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4E9BA" w14:textId="77777777" w:rsidR="009556AB" w:rsidRPr="003C2F8C" w:rsidRDefault="009556AB" w:rsidP="009556AB">
      <w:pPr>
        <w:rPr>
          <w:szCs w:val="20"/>
        </w:rPr>
      </w:pPr>
      <w:bookmarkStart w:id="0" w:name="_GoBack"/>
      <w:bookmarkEnd w:id="0"/>
    </w:p>
    <w:p w14:paraId="25452B9A" w14:textId="2D4C9367" w:rsidR="009556AB" w:rsidRDefault="009556AB" w:rsidP="009556AB">
      <w:pPr>
        <w:pStyle w:val="StileTitolocopertinaCrenatura16pt"/>
        <w:spacing w:line="280" w:lineRule="atLeast"/>
        <w:jc w:val="center"/>
      </w:pPr>
      <w:r w:rsidRPr="009556AB">
        <w:t>ACCORDO QUADRO PER L’AFFIDAMENTO DI SERVIZI APPLICATIVI IN OTTICA CLOUD E L’AFFIDAMENTO DI SERVIZI D</w:t>
      </w:r>
      <w:r>
        <w:t xml:space="preserve">I DEMAND E PMO PER LE PUBBLICHE </w:t>
      </w:r>
      <w:r w:rsidRPr="009556AB">
        <w:t>AMMINISTRAZIONI CENTRALI – SECONDA EDIZIONE – ID 2483</w:t>
      </w:r>
    </w:p>
    <w:p w14:paraId="4012133A" w14:textId="4A3ABD71" w:rsidR="009556AB" w:rsidRDefault="009556AB" w:rsidP="009556AB">
      <w:pPr>
        <w:pStyle w:val="StileTitolocopertinaCrenatura16pt"/>
        <w:spacing w:line="280" w:lineRule="atLeast"/>
        <w:jc w:val="center"/>
      </w:pPr>
      <w:r>
        <w:t>APPENDICE 2 al piano dei fabbisogni – INDICATORI DI QUALITA’</w:t>
      </w:r>
    </w:p>
    <w:p w14:paraId="10786EC4" w14:textId="77777777" w:rsidR="009556AB" w:rsidRDefault="009556AB" w:rsidP="009556AB">
      <w:pPr>
        <w:pStyle w:val="StileTitolocopertinaCrenatura16pt"/>
        <w:spacing w:line="280" w:lineRule="atLeast"/>
      </w:pPr>
    </w:p>
    <w:p w14:paraId="773E0EBF" w14:textId="77777777" w:rsidR="009556AB" w:rsidRPr="00C66D1E" w:rsidRDefault="009556AB" w:rsidP="009556AB">
      <w:pPr>
        <w:pStyle w:val="StileTitolocopertinaCrenatura16pt"/>
        <w:spacing w:line="280" w:lineRule="atLeast"/>
      </w:pPr>
    </w:p>
    <w:p w14:paraId="22C8A269" w14:textId="1A1CAC8C" w:rsidR="009556AB" w:rsidRPr="003A6B32" w:rsidRDefault="009556AB" w:rsidP="009556AB">
      <w:pPr>
        <w:spacing w:line="280" w:lineRule="atLeast"/>
      </w:pPr>
      <w:r>
        <w:t xml:space="preserve">AFFIDAMENTO DI </w:t>
      </w:r>
      <w:r w:rsidRPr="00930DD2">
        <w:rPr>
          <w:color w:val="0070C0"/>
        </w:rPr>
        <w:t>“</w:t>
      </w:r>
      <w:r w:rsidRPr="00930DD2">
        <w:rPr>
          <w:i/>
          <w:color w:val="0070C0"/>
        </w:rPr>
        <w:t xml:space="preserve">&lt;indicare il titolo </w:t>
      </w:r>
      <w:r>
        <w:rPr>
          <w:i/>
          <w:color w:val="0070C0"/>
        </w:rPr>
        <w:t>dell’Ordinativo di Fornitura</w:t>
      </w:r>
      <w:r w:rsidRPr="00930DD2">
        <w:rPr>
          <w:i/>
          <w:color w:val="0070C0"/>
        </w:rPr>
        <w:t>&gt;</w:t>
      </w:r>
      <w:r>
        <w:t xml:space="preserve">” MEDIANTE ORDINATIVO DI FORNITURA NELL’AMBITO DELL’ACCORDO QUADRO PER I SERVIZI APPLICATIVI PER LE PUBBLICHE AMMINISTRAZIONI CENTRALI STIPULATO DA CONSIP </w:t>
      </w:r>
    </w:p>
    <w:p w14:paraId="060B54B7" w14:textId="12430930" w:rsidR="009556AB" w:rsidRPr="00C66D1E" w:rsidRDefault="009556AB" w:rsidP="009556AB">
      <w:pPr>
        <w:spacing w:line="280" w:lineRule="atLeast"/>
        <w:rPr>
          <w:i/>
          <w:color w:val="8496B0"/>
        </w:rPr>
      </w:pPr>
      <w:r>
        <w:t xml:space="preserve">ID 2483 – LOTTO 1 </w:t>
      </w:r>
    </w:p>
    <w:p w14:paraId="7BBD974A" w14:textId="77777777" w:rsidR="009556AB" w:rsidRDefault="009556AB" w:rsidP="009556AB">
      <w:pPr>
        <w:spacing w:line="280" w:lineRule="atLeast"/>
      </w:pPr>
    </w:p>
    <w:p w14:paraId="3361F588" w14:textId="4C37AF50" w:rsidR="009556AB" w:rsidRDefault="0024744B" w:rsidP="009556AB">
      <w:pPr>
        <w:spacing w:line="280" w:lineRule="atLeast"/>
      </w:pPr>
      <w:r>
        <w:t>INDICATORI DI QUALITA’</w:t>
      </w:r>
    </w:p>
    <w:p w14:paraId="501541CA" w14:textId="77777777" w:rsidR="009556AB" w:rsidRDefault="009556AB" w:rsidP="009556AB">
      <w:pPr>
        <w:spacing w:line="280" w:lineRule="atLeast"/>
      </w:pPr>
    </w:p>
    <w:p w14:paraId="5A89C4FD" w14:textId="77777777" w:rsidR="009556AB" w:rsidRPr="00FC1859" w:rsidRDefault="009556AB" w:rsidP="009556AB">
      <w:pPr>
        <w:spacing w:line="280" w:lineRule="atLeast"/>
        <w:rPr>
          <w:color w:val="0070C0"/>
        </w:rPr>
      </w:pPr>
      <w:r w:rsidRPr="00FC1859">
        <w:rPr>
          <w:color w:val="0070C0"/>
        </w:rPr>
        <w:t xml:space="preserve">NOTA BENE: </w:t>
      </w:r>
    </w:p>
    <w:p w14:paraId="7256F93F" w14:textId="77777777" w:rsidR="009556AB" w:rsidRPr="004C5D8D" w:rsidRDefault="009556AB" w:rsidP="009556AB">
      <w:pPr>
        <w:spacing w:line="280" w:lineRule="atLeast"/>
        <w:rPr>
          <w:i/>
          <w:color w:val="0070C0"/>
        </w:rPr>
      </w:pPr>
      <w:r w:rsidRPr="004C5D8D">
        <w:rPr>
          <w:i/>
          <w:color w:val="0070C0"/>
        </w:rPr>
        <w:t xml:space="preserve">Note di utilizzo del presente Template: </w:t>
      </w:r>
      <w:r w:rsidRPr="004C5D8D" w:rsidDel="00B9578C">
        <w:rPr>
          <w:i/>
          <w:color w:val="0070C0"/>
        </w:rPr>
        <w:t xml:space="preserve"> </w:t>
      </w:r>
    </w:p>
    <w:p w14:paraId="06C61897" w14:textId="566261A8" w:rsidR="009556AB" w:rsidRDefault="009556AB" w:rsidP="009556AB">
      <w:pPr>
        <w:spacing w:line="280" w:lineRule="atLeast"/>
        <w:rPr>
          <w:i/>
          <w:color w:val="0070C0"/>
        </w:rPr>
      </w:pPr>
      <w:r w:rsidRPr="00FC1859">
        <w:rPr>
          <w:i/>
          <w:color w:val="0070C0"/>
        </w:rPr>
        <w:t>Come precisato nella documentazione dell’AQ – ID 2</w:t>
      </w:r>
      <w:r>
        <w:rPr>
          <w:i/>
          <w:color w:val="0070C0"/>
        </w:rPr>
        <w:t>483</w:t>
      </w:r>
      <w:r w:rsidRPr="00FC1859">
        <w:rPr>
          <w:i/>
          <w:color w:val="0070C0"/>
        </w:rPr>
        <w:t xml:space="preserve">, l’erogazione dei servizi nell’ambito dei singoli </w:t>
      </w:r>
      <w:r>
        <w:rPr>
          <w:i/>
          <w:color w:val="0070C0"/>
        </w:rPr>
        <w:t xml:space="preserve">Ordinativi è a condizioni tutte fissate. </w:t>
      </w:r>
    </w:p>
    <w:p w14:paraId="7D7905AC" w14:textId="180DE238" w:rsidR="00584B6F" w:rsidRPr="00584B6F" w:rsidRDefault="00715248">
      <w:pPr>
        <w:widowControl/>
        <w:autoSpaceDE/>
        <w:autoSpaceDN/>
        <w:adjustRightInd/>
        <w:spacing w:line="240" w:lineRule="auto"/>
        <w:jc w:val="left"/>
        <w:rPr>
          <w:i/>
          <w:color w:val="0070C0"/>
        </w:rPr>
      </w:pPr>
      <w:r>
        <w:rPr>
          <w:i/>
          <w:color w:val="0070C0"/>
        </w:rPr>
        <w:t>C</w:t>
      </w:r>
      <w:r w:rsidRPr="00715248">
        <w:rPr>
          <w:i/>
          <w:color w:val="0070C0"/>
        </w:rPr>
        <w:t xml:space="preserve">iascuna Amministrazione, in relazione ai soli servizi specificatamente richiesti e al proprio contesto tecnologico e applicativo descritto nel presente Piano dei Fabbisogni, dovrà fare riferimento </w:t>
      </w:r>
      <w:r>
        <w:rPr>
          <w:i/>
          <w:color w:val="0070C0"/>
        </w:rPr>
        <w:t>all’Appendice</w:t>
      </w:r>
      <w:r w:rsidRPr="00715248">
        <w:rPr>
          <w:i/>
          <w:color w:val="0070C0"/>
        </w:rPr>
        <w:t xml:space="preserve"> 2 (Indicatori di qualità), al Capitolato Tecnico Speciale relativo al lotto 1, nonché agli elementi migliorativi contenuti nell’Offerta Tecnica formulata in fase di Accordo Quadro dal Fornitore. </w:t>
      </w:r>
      <w:r>
        <w:rPr>
          <w:i/>
          <w:color w:val="0070C0"/>
        </w:rPr>
        <w:t>Il presente documento viene messo</w:t>
      </w:r>
      <w:r w:rsidRPr="00715248">
        <w:rPr>
          <w:i/>
          <w:color w:val="0070C0"/>
        </w:rPr>
        <w:t xml:space="preserve"> a disposizione in formato word al solo scopo di agevolare la declinazione del proprio contesto tecnologico e applicativo</w:t>
      </w:r>
      <w:r w:rsidR="00584B6F">
        <w:rPr>
          <w:i/>
          <w:color w:val="0070C0"/>
        </w:rPr>
        <w:t>.</w:t>
      </w:r>
    </w:p>
    <w:p w14:paraId="663A9A64" w14:textId="35F1BE47" w:rsidR="00C1138E" w:rsidRDefault="00C1138E">
      <w:pPr>
        <w:widowControl/>
        <w:autoSpaceDE/>
        <w:autoSpaceDN/>
        <w:adjustRightInd/>
        <w:spacing w:line="240" w:lineRule="auto"/>
        <w:jc w:val="left"/>
        <w:rPr>
          <w:szCs w:val="20"/>
        </w:rPr>
      </w:pPr>
      <w:r>
        <w:rPr>
          <w:szCs w:val="20"/>
        </w:rPr>
        <w:br w:type="page"/>
      </w:r>
    </w:p>
    <w:p w14:paraId="7141E709" w14:textId="77777777" w:rsidR="007D6AB5" w:rsidRPr="003C2F8C" w:rsidRDefault="007D6AB5" w:rsidP="007D6AB5">
      <w:pPr>
        <w:rPr>
          <w:szCs w:val="20"/>
        </w:rPr>
      </w:pPr>
    </w:p>
    <w:p w14:paraId="08493604" w14:textId="77777777" w:rsidR="007D6AB5" w:rsidRPr="003C2F8C" w:rsidRDefault="007D6AB5" w:rsidP="007D6AB5">
      <w:pPr>
        <w:rPr>
          <w:szCs w:val="20"/>
        </w:rPr>
      </w:pPr>
    </w:p>
    <w:p w14:paraId="7BA9E0BC" w14:textId="77777777" w:rsidR="00BA6365" w:rsidRDefault="00B40F7B" w:rsidP="00BA6365">
      <w:pPr>
        <w:pStyle w:val="Trebuchet14"/>
        <w:rPr>
          <w:rFonts w:asciiTheme="minorHAnsi" w:hAnsiTheme="minorHAnsi" w:cstheme="minorHAnsi"/>
        </w:rPr>
      </w:pPr>
      <w:r w:rsidRPr="00A51491">
        <w:rPr>
          <w:rFonts w:asciiTheme="minorHAnsi" w:hAnsiTheme="minorHAnsi" w:cstheme="minorHAnsi"/>
        </w:rPr>
        <w:t>Indice</w:t>
      </w:r>
    </w:p>
    <w:sdt>
      <w:sdtPr>
        <w:rPr>
          <w:rFonts w:asciiTheme="minorHAnsi" w:hAnsiTheme="minorHAnsi" w:cstheme="minorHAnsi"/>
          <w:b w:val="0"/>
          <w:sz w:val="20"/>
        </w:rPr>
        <w:id w:val="-1738087203"/>
        <w:docPartObj>
          <w:docPartGallery w:val="Table of Contents"/>
          <w:docPartUnique/>
        </w:docPartObj>
      </w:sdtPr>
      <w:sdtEndPr>
        <w:rPr>
          <w:rFonts w:ascii="Calibri" w:hAnsi="Calibri" w:cs="Calibri"/>
          <w:bCs/>
          <w:szCs w:val="20"/>
        </w:rPr>
      </w:sdtEndPr>
      <w:sdtContent>
        <w:p w14:paraId="3F1F8FB9" w14:textId="77777777" w:rsidR="005708B1" w:rsidRPr="00A51491" w:rsidRDefault="005708B1" w:rsidP="00BA6365">
          <w:pPr>
            <w:pStyle w:val="Trebuchet14"/>
            <w:rPr>
              <w:rFonts w:asciiTheme="minorHAnsi" w:hAnsiTheme="minorHAnsi" w:cstheme="minorHAnsi"/>
            </w:rPr>
          </w:pPr>
        </w:p>
        <w:p w14:paraId="2C63A47D" w14:textId="37BC6214" w:rsidR="00D3702E" w:rsidRDefault="0062254C">
          <w:pPr>
            <w:pStyle w:val="Sommario1"/>
            <w:tabs>
              <w:tab w:val="right" w:leader="dot" w:pos="9486"/>
            </w:tabs>
            <w:rPr>
              <w:rFonts w:asciiTheme="minorHAnsi" w:eastAsiaTheme="minorEastAsia" w:hAnsiTheme="minorHAnsi" w:cstheme="minorBidi"/>
              <w:caps w:val="0"/>
              <w:noProof/>
              <w:kern w:val="0"/>
              <w:sz w:val="22"/>
              <w:szCs w:val="22"/>
            </w:rPr>
          </w:pPr>
          <w:r>
            <w:rPr>
              <w:caps w:val="0"/>
            </w:rPr>
            <w:fldChar w:fldCharType="begin"/>
          </w:r>
          <w:r>
            <w:rPr>
              <w:caps w:val="0"/>
            </w:rPr>
            <w:instrText xml:space="preserve"> TOC \o \h \z \u </w:instrText>
          </w:r>
          <w:r>
            <w:rPr>
              <w:caps w:val="0"/>
            </w:rPr>
            <w:fldChar w:fldCharType="separate"/>
          </w:r>
          <w:hyperlink w:anchor="_Toc101364884" w:history="1">
            <w:r w:rsidR="00D3702E" w:rsidRPr="006A5C01">
              <w:rPr>
                <w:rStyle w:val="Collegamentoipertestuale"/>
                <w:noProof/>
              </w:rPr>
              <w:t>1.</w:t>
            </w:r>
            <w:r w:rsidR="00D3702E">
              <w:rPr>
                <w:rFonts w:asciiTheme="minorHAnsi" w:eastAsiaTheme="minorEastAsia" w:hAnsiTheme="minorHAnsi" w:cstheme="minorBidi"/>
                <w:caps w:val="0"/>
                <w:noProof/>
                <w:kern w:val="0"/>
                <w:sz w:val="22"/>
                <w:szCs w:val="22"/>
              </w:rPr>
              <w:tab/>
            </w:r>
            <w:r w:rsidR="00D3702E" w:rsidRPr="006A5C01">
              <w:rPr>
                <w:rStyle w:val="Collegamentoipertestuale"/>
                <w:noProof/>
              </w:rPr>
              <w:t>Premessa</w:t>
            </w:r>
            <w:r w:rsidR="00D3702E">
              <w:rPr>
                <w:noProof/>
                <w:webHidden/>
              </w:rPr>
              <w:tab/>
            </w:r>
            <w:r w:rsidR="00D3702E">
              <w:rPr>
                <w:noProof/>
                <w:webHidden/>
              </w:rPr>
              <w:fldChar w:fldCharType="begin"/>
            </w:r>
            <w:r w:rsidR="00D3702E">
              <w:rPr>
                <w:noProof/>
                <w:webHidden/>
              </w:rPr>
              <w:instrText xml:space="preserve"> PAGEREF _Toc101364884 \h </w:instrText>
            </w:r>
            <w:r w:rsidR="00D3702E">
              <w:rPr>
                <w:noProof/>
                <w:webHidden/>
              </w:rPr>
            </w:r>
            <w:r w:rsidR="00D3702E">
              <w:rPr>
                <w:noProof/>
                <w:webHidden/>
              </w:rPr>
              <w:fldChar w:fldCharType="separate"/>
            </w:r>
            <w:r w:rsidR="00D3702E">
              <w:rPr>
                <w:noProof/>
                <w:webHidden/>
              </w:rPr>
              <w:t>4</w:t>
            </w:r>
            <w:r w:rsidR="00D3702E">
              <w:rPr>
                <w:noProof/>
                <w:webHidden/>
              </w:rPr>
              <w:fldChar w:fldCharType="end"/>
            </w:r>
          </w:hyperlink>
        </w:p>
        <w:p w14:paraId="05AA073C" w14:textId="5B09F325" w:rsidR="00D3702E" w:rsidRDefault="008436B1">
          <w:pPr>
            <w:pStyle w:val="Sommario1"/>
            <w:tabs>
              <w:tab w:val="right" w:leader="dot" w:pos="9486"/>
            </w:tabs>
            <w:rPr>
              <w:rFonts w:asciiTheme="minorHAnsi" w:eastAsiaTheme="minorEastAsia" w:hAnsiTheme="minorHAnsi" w:cstheme="minorBidi"/>
              <w:caps w:val="0"/>
              <w:noProof/>
              <w:kern w:val="0"/>
              <w:sz w:val="22"/>
              <w:szCs w:val="22"/>
            </w:rPr>
          </w:pPr>
          <w:hyperlink w:anchor="_Toc101364885" w:history="1">
            <w:r w:rsidR="00D3702E" w:rsidRPr="006A5C01">
              <w:rPr>
                <w:rStyle w:val="Collegamentoipertestuale"/>
                <w:rFonts w:cstheme="minorHAnsi"/>
                <w:noProof/>
              </w:rPr>
              <w:t>2.</w:t>
            </w:r>
            <w:r w:rsidR="00D3702E">
              <w:rPr>
                <w:rFonts w:asciiTheme="minorHAnsi" w:eastAsiaTheme="minorEastAsia" w:hAnsiTheme="minorHAnsi" w:cstheme="minorBidi"/>
                <w:caps w:val="0"/>
                <w:noProof/>
                <w:kern w:val="0"/>
                <w:sz w:val="22"/>
                <w:szCs w:val="22"/>
              </w:rPr>
              <w:tab/>
            </w:r>
            <w:r w:rsidR="00D3702E" w:rsidRPr="006A5C01">
              <w:rPr>
                <w:rStyle w:val="Collegamentoipertestuale"/>
                <w:rFonts w:cstheme="minorHAnsi"/>
                <w:noProof/>
              </w:rPr>
              <w:t>Definizione e Strumenti</w:t>
            </w:r>
            <w:r w:rsidR="00D3702E">
              <w:rPr>
                <w:noProof/>
                <w:webHidden/>
              </w:rPr>
              <w:tab/>
            </w:r>
            <w:r w:rsidR="00D3702E">
              <w:rPr>
                <w:noProof/>
                <w:webHidden/>
              </w:rPr>
              <w:fldChar w:fldCharType="begin"/>
            </w:r>
            <w:r w:rsidR="00D3702E">
              <w:rPr>
                <w:noProof/>
                <w:webHidden/>
              </w:rPr>
              <w:instrText xml:space="preserve"> PAGEREF _Toc101364885 \h </w:instrText>
            </w:r>
            <w:r w:rsidR="00D3702E">
              <w:rPr>
                <w:noProof/>
                <w:webHidden/>
              </w:rPr>
            </w:r>
            <w:r w:rsidR="00D3702E">
              <w:rPr>
                <w:noProof/>
                <w:webHidden/>
              </w:rPr>
              <w:fldChar w:fldCharType="separate"/>
            </w:r>
            <w:r w:rsidR="00D3702E">
              <w:rPr>
                <w:noProof/>
                <w:webHidden/>
              </w:rPr>
              <w:t>5</w:t>
            </w:r>
            <w:r w:rsidR="00D3702E">
              <w:rPr>
                <w:noProof/>
                <w:webHidden/>
              </w:rPr>
              <w:fldChar w:fldCharType="end"/>
            </w:r>
          </w:hyperlink>
        </w:p>
        <w:p w14:paraId="66E448A2" w14:textId="00956FC0"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886" w:history="1">
            <w:r w:rsidR="00D3702E" w:rsidRPr="006A5C01">
              <w:rPr>
                <w:rStyle w:val="Collegamentoipertestuale"/>
                <w:rFonts w:cstheme="minorHAnsi"/>
                <w:noProof/>
              </w:rPr>
              <w:t>2.1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Definizioni</w:t>
            </w:r>
            <w:r w:rsidR="00D3702E">
              <w:rPr>
                <w:noProof/>
                <w:webHidden/>
              </w:rPr>
              <w:tab/>
            </w:r>
            <w:r w:rsidR="00D3702E">
              <w:rPr>
                <w:noProof/>
                <w:webHidden/>
              </w:rPr>
              <w:fldChar w:fldCharType="begin"/>
            </w:r>
            <w:r w:rsidR="00D3702E">
              <w:rPr>
                <w:noProof/>
                <w:webHidden/>
              </w:rPr>
              <w:instrText xml:space="preserve"> PAGEREF _Toc101364886 \h </w:instrText>
            </w:r>
            <w:r w:rsidR="00D3702E">
              <w:rPr>
                <w:noProof/>
                <w:webHidden/>
              </w:rPr>
            </w:r>
            <w:r w:rsidR="00D3702E">
              <w:rPr>
                <w:noProof/>
                <w:webHidden/>
              </w:rPr>
              <w:fldChar w:fldCharType="separate"/>
            </w:r>
            <w:r w:rsidR="00D3702E">
              <w:rPr>
                <w:noProof/>
                <w:webHidden/>
              </w:rPr>
              <w:t>5</w:t>
            </w:r>
            <w:r w:rsidR="00D3702E">
              <w:rPr>
                <w:noProof/>
                <w:webHidden/>
              </w:rPr>
              <w:fldChar w:fldCharType="end"/>
            </w:r>
          </w:hyperlink>
        </w:p>
        <w:p w14:paraId="5EC365C3" w14:textId="25646929"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887" w:history="1">
            <w:r w:rsidR="00D3702E" w:rsidRPr="006A5C01">
              <w:rPr>
                <w:rStyle w:val="Collegamentoipertestuale"/>
                <w:rFonts w:cstheme="minorHAnsi"/>
                <w:noProof/>
              </w:rPr>
              <w:t>2.2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Strumenti alimentanti le rilevazioni</w:t>
            </w:r>
            <w:r w:rsidR="00D3702E">
              <w:rPr>
                <w:noProof/>
                <w:webHidden/>
              </w:rPr>
              <w:tab/>
            </w:r>
            <w:r w:rsidR="00D3702E">
              <w:rPr>
                <w:noProof/>
                <w:webHidden/>
              </w:rPr>
              <w:fldChar w:fldCharType="begin"/>
            </w:r>
            <w:r w:rsidR="00D3702E">
              <w:rPr>
                <w:noProof/>
                <w:webHidden/>
              </w:rPr>
              <w:instrText xml:space="preserve"> PAGEREF _Toc101364887 \h </w:instrText>
            </w:r>
            <w:r w:rsidR="00D3702E">
              <w:rPr>
                <w:noProof/>
                <w:webHidden/>
              </w:rPr>
            </w:r>
            <w:r w:rsidR="00D3702E">
              <w:rPr>
                <w:noProof/>
                <w:webHidden/>
              </w:rPr>
              <w:fldChar w:fldCharType="separate"/>
            </w:r>
            <w:r w:rsidR="00D3702E">
              <w:rPr>
                <w:noProof/>
                <w:webHidden/>
              </w:rPr>
              <w:t>6</w:t>
            </w:r>
            <w:r w:rsidR="00D3702E">
              <w:rPr>
                <w:noProof/>
                <w:webHidden/>
              </w:rPr>
              <w:fldChar w:fldCharType="end"/>
            </w:r>
          </w:hyperlink>
        </w:p>
        <w:p w14:paraId="0923CDCC" w14:textId="5B0D113E" w:rsidR="00D3702E" w:rsidRDefault="008436B1">
          <w:pPr>
            <w:pStyle w:val="Sommario1"/>
            <w:tabs>
              <w:tab w:val="right" w:leader="dot" w:pos="9486"/>
            </w:tabs>
            <w:rPr>
              <w:rFonts w:asciiTheme="minorHAnsi" w:eastAsiaTheme="minorEastAsia" w:hAnsiTheme="minorHAnsi" w:cstheme="minorBidi"/>
              <w:caps w:val="0"/>
              <w:noProof/>
              <w:kern w:val="0"/>
              <w:sz w:val="22"/>
              <w:szCs w:val="22"/>
            </w:rPr>
          </w:pPr>
          <w:hyperlink w:anchor="_Toc101364888" w:history="1">
            <w:r w:rsidR="00D3702E" w:rsidRPr="006A5C01">
              <w:rPr>
                <w:rStyle w:val="Collegamentoipertestuale"/>
                <w:rFonts w:cstheme="minorHAnsi"/>
                <w:noProof/>
              </w:rPr>
              <w:t>3.</w:t>
            </w:r>
            <w:r w:rsidR="00D3702E">
              <w:rPr>
                <w:rFonts w:asciiTheme="minorHAnsi" w:eastAsiaTheme="minorEastAsia" w:hAnsiTheme="minorHAnsi" w:cstheme="minorBidi"/>
                <w:caps w:val="0"/>
                <w:noProof/>
                <w:kern w:val="0"/>
                <w:sz w:val="22"/>
                <w:szCs w:val="22"/>
              </w:rPr>
              <w:tab/>
            </w:r>
            <w:r w:rsidR="00D3702E" w:rsidRPr="006A5C01">
              <w:rPr>
                <w:rStyle w:val="Collegamentoipertestuale"/>
                <w:rFonts w:cstheme="minorHAnsi"/>
                <w:noProof/>
              </w:rPr>
              <w:t>Matrice di Corrispondenza Indicatori Di Qualità E Azioni Contrattuali</w:t>
            </w:r>
            <w:r w:rsidR="00D3702E">
              <w:rPr>
                <w:noProof/>
                <w:webHidden/>
              </w:rPr>
              <w:tab/>
            </w:r>
            <w:r w:rsidR="00D3702E">
              <w:rPr>
                <w:noProof/>
                <w:webHidden/>
              </w:rPr>
              <w:fldChar w:fldCharType="begin"/>
            </w:r>
            <w:r w:rsidR="00D3702E">
              <w:rPr>
                <w:noProof/>
                <w:webHidden/>
              </w:rPr>
              <w:instrText xml:space="preserve"> PAGEREF _Toc101364888 \h </w:instrText>
            </w:r>
            <w:r w:rsidR="00D3702E">
              <w:rPr>
                <w:noProof/>
                <w:webHidden/>
              </w:rPr>
            </w:r>
            <w:r w:rsidR="00D3702E">
              <w:rPr>
                <w:noProof/>
                <w:webHidden/>
              </w:rPr>
              <w:fldChar w:fldCharType="separate"/>
            </w:r>
            <w:r w:rsidR="00D3702E">
              <w:rPr>
                <w:noProof/>
                <w:webHidden/>
              </w:rPr>
              <w:t>7</w:t>
            </w:r>
            <w:r w:rsidR="00D3702E">
              <w:rPr>
                <w:noProof/>
                <w:webHidden/>
              </w:rPr>
              <w:fldChar w:fldCharType="end"/>
            </w:r>
          </w:hyperlink>
        </w:p>
        <w:p w14:paraId="3D9ACA6D" w14:textId="5CAAA53F" w:rsidR="00D3702E" w:rsidRDefault="008436B1">
          <w:pPr>
            <w:pStyle w:val="Sommario1"/>
            <w:tabs>
              <w:tab w:val="right" w:leader="dot" w:pos="9486"/>
            </w:tabs>
            <w:rPr>
              <w:rFonts w:asciiTheme="minorHAnsi" w:eastAsiaTheme="minorEastAsia" w:hAnsiTheme="minorHAnsi" w:cstheme="minorBidi"/>
              <w:caps w:val="0"/>
              <w:noProof/>
              <w:kern w:val="0"/>
              <w:sz w:val="22"/>
              <w:szCs w:val="22"/>
            </w:rPr>
          </w:pPr>
          <w:hyperlink w:anchor="_Toc101364889" w:history="1">
            <w:r w:rsidR="00D3702E" w:rsidRPr="006A5C01">
              <w:rPr>
                <w:rStyle w:val="Collegamentoipertestuale"/>
                <w:rFonts w:cstheme="minorHAnsi"/>
                <w:noProof/>
              </w:rPr>
              <w:t>4.</w:t>
            </w:r>
            <w:r w:rsidR="00D3702E">
              <w:rPr>
                <w:rFonts w:asciiTheme="minorHAnsi" w:eastAsiaTheme="minorEastAsia" w:hAnsiTheme="minorHAnsi" w:cstheme="minorBidi"/>
                <w:caps w:val="0"/>
                <w:noProof/>
                <w:kern w:val="0"/>
                <w:sz w:val="22"/>
                <w:szCs w:val="22"/>
              </w:rPr>
              <w:tab/>
            </w:r>
            <w:r w:rsidR="00D3702E" w:rsidRPr="006A5C01">
              <w:rPr>
                <w:rStyle w:val="Collegamentoipertestuale"/>
                <w:rFonts w:cstheme="minorHAnsi"/>
                <w:noProof/>
              </w:rPr>
              <w:t>Indicatori di qualità</w:t>
            </w:r>
            <w:r w:rsidR="00D3702E">
              <w:rPr>
                <w:noProof/>
                <w:webHidden/>
              </w:rPr>
              <w:tab/>
            </w:r>
            <w:r w:rsidR="00D3702E">
              <w:rPr>
                <w:noProof/>
                <w:webHidden/>
              </w:rPr>
              <w:fldChar w:fldCharType="begin"/>
            </w:r>
            <w:r w:rsidR="00D3702E">
              <w:rPr>
                <w:noProof/>
                <w:webHidden/>
              </w:rPr>
              <w:instrText xml:space="preserve"> PAGEREF _Toc101364889 \h </w:instrText>
            </w:r>
            <w:r w:rsidR="00D3702E">
              <w:rPr>
                <w:noProof/>
                <w:webHidden/>
              </w:rPr>
            </w:r>
            <w:r w:rsidR="00D3702E">
              <w:rPr>
                <w:noProof/>
                <w:webHidden/>
              </w:rPr>
              <w:fldChar w:fldCharType="separate"/>
            </w:r>
            <w:r w:rsidR="00D3702E">
              <w:rPr>
                <w:noProof/>
                <w:webHidden/>
              </w:rPr>
              <w:t>9</w:t>
            </w:r>
            <w:r w:rsidR="00D3702E">
              <w:rPr>
                <w:noProof/>
                <w:webHidden/>
              </w:rPr>
              <w:fldChar w:fldCharType="end"/>
            </w:r>
          </w:hyperlink>
        </w:p>
        <w:p w14:paraId="76547DBA" w14:textId="5425AA7B"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890" w:history="1">
            <w:r w:rsidR="00D3702E" w:rsidRPr="006A5C01">
              <w:rPr>
                <w:rStyle w:val="Collegamentoipertestuale"/>
                <w:rFonts w:cstheme="minorHAnsi"/>
                <w:noProof/>
              </w:rPr>
              <w:t>4.1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Servizi Realizzativi</w:t>
            </w:r>
            <w:r w:rsidR="00D3702E">
              <w:rPr>
                <w:noProof/>
                <w:webHidden/>
              </w:rPr>
              <w:tab/>
            </w:r>
            <w:r w:rsidR="00D3702E">
              <w:rPr>
                <w:noProof/>
                <w:webHidden/>
              </w:rPr>
              <w:fldChar w:fldCharType="begin"/>
            </w:r>
            <w:r w:rsidR="00D3702E">
              <w:rPr>
                <w:noProof/>
                <w:webHidden/>
              </w:rPr>
              <w:instrText xml:space="preserve"> PAGEREF _Toc101364890 \h </w:instrText>
            </w:r>
            <w:r w:rsidR="00D3702E">
              <w:rPr>
                <w:noProof/>
                <w:webHidden/>
              </w:rPr>
            </w:r>
            <w:r w:rsidR="00D3702E">
              <w:rPr>
                <w:noProof/>
                <w:webHidden/>
              </w:rPr>
              <w:fldChar w:fldCharType="separate"/>
            </w:r>
            <w:r w:rsidR="00D3702E">
              <w:rPr>
                <w:noProof/>
                <w:webHidden/>
              </w:rPr>
              <w:t>9</w:t>
            </w:r>
            <w:r w:rsidR="00D3702E">
              <w:rPr>
                <w:noProof/>
                <w:webHidden/>
              </w:rPr>
              <w:fldChar w:fldCharType="end"/>
            </w:r>
          </w:hyperlink>
        </w:p>
        <w:p w14:paraId="22684960" w14:textId="10B7F850"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891" w:history="1">
            <w:r w:rsidR="00D3702E" w:rsidRPr="006A5C01">
              <w:rPr>
                <w:rStyle w:val="Collegamentoipertestuale"/>
                <w:rFonts w:cstheme="minorHAnsi"/>
                <w:noProof/>
              </w:rPr>
              <w:t>4.1.1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RSPL – Rispetto del Piano di lavoro di obiettivo</w:t>
            </w:r>
            <w:r w:rsidR="00D3702E">
              <w:rPr>
                <w:noProof/>
                <w:webHidden/>
              </w:rPr>
              <w:tab/>
            </w:r>
            <w:r w:rsidR="00D3702E">
              <w:rPr>
                <w:noProof/>
                <w:webHidden/>
              </w:rPr>
              <w:fldChar w:fldCharType="begin"/>
            </w:r>
            <w:r w:rsidR="00D3702E">
              <w:rPr>
                <w:noProof/>
                <w:webHidden/>
              </w:rPr>
              <w:instrText xml:space="preserve"> PAGEREF _Toc101364891 \h </w:instrText>
            </w:r>
            <w:r w:rsidR="00D3702E">
              <w:rPr>
                <w:noProof/>
                <w:webHidden/>
              </w:rPr>
            </w:r>
            <w:r w:rsidR="00D3702E">
              <w:rPr>
                <w:noProof/>
                <w:webHidden/>
              </w:rPr>
              <w:fldChar w:fldCharType="separate"/>
            </w:r>
            <w:r w:rsidR="00D3702E">
              <w:rPr>
                <w:noProof/>
                <w:webHidden/>
              </w:rPr>
              <w:t>10</w:t>
            </w:r>
            <w:r w:rsidR="00D3702E">
              <w:rPr>
                <w:noProof/>
                <w:webHidden/>
              </w:rPr>
              <w:fldChar w:fldCharType="end"/>
            </w:r>
          </w:hyperlink>
        </w:p>
        <w:p w14:paraId="15D3A4A5" w14:textId="78294486"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892" w:history="1">
            <w:r w:rsidR="00D3702E" w:rsidRPr="006A5C01">
              <w:rPr>
                <w:rStyle w:val="Collegamentoipertestuale"/>
                <w:rFonts w:cstheme="minorHAnsi"/>
                <w:noProof/>
              </w:rPr>
              <w:t>4.1.2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GSCO – Giorni di sospensione del collaudo</w:t>
            </w:r>
            <w:r w:rsidR="00D3702E">
              <w:rPr>
                <w:noProof/>
                <w:webHidden/>
              </w:rPr>
              <w:tab/>
            </w:r>
            <w:r w:rsidR="00D3702E">
              <w:rPr>
                <w:noProof/>
                <w:webHidden/>
              </w:rPr>
              <w:fldChar w:fldCharType="begin"/>
            </w:r>
            <w:r w:rsidR="00D3702E">
              <w:rPr>
                <w:noProof/>
                <w:webHidden/>
              </w:rPr>
              <w:instrText xml:space="preserve"> PAGEREF _Toc101364892 \h </w:instrText>
            </w:r>
            <w:r w:rsidR="00D3702E">
              <w:rPr>
                <w:noProof/>
                <w:webHidden/>
              </w:rPr>
            </w:r>
            <w:r w:rsidR="00D3702E">
              <w:rPr>
                <w:noProof/>
                <w:webHidden/>
              </w:rPr>
              <w:fldChar w:fldCharType="separate"/>
            </w:r>
            <w:r w:rsidR="00D3702E">
              <w:rPr>
                <w:noProof/>
                <w:webHidden/>
              </w:rPr>
              <w:t>12</w:t>
            </w:r>
            <w:r w:rsidR="00D3702E">
              <w:rPr>
                <w:noProof/>
                <w:webHidden/>
              </w:rPr>
              <w:fldChar w:fldCharType="end"/>
            </w:r>
          </w:hyperlink>
        </w:p>
        <w:p w14:paraId="73600D54" w14:textId="31F17111"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893" w:history="1">
            <w:r w:rsidR="00D3702E" w:rsidRPr="006A5C01">
              <w:rPr>
                <w:rStyle w:val="Collegamentoipertestuale"/>
                <w:rFonts w:cstheme="minorHAnsi"/>
                <w:noProof/>
              </w:rPr>
              <w:t>4.1.3</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DAES – Difettosità in avvio in esercizio</w:t>
            </w:r>
            <w:r w:rsidR="00D3702E">
              <w:rPr>
                <w:noProof/>
                <w:webHidden/>
              </w:rPr>
              <w:tab/>
            </w:r>
            <w:r w:rsidR="00D3702E">
              <w:rPr>
                <w:noProof/>
                <w:webHidden/>
              </w:rPr>
              <w:fldChar w:fldCharType="begin"/>
            </w:r>
            <w:r w:rsidR="00D3702E">
              <w:rPr>
                <w:noProof/>
                <w:webHidden/>
              </w:rPr>
              <w:instrText xml:space="preserve"> PAGEREF _Toc101364893 \h </w:instrText>
            </w:r>
            <w:r w:rsidR="00D3702E">
              <w:rPr>
                <w:noProof/>
                <w:webHidden/>
              </w:rPr>
            </w:r>
            <w:r w:rsidR="00D3702E">
              <w:rPr>
                <w:noProof/>
                <w:webHidden/>
              </w:rPr>
              <w:fldChar w:fldCharType="separate"/>
            </w:r>
            <w:r w:rsidR="00D3702E">
              <w:rPr>
                <w:noProof/>
                <w:webHidden/>
              </w:rPr>
              <w:t>14</w:t>
            </w:r>
            <w:r w:rsidR="00D3702E">
              <w:rPr>
                <w:noProof/>
                <w:webHidden/>
              </w:rPr>
              <w:fldChar w:fldCharType="end"/>
            </w:r>
          </w:hyperlink>
        </w:p>
        <w:p w14:paraId="46EC42FB" w14:textId="2E4B3179"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894" w:history="1">
            <w:r w:rsidR="00D3702E" w:rsidRPr="006A5C01">
              <w:rPr>
                <w:rStyle w:val="Collegamentoipertestuale"/>
                <w:rFonts w:cstheme="minorHAnsi"/>
                <w:noProof/>
              </w:rPr>
              <w:t>4.1.4</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CTFU – Copertura test funzionali</w:t>
            </w:r>
            <w:r w:rsidR="00D3702E">
              <w:rPr>
                <w:noProof/>
                <w:webHidden/>
              </w:rPr>
              <w:tab/>
            </w:r>
            <w:r w:rsidR="00D3702E">
              <w:rPr>
                <w:noProof/>
                <w:webHidden/>
              </w:rPr>
              <w:fldChar w:fldCharType="begin"/>
            </w:r>
            <w:r w:rsidR="00D3702E">
              <w:rPr>
                <w:noProof/>
                <w:webHidden/>
              </w:rPr>
              <w:instrText xml:space="preserve"> PAGEREF _Toc101364894 \h </w:instrText>
            </w:r>
            <w:r w:rsidR="00D3702E">
              <w:rPr>
                <w:noProof/>
                <w:webHidden/>
              </w:rPr>
            </w:r>
            <w:r w:rsidR="00D3702E">
              <w:rPr>
                <w:noProof/>
                <w:webHidden/>
              </w:rPr>
              <w:fldChar w:fldCharType="separate"/>
            </w:r>
            <w:r w:rsidR="00D3702E">
              <w:rPr>
                <w:noProof/>
                <w:webHidden/>
              </w:rPr>
              <w:t>15</w:t>
            </w:r>
            <w:r w:rsidR="00D3702E">
              <w:rPr>
                <w:noProof/>
                <w:webHidden/>
              </w:rPr>
              <w:fldChar w:fldCharType="end"/>
            </w:r>
          </w:hyperlink>
        </w:p>
        <w:p w14:paraId="70D26D93" w14:textId="321B2469"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895" w:history="1">
            <w:r w:rsidR="00D3702E" w:rsidRPr="006A5C01">
              <w:rPr>
                <w:rStyle w:val="Collegamentoipertestuale"/>
                <w:noProof/>
              </w:rPr>
              <w:t>4.1.5</w:t>
            </w:r>
            <w:r w:rsidR="00D3702E">
              <w:rPr>
                <w:rFonts w:asciiTheme="minorHAnsi" w:eastAsiaTheme="minorEastAsia" w:hAnsiTheme="minorHAnsi" w:cstheme="minorBidi"/>
                <w:noProof/>
                <w:kern w:val="0"/>
                <w:sz w:val="22"/>
                <w:szCs w:val="22"/>
              </w:rPr>
              <w:tab/>
            </w:r>
            <w:r w:rsidR="00D3702E" w:rsidRPr="006A5C01">
              <w:rPr>
                <w:rStyle w:val="Collegamentoipertestuale"/>
                <w:noProof/>
              </w:rPr>
              <w:t>RIUSO – Riuso di componenti</w:t>
            </w:r>
            <w:r w:rsidR="00D3702E">
              <w:rPr>
                <w:noProof/>
                <w:webHidden/>
              </w:rPr>
              <w:tab/>
            </w:r>
            <w:r w:rsidR="00D3702E">
              <w:rPr>
                <w:noProof/>
                <w:webHidden/>
              </w:rPr>
              <w:fldChar w:fldCharType="begin"/>
            </w:r>
            <w:r w:rsidR="00D3702E">
              <w:rPr>
                <w:noProof/>
                <w:webHidden/>
              </w:rPr>
              <w:instrText xml:space="preserve"> PAGEREF _Toc101364895 \h </w:instrText>
            </w:r>
            <w:r w:rsidR="00D3702E">
              <w:rPr>
                <w:noProof/>
                <w:webHidden/>
              </w:rPr>
            </w:r>
            <w:r w:rsidR="00D3702E">
              <w:rPr>
                <w:noProof/>
                <w:webHidden/>
              </w:rPr>
              <w:fldChar w:fldCharType="separate"/>
            </w:r>
            <w:r w:rsidR="00D3702E">
              <w:rPr>
                <w:noProof/>
                <w:webHidden/>
              </w:rPr>
              <w:t>16</w:t>
            </w:r>
            <w:r w:rsidR="00D3702E">
              <w:rPr>
                <w:noProof/>
                <w:webHidden/>
              </w:rPr>
              <w:fldChar w:fldCharType="end"/>
            </w:r>
          </w:hyperlink>
        </w:p>
        <w:p w14:paraId="53C28ACD" w14:textId="5AA0B18E"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896" w:history="1">
            <w:r w:rsidR="00D3702E" w:rsidRPr="006A5C01">
              <w:rPr>
                <w:rStyle w:val="Collegamentoipertestuale"/>
                <w:rFonts w:cstheme="minorHAnsi"/>
                <w:noProof/>
              </w:rPr>
              <w:t>4.1.6</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TRCG – Tempestività di Ripristino dell’Operatività in collaudo ed in garanzia</w:t>
            </w:r>
            <w:r w:rsidR="00D3702E">
              <w:rPr>
                <w:noProof/>
                <w:webHidden/>
              </w:rPr>
              <w:tab/>
            </w:r>
            <w:r w:rsidR="00D3702E">
              <w:rPr>
                <w:noProof/>
                <w:webHidden/>
              </w:rPr>
              <w:fldChar w:fldCharType="begin"/>
            </w:r>
            <w:r w:rsidR="00D3702E">
              <w:rPr>
                <w:noProof/>
                <w:webHidden/>
              </w:rPr>
              <w:instrText xml:space="preserve"> PAGEREF _Toc101364896 \h </w:instrText>
            </w:r>
            <w:r w:rsidR="00D3702E">
              <w:rPr>
                <w:noProof/>
                <w:webHidden/>
              </w:rPr>
            </w:r>
            <w:r w:rsidR="00D3702E">
              <w:rPr>
                <w:noProof/>
                <w:webHidden/>
              </w:rPr>
              <w:fldChar w:fldCharType="separate"/>
            </w:r>
            <w:r w:rsidR="00D3702E">
              <w:rPr>
                <w:noProof/>
                <w:webHidden/>
              </w:rPr>
              <w:t>17</w:t>
            </w:r>
            <w:r w:rsidR="00D3702E">
              <w:rPr>
                <w:noProof/>
                <w:webHidden/>
              </w:rPr>
              <w:fldChar w:fldCharType="end"/>
            </w:r>
          </w:hyperlink>
        </w:p>
        <w:p w14:paraId="6953B19D" w14:textId="33A27A0F"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897" w:history="1">
            <w:r w:rsidR="00D3702E" w:rsidRPr="006A5C01">
              <w:rPr>
                <w:rStyle w:val="Collegamentoipertestuale"/>
                <w:rFonts w:cstheme="minorHAnsi"/>
                <w:noProof/>
              </w:rPr>
              <w:t>4.1.7</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TROR – Totale Rilievi Obiettivo Realizzativo</w:t>
            </w:r>
            <w:r w:rsidR="00D3702E">
              <w:rPr>
                <w:noProof/>
                <w:webHidden/>
              </w:rPr>
              <w:tab/>
            </w:r>
            <w:r w:rsidR="00D3702E">
              <w:rPr>
                <w:noProof/>
                <w:webHidden/>
              </w:rPr>
              <w:fldChar w:fldCharType="begin"/>
            </w:r>
            <w:r w:rsidR="00D3702E">
              <w:rPr>
                <w:noProof/>
                <w:webHidden/>
              </w:rPr>
              <w:instrText xml:space="preserve"> PAGEREF _Toc101364897 \h </w:instrText>
            </w:r>
            <w:r w:rsidR="00D3702E">
              <w:rPr>
                <w:noProof/>
                <w:webHidden/>
              </w:rPr>
            </w:r>
            <w:r w:rsidR="00D3702E">
              <w:rPr>
                <w:noProof/>
                <w:webHidden/>
              </w:rPr>
              <w:fldChar w:fldCharType="separate"/>
            </w:r>
            <w:r w:rsidR="00D3702E">
              <w:rPr>
                <w:noProof/>
                <w:webHidden/>
              </w:rPr>
              <w:t>19</w:t>
            </w:r>
            <w:r w:rsidR="00D3702E">
              <w:rPr>
                <w:noProof/>
                <w:webHidden/>
              </w:rPr>
              <w:fldChar w:fldCharType="end"/>
            </w:r>
          </w:hyperlink>
        </w:p>
        <w:p w14:paraId="4AD1B764" w14:textId="07AC8B2C"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898" w:history="1">
            <w:r w:rsidR="00D3702E" w:rsidRPr="006A5C01">
              <w:rPr>
                <w:rStyle w:val="Collegamentoipertestuale"/>
                <w:rFonts w:cstheme="minorHAnsi"/>
                <w:noProof/>
              </w:rPr>
              <w:t>4.1.8</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Collaudo</w:t>
            </w:r>
            <w:r w:rsidR="00D3702E">
              <w:rPr>
                <w:noProof/>
                <w:webHidden/>
              </w:rPr>
              <w:tab/>
            </w:r>
            <w:r w:rsidR="00D3702E">
              <w:rPr>
                <w:noProof/>
                <w:webHidden/>
              </w:rPr>
              <w:fldChar w:fldCharType="begin"/>
            </w:r>
            <w:r w:rsidR="00D3702E">
              <w:rPr>
                <w:noProof/>
                <w:webHidden/>
              </w:rPr>
              <w:instrText xml:space="preserve"> PAGEREF _Toc101364898 \h </w:instrText>
            </w:r>
            <w:r w:rsidR="00D3702E">
              <w:rPr>
                <w:noProof/>
                <w:webHidden/>
              </w:rPr>
            </w:r>
            <w:r w:rsidR="00D3702E">
              <w:rPr>
                <w:noProof/>
                <w:webHidden/>
              </w:rPr>
              <w:fldChar w:fldCharType="separate"/>
            </w:r>
            <w:r w:rsidR="00D3702E">
              <w:rPr>
                <w:noProof/>
                <w:webHidden/>
              </w:rPr>
              <w:t>20</w:t>
            </w:r>
            <w:r w:rsidR="00D3702E">
              <w:rPr>
                <w:noProof/>
                <w:webHidden/>
              </w:rPr>
              <w:fldChar w:fldCharType="end"/>
            </w:r>
          </w:hyperlink>
        </w:p>
        <w:p w14:paraId="6A754B9F" w14:textId="4BDFF2B3" w:rsidR="00D3702E" w:rsidRDefault="008436B1">
          <w:pPr>
            <w:pStyle w:val="Sommario4"/>
            <w:tabs>
              <w:tab w:val="left" w:pos="1540"/>
              <w:tab w:val="right" w:leader="dot" w:pos="9486"/>
            </w:tabs>
            <w:rPr>
              <w:rFonts w:asciiTheme="minorHAnsi" w:eastAsiaTheme="minorEastAsia" w:hAnsiTheme="minorHAnsi" w:cstheme="minorBidi"/>
              <w:noProof/>
              <w:kern w:val="0"/>
              <w:sz w:val="22"/>
              <w:szCs w:val="22"/>
            </w:rPr>
          </w:pPr>
          <w:hyperlink w:anchor="_Toc101364899" w:history="1">
            <w:r w:rsidR="00D3702E" w:rsidRPr="006A5C01">
              <w:rPr>
                <w:rStyle w:val="Collegamentoipertestuale"/>
                <w:noProof/>
              </w:rPr>
              <w:t>4.1.8.1</w:t>
            </w:r>
            <w:r w:rsidR="00D3702E">
              <w:rPr>
                <w:rFonts w:asciiTheme="minorHAnsi" w:eastAsiaTheme="minorEastAsia" w:hAnsiTheme="minorHAnsi" w:cstheme="minorBidi"/>
                <w:noProof/>
                <w:kern w:val="0"/>
                <w:sz w:val="22"/>
                <w:szCs w:val="22"/>
              </w:rPr>
              <w:tab/>
            </w:r>
            <w:r w:rsidR="00D3702E" w:rsidRPr="006A5C01">
              <w:rPr>
                <w:rStyle w:val="Collegamentoipertestuale"/>
                <w:noProof/>
              </w:rPr>
              <w:t>DFCC – Difettosità in collaudo</w:t>
            </w:r>
            <w:r w:rsidR="00D3702E">
              <w:rPr>
                <w:noProof/>
                <w:webHidden/>
              </w:rPr>
              <w:tab/>
            </w:r>
            <w:r w:rsidR="00D3702E">
              <w:rPr>
                <w:noProof/>
                <w:webHidden/>
              </w:rPr>
              <w:fldChar w:fldCharType="begin"/>
            </w:r>
            <w:r w:rsidR="00D3702E">
              <w:rPr>
                <w:noProof/>
                <w:webHidden/>
              </w:rPr>
              <w:instrText xml:space="preserve"> PAGEREF _Toc101364899 \h </w:instrText>
            </w:r>
            <w:r w:rsidR="00D3702E">
              <w:rPr>
                <w:noProof/>
                <w:webHidden/>
              </w:rPr>
            </w:r>
            <w:r w:rsidR="00D3702E">
              <w:rPr>
                <w:noProof/>
                <w:webHidden/>
              </w:rPr>
              <w:fldChar w:fldCharType="separate"/>
            </w:r>
            <w:r w:rsidR="00D3702E">
              <w:rPr>
                <w:noProof/>
                <w:webHidden/>
              </w:rPr>
              <w:t>21</w:t>
            </w:r>
            <w:r w:rsidR="00D3702E">
              <w:rPr>
                <w:noProof/>
                <w:webHidden/>
              </w:rPr>
              <w:fldChar w:fldCharType="end"/>
            </w:r>
          </w:hyperlink>
        </w:p>
        <w:p w14:paraId="30E2F9DD" w14:textId="084792DD" w:rsidR="00D3702E" w:rsidRDefault="008436B1">
          <w:pPr>
            <w:pStyle w:val="Sommario4"/>
            <w:tabs>
              <w:tab w:val="left" w:pos="1540"/>
              <w:tab w:val="right" w:leader="dot" w:pos="9486"/>
            </w:tabs>
            <w:rPr>
              <w:rFonts w:asciiTheme="minorHAnsi" w:eastAsiaTheme="minorEastAsia" w:hAnsiTheme="minorHAnsi" w:cstheme="minorBidi"/>
              <w:noProof/>
              <w:kern w:val="0"/>
              <w:sz w:val="22"/>
              <w:szCs w:val="22"/>
            </w:rPr>
          </w:pPr>
          <w:hyperlink w:anchor="_Toc101364900" w:history="1">
            <w:r w:rsidR="00D3702E" w:rsidRPr="006A5C01">
              <w:rPr>
                <w:rStyle w:val="Collegamentoipertestuale"/>
                <w:noProof/>
              </w:rPr>
              <w:t>4.1.8.2</w:t>
            </w:r>
            <w:r w:rsidR="00D3702E">
              <w:rPr>
                <w:rFonts w:asciiTheme="minorHAnsi" w:eastAsiaTheme="minorEastAsia" w:hAnsiTheme="minorHAnsi" w:cstheme="minorBidi"/>
                <w:noProof/>
                <w:kern w:val="0"/>
                <w:sz w:val="22"/>
                <w:szCs w:val="22"/>
              </w:rPr>
              <w:tab/>
            </w:r>
            <w:r w:rsidR="00D3702E" w:rsidRPr="006A5C01">
              <w:rPr>
                <w:rStyle w:val="Collegamentoipertestuale"/>
                <w:noProof/>
              </w:rPr>
              <w:t>MDTE – Miglioramento Debito Tecnico (moduli preesistenti)</w:t>
            </w:r>
            <w:r w:rsidR="00D3702E">
              <w:rPr>
                <w:noProof/>
                <w:webHidden/>
              </w:rPr>
              <w:tab/>
            </w:r>
            <w:r w:rsidR="00D3702E">
              <w:rPr>
                <w:noProof/>
                <w:webHidden/>
              </w:rPr>
              <w:fldChar w:fldCharType="begin"/>
            </w:r>
            <w:r w:rsidR="00D3702E">
              <w:rPr>
                <w:noProof/>
                <w:webHidden/>
              </w:rPr>
              <w:instrText xml:space="preserve"> PAGEREF _Toc101364900 \h </w:instrText>
            </w:r>
            <w:r w:rsidR="00D3702E">
              <w:rPr>
                <w:noProof/>
                <w:webHidden/>
              </w:rPr>
            </w:r>
            <w:r w:rsidR="00D3702E">
              <w:rPr>
                <w:noProof/>
                <w:webHidden/>
              </w:rPr>
              <w:fldChar w:fldCharType="separate"/>
            </w:r>
            <w:r w:rsidR="00D3702E">
              <w:rPr>
                <w:noProof/>
                <w:webHidden/>
              </w:rPr>
              <w:t>22</w:t>
            </w:r>
            <w:r w:rsidR="00D3702E">
              <w:rPr>
                <w:noProof/>
                <w:webHidden/>
              </w:rPr>
              <w:fldChar w:fldCharType="end"/>
            </w:r>
          </w:hyperlink>
        </w:p>
        <w:p w14:paraId="0E986ABB" w14:textId="05A9ABC8" w:rsidR="00D3702E" w:rsidRDefault="008436B1">
          <w:pPr>
            <w:pStyle w:val="Sommario4"/>
            <w:tabs>
              <w:tab w:val="left" w:pos="1540"/>
              <w:tab w:val="right" w:leader="dot" w:pos="9486"/>
            </w:tabs>
            <w:rPr>
              <w:rFonts w:asciiTheme="minorHAnsi" w:eastAsiaTheme="minorEastAsia" w:hAnsiTheme="minorHAnsi" w:cstheme="minorBidi"/>
              <w:noProof/>
              <w:kern w:val="0"/>
              <w:sz w:val="22"/>
              <w:szCs w:val="22"/>
            </w:rPr>
          </w:pPr>
          <w:hyperlink w:anchor="_Toc101364901" w:history="1">
            <w:r w:rsidR="00D3702E" w:rsidRPr="006A5C01">
              <w:rPr>
                <w:rStyle w:val="Collegamentoipertestuale"/>
                <w:noProof/>
              </w:rPr>
              <w:t>4.1.8.3</w:t>
            </w:r>
            <w:r w:rsidR="00D3702E">
              <w:rPr>
                <w:rFonts w:asciiTheme="minorHAnsi" w:eastAsiaTheme="minorEastAsia" w:hAnsiTheme="minorHAnsi" w:cstheme="minorBidi"/>
                <w:noProof/>
                <w:kern w:val="0"/>
                <w:sz w:val="22"/>
                <w:szCs w:val="22"/>
              </w:rPr>
              <w:tab/>
            </w:r>
            <w:r w:rsidR="00D3702E" w:rsidRPr="006A5C01">
              <w:rPr>
                <w:rStyle w:val="Collegamentoipertestuale"/>
                <w:noProof/>
              </w:rPr>
              <w:t>TRPM – Tempo di Risposta post-migrazione</w:t>
            </w:r>
            <w:r w:rsidR="00D3702E">
              <w:rPr>
                <w:noProof/>
                <w:webHidden/>
              </w:rPr>
              <w:tab/>
            </w:r>
            <w:r w:rsidR="00D3702E">
              <w:rPr>
                <w:noProof/>
                <w:webHidden/>
              </w:rPr>
              <w:fldChar w:fldCharType="begin"/>
            </w:r>
            <w:r w:rsidR="00D3702E">
              <w:rPr>
                <w:noProof/>
                <w:webHidden/>
              </w:rPr>
              <w:instrText xml:space="preserve"> PAGEREF _Toc101364901 \h </w:instrText>
            </w:r>
            <w:r w:rsidR="00D3702E">
              <w:rPr>
                <w:noProof/>
                <w:webHidden/>
              </w:rPr>
            </w:r>
            <w:r w:rsidR="00D3702E">
              <w:rPr>
                <w:noProof/>
                <w:webHidden/>
              </w:rPr>
              <w:fldChar w:fldCharType="separate"/>
            </w:r>
            <w:r w:rsidR="00D3702E">
              <w:rPr>
                <w:noProof/>
                <w:webHidden/>
              </w:rPr>
              <w:t>23</w:t>
            </w:r>
            <w:r w:rsidR="00D3702E">
              <w:rPr>
                <w:noProof/>
                <w:webHidden/>
              </w:rPr>
              <w:fldChar w:fldCharType="end"/>
            </w:r>
          </w:hyperlink>
        </w:p>
        <w:p w14:paraId="08433A70" w14:textId="58B7D86E" w:rsidR="00D3702E" w:rsidRDefault="008436B1">
          <w:pPr>
            <w:pStyle w:val="Sommario4"/>
            <w:tabs>
              <w:tab w:val="left" w:pos="1540"/>
              <w:tab w:val="right" w:leader="dot" w:pos="9486"/>
            </w:tabs>
            <w:rPr>
              <w:rFonts w:asciiTheme="minorHAnsi" w:eastAsiaTheme="minorEastAsia" w:hAnsiTheme="minorHAnsi" w:cstheme="minorBidi"/>
              <w:noProof/>
              <w:kern w:val="0"/>
              <w:sz w:val="22"/>
              <w:szCs w:val="22"/>
            </w:rPr>
          </w:pPr>
          <w:hyperlink w:anchor="_Toc101364902" w:history="1">
            <w:r w:rsidR="00D3702E" w:rsidRPr="006A5C01">
              <w:rPr>
                <w:rStyle w:val="Collegamentoipertestuale"/>
                <w:noProof/>
              </w:rPr>
              <w:t>4.1.8.4</w:t>
            </w:r>
            <w:r w:rsidR="00D3702E">
              <w:rPr>
                <w:rFonts w:asciiTheme="minorHAnsi" w:eastAsiaTheme="minorEastAsia" w:hAnsiTheme="minorHAnsi" w:cstheme="minorBidi"/>
                <w:noProof/>
                <w:kern w:val="0"/>
                <w:sz w:val="22"/>
                <w:szCs w:val="22"/>
              </w:rPr>
              <w:tab/>
            </w:r>
            <w:r w:rsidR="00D3702E" w:rsidRPr="006A5C01">
              <w:rPr>
                <w:rStyle w:val="Collegamentoipertestuale"/>
                <w:noProof/>
              </w:rPr>
              <w:t>QNFU – Qualità Non Funzionale</w:t>
            </w:r>
            <w:r w:rsidR="00D3702E">
              <w:rPr>
                <w:noProof/>
                <w:webHidden/>
              </w:rPr>
              <w:tab/>
            </w:r>
            <w:r w:rsidR="00D3702E">
              <w:rPr>
                <w:noProof/>
                <w:webHidden/>
              </w:rPr>
              <w:fldChar w:fldCharType="begin"/>
            </w:r>
            <w:r w:rsidR="00D3702E">
              <w:rPr>
                <w:noProof/>
                <w:webHidden/>
              </w:rPr>
              <w:instrText xml:space="preserve"> PAGEREF _Toc101364902 \h </w:instrText>
            </w:r>
            <w:r w:rsidR="00D3702E">
              <w:rPr>
                <w:noProof/>
                <w:webHidden/>
              </w:rPr>
            </w:r>
            <w:r w:rsidR="00D3702E">
              <w:rPr>
                <w:noProof/>
                <w:webHidden/>
              </w:rPr>
              <w:fldChar w:fldCharType="separate"/>
            </w:r>
            <w:r w:rsidR="00D3702E">
              <w:rPr>
                <w:noProof/>
                <w:webHidden/>
              </w:rPr>
              <w:t>24</w:t>
            </w:r>
            <w:r w:rsidR="00D3702E">
              <w:rPr>
                <w:noProof/>
                <w:webHidden/>
              </w:rPr>
              <w:fldChar w:fldCharType="end"/>
            </w:r>
          </w:hyperlink>
        </w:p>
        <w:p w14:paraId="16259E80" w14:textId="6413CF0C"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03" w:history="1">
            <w:r w:rsidR="00D3702E" w:rsidRPr="006A5C01">
              <w:rPr>
                <w:rStyle w:val="Collegamentoipertestuale"/>
                <w:rFonts w:cstheme="minorHAnsi"/>
                <w:noProof/>
              </w:rPr>
              <w:t>4.2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Servizio di Manutenzione Correttiva</w:t>
            </w:r>
            <w:r w:rsidR="00D3702E">
              <w:rPr>
                <w:noProof/>
                <w:webHidden/>
              </w:rPr>
              <w:tab/>
            </w:r>
            <w:r w:rsidR="00D3702E">
              <w:rPr>
                <w:noProof/>
                <w:webHidden/>
              </w:rPr>
              <w:fldChar w:fldCharType="begin"/>
            </w:r>
            <w:r w:rsidR="00D3702E">
              <w:rPr>
                <w:noProof/>
                <w:webHidden/>
              </w:rPr>
              <w:instrText xml:space="preserve"> PAGEREF _Toc101364903 \h </w:instrText>
            </w:r>
            <w:r w:rsidR="00D3702E">
              <w:rPr>
                <w:noProof/>
                <w:webHidden/>
              </w:rPr>
            </w:r>
            <w:r w:rsidR="00D3702E">
              <w:rPr>
                <w:noProof/>
                <w:webHidden/>
              </w:rPr>
              <w:fldChar w:fldCharType="separate"/>
            </w:r>
            <w:r w:rsidR="00D3702E">
              <w:rPr>
                <w:noProof/>
                <w:webHidden/>
              </w:rPr>
              <w:t>28</w:t>
            </w:r>
            <w:r w:rsidR="00D3702E">
              <w:rPr>
                <w:noProof/>
                <w:webHidden/>
              </w:rPr>
              <w:fldChar w:fldCharType="end"/>
            </w:r>
          </w:hyperlink>
        </w:p>
        <w:p w14:paraId="3C3E56BD" w14:textId="76BED193"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04" w:history="1">
            <w:r w:rsidR="00D3702E" w:rsidRPr="006A5C01">
              <w:rPr>
                <w:rStyle w:val="Collegamentoipertestuale"/>
                <w:rFonts w:cstheme="minorHAnsi"/>
                <w:noProof/>
              </w:rPr>
              <w:t>4.2.1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TROI – Tempestività di Ripristino dell’Operatività in esercizio</w:t>
            </w:r>
            <w:r w:rsidR="00D3702E">
              <w:rPr>
                <w:noProof/>
                <w:webHidden/>
              </w:rPr>
              <w:tab/>
            </w:r>
            <w:r w:rsidR="00D3702E">
              <w:rPr>
                <w:noProof/>
                <w:webHidden/>
              </w:rPr>
              <w:fldChar w:fldCharType="begin"/>
            </w:r>
            <w:r w:rsidR="00D3702E">
              <w:rPr>
                <w:noProof/>
                <w:webHidden/>
              </w:rPr>
              <w:instrText xml:space="preserve"> PAGEREF _Toc101364904 \h </w:instrText>
            </w:r>
            <w:r w:rsidR="00D3702E">
              <w:rPr>
                <w:noProof/>
                <w:webHidden/>
              </w:rPr>
            </w:r>
            <w:r w:rsidR="00D3702E">
              <w:rPr>
                <w:noProof/>
                <w:webHidden/>
              </w:rPr>
              <w:fldChar w:fldCharType="separate"/>
            </w:r>
            <w:r w:rsidR="00D3702E">
              <w:rPr>
                <w:noProof/>
                <w:webHidden/>
              </w:rPr>
              <w:t>28</w:t>
            </w:r>
            <w:r w:rsidR="00D3702E">
              <w:rPr>
                <w:noProof/>
                <w:webHidden/>
              </w:rPr>
              <w:fldChar w:fldCharType="end"/>
            </w:r>
          </w:hyperlink>
        </w:p>
        <w:p w14:paraId="3E925A04" w14:textId="188464AB"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05" w:history="1">
            <w:r w:rsidR="00D3702E" w:rsidRPr="006A5C01">
              <w:rPr>
                <w:rStyle w:val="Collegamentoipertestuale"/>
                <w:rFonts w:cstheme="minorHAnsi"/>
                <w:noProof/>
              </w:rPr>
              <w:t>4.2.2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CSR – Interventi di manutenzione correttiva recidivi</w:t>
            </w:r>
            <w:r w:rsidR="00D3702E">
              <w:rPr>
                <w:noProof/>
                <w:webHidden/>
              </w:rPr>
              <w:tab/>
            </w:r>
            <w:r w:rsidR="00D3702E">
              <w:rPr>
                <w:noProof/>
                <w:webHidden/>
              </w:rPr>
              <w:fldChar w:fldCharType="begin"/>
            </w:r>
            <w:r w:rsidR="00D3702E">
              <w:rPr>
                <w:noProof/>
                <w:webHidden/>
              </w:rPr>
              <w:instrText xml:space="preserve"> PAGEREF _Toc101364905 \h </w:instrText>
            </w:r>
            <w:r w:rsidR="00D3702E">
              <w:rPr>
                <w:noProof/>
                <w:webHidden/>
              </w:rPr>
            </w:r>
            <w:r w:rsidR="00D3702E">
              <w:rPr>
                <w:noProof/>
                <w:webHidden/>
              </w:rPr>
              <w:fldChar w:fldCharType="separate"/>
            </w:r>
            <w:r w:rsidR="00D3702E">
              <w:rPr>
                <w:noProof/>
                <w:webHidden/>
              </w:rPr>
              <w:t>30</w:t>
            </w:r>
            <w:r w:rsidR="00D3702E">
              <w:rPr>
                <w:noProof/>
                <w:webHidden/>
              </w:rPr>
              <w:fldChar w:fldCharType="end"/>
            </w:r>
          </w:hyperlink>
        </w:p>
        <w:p w14:paraId="0F941EA0" w14:textId="26D3FBE1"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06" w:history="1">
            <w:r w:rsidR="00D3702E" w:rsidRPr="006A5C01">
              <w:rPr>
                <w:rStyle w:val="Collegamentoipertestuale"/>
                <w:rFonts w:cstheme="minorHAnsi"/>
                <w:noProof/>
              </w:rPr>
              <w:t>4.2.3</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RMCO – Rilievi di Manutenzione Correttiva</w:t>
            </w:r>
            <w:r w:rsidR="00D3702E">
              <w:rPr>
                <w:noProof/>
                <w:webHidden/>
              </w:rPr>
              <w:tab/>
            </w:r>
            <w:r w:rsidR="00D3702E">
              <w:rPr>
                <w:noProof/>
                <w:webHidden/>
              </w:rPr>
              <w:fldChar w:fldCharType="begin"/>
            </w:r>
            <w:r w:rsidR="00D3702E">
              <w:rPr>
                <w:noProof/>
                <w:webHidden/>
              </w:rPr>
              <w:instrText xml:space="preserve"> PAGEREF _Toc101364906 \h </w:instrText>
            </w:r>
            <w:r w:rsidR="00D3702E">
              <w:rPr>
                <w:noProof/>
                <w:webHidden/>
              </w:rPr>
            </w:r>
            <w:r w:rsidR="00D3702E">
              <w:rPr>
                <w:noProof/>
                <w:webHidden/>
              </w:rPr>
              <w:fldChar w:fldCharType="separate"/>
            </w:r>
            <w:r w:rsidR="00D3702E">
              <w:rPr>
                <w:noProof/>
                <w:webHidden/>
              </w:rPr>
              <w:t>31</w:t>
            </w:r>
            <w:r w:rsidR="00D3702E">
              <w:rPr>
                <w:noProof/>
                <w:webHidden/>
              </w:rPr>
              <w:fldChar w:fldCharType="end"/>
            </w:r>
          </w:hyperlink>
        </w:p>
        <w:p w14:paraId="4067AB6E" w14:textId="7D4A0B4C"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07" w:history="1">
            <w:r w:rsidR="00D3702E" w:rsidRPr="006A5C01">
              <w:rPr>
                <w:rStyle w:val="Collegamentoipertestuale"/>
                <w:rFonts w:cstheme="minorHAnsi"/>
                <w:noProof/>
              </w:rPr>
              <w:t>4.3</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Servizio di Sviluppo e Evoluzione software in co-working con l’Amministrazione</w:t>
            </w:r>
            <w:r w:rsidR="00D3702E">
              <w:rPr>
                <w:noProof/>
                <w:webHidden/>
              </w:rPr>
              <w:tab/>
            </w:r>
            <w:r w:rsidR="00D3702E">
              <w:rPr>
                <w:noProof/>
                <w:webHidden/>
              </w:rPr>
              <w:fldChar w:fldCharType="begin"/>
            </w:r>
            <w:r w:rsidR="00D3702E">
              <w:rPr>
                <w:noProof/>
                <w:webHidden/>
              </w:rPr>
              <w:instrText xml:space="preserve"> PAGEREF _Toc101364907 \h </w:instrText>
            </w:r>
            <w:r w:rsidR="00D3702E">
              <w:rPr>
                <w:noProof/>
                <w:webHidden/>
              </w:rPr>
            </w:r>
            <w:r w:rsidR="00D3702E">
              <w:rPr>
                <w:noProof/>
                <w:webHidden/>
              </w:rPr>
              <w:fldChar w:fldCharType="separate"/>
            </w:r>
            <w:r w:rsidR="00D3702E">
              <w:rPr>
                <w:noProof/>
                <w:webHidden/>
              </w:rPr>
              <w:t>32</w:t>
            </w:r>
            <w:r w:rsidR="00D3702E">
              <w:rPr>
                <w:noProof/>
                <w:webHidden/>
              </w:rPr>
              <w:fldChar w:fldCharType="end"/>
            </w:r>
          </w:hyperlink>
        </w:p>
        <w:p w14:paraId="6428637D" w14:textId="2DAF9543"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08" w:history="1">
            <w:r w:rsidR="00D3702E" w:rsidRPr="006A5C01">
              <w:rPr>
                <w:rStyle w:val="Collegamentoipertestuale"/>
                <w:rFonts w:cstheme="minorHAnsi"/>
                <w:noProof/>
              </w:rPr>
              <w:t>4.3.1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RSCC – Rispetto di una scadenza dei servizi di sviluppo e evoluzione sw in co-working</w:t>
            </w:r>
            <w:r w:rsidR="00D3702E">
              <w:rPr>
                <w:noProof/>
                <w:webHidden/>
              </w:rPr>
              <w:tab/>
            </w:r>
            <w:r w:rsidR="00D3702E">
              <w:rPr>
                <w:noProof/>
                <w:webHidden/>
              </w:rPr>
              <w:fldChar w:fldCharType="begin"/>
            </w:r>
            <w:r w:rsidR="00D3702E">
              <w:rPr>
                <w:noProof/>
                <w:webHidden/>
              </w:rPr>
              <w:instrText xml:space="preserve"> PAGEREF _Toc101364908 \h </w:instrText>
            </w:r>
            <w:r w:rsidR="00D3702E">
              <w:rPr>
                <w:noProof/>
                <w:webHidden/>
              </w:rPr>
            </w:r>
            <w:r w:rsidR="00D3702E">
              <w:rPr>
                <w:noProof/>
                <w:webHidden/>
              </w:rPr>
              <w:fldChar w:fldCharType="separate"/>
            </w:r>
            <w:r w:rsidR="00D3702E">
              <w:rPr>
                <w:noProof/>
                <w:webHidden/>
              </w:rPr>
              <w:t>32</w:t>
            </w:r>
            <w:r w:rsidR="00D3702E">
              <w:rPr>
                <w:noProof/>
                <w:webHidden/>
              </w:rPr>
              <w:fldChar w:fldCharType="end"/>
            </w:r>
          </w:hyperlink>
        </w:p>
        <w:p w14:paraId="7C7DAC04" w14:textId="699B0212"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09" w:history="1">
            <w:r w:rsidR="00D3702E" w:rsidRPr="006A5C01">
              <w:rPr>
                <w:rStyle w:val="Collegamentoipertestuale"/>
                <w:noProof/>
              </w:rPr>
              <w:t>4.4</w:t>
            </w:r>
            <w:r w:rsidR="00D3702E">
              <w:rPr>
                <w:rFonts w:asciiTheme="minorHAnsi" w:eastAsiaTheme="minorEastAsia" w:hAnsiTheme="minorHAnsi" w:cstheme="minorBidi"/>
                <w:noProof/>
                <w:kern w:val="0"/>
                <w:sz w:val="22"/>
                <w:szCs w:val="22"/>
              </w:rPr>
              <w:tab/>
            </w:r>
            <w:r w:rsidR="00D3702E" w:rsidRPr="006A5C01">
              <w:rPr>
                <w:rStyle w:val="Collegamentoipertestuale"/>
                <w:noProof/>
              </w:rPr>
              <w:t>Servizio di Gestione del Portafoglio Applicativo</w:t>
            </w:r>
            <w:r w:rsidR="00D3702E">
              <w:rPr>
                <w:noProof/>
                <w:webHidden/>
              </w:rPr>
              <w:tab/>
            </w:r>
            <w:r w:rsidR="00D3702E">
              <w:rPr>
                <w:noProof/>
                <w:webHidden/>
              </w:rPr>
              <w:fldChar w:fldCharType="begin"/>
            </w:r>
            <w:r w:rsidR="00D3702E">
              <w:rPr>
                <w:noProof/>
                <w:webHidden/>
              </w:rPr>
              <w:instrText xml:space="preserve"> PAGEREF _Toc101364909 \h </w:instrText>
            </w:r>
            <w:r w:rsidR="00D3702E">
              <w:rPr>
                <w:noProof/>
                <w:webHidden/>
              </w:rPr>
            </w:r>
            <w:r w:rsidR="00D3702E">
              <w:rPr>
                <w:noProof/>
                <w:webHidden/>
              </w:rPr>
              <w:fldChar w:fldCharType="separate"/>
            </w:r>
            <w:r w:rsidR="00D3702E">
              <w:rPr>
                <w:noProof/>
                <w:webHidden/>
              </w:rPr>
              <w:t>33</w:t>
            </w:r>
            <w:r w:rsidR="00D3702E">
              <w:rPr>
                <w:noProof/>
                <w:webHidden/>
              </w:rPr>
              <w:fldChar w:fldCharType="end"/>
            </w:r>
          </w:hyperlink>
        </w:p>
        <w:p w14:paraId="7C3D0E16" w14:textId="448A9671"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10" w:history="1">
            <w:r w:rsidR="00D3702E" w:rsidRPr="006A5C01">
              <w:rPr>
                <w:rStyle w:val="Collegamentoipertestuale"/>
                <w:rFonts w:cstheme="minorHAnsi"/>
                <w:noProof/>
              </w:rPr>
              <w:t>4.4.1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 xml:space="preserve">DSGP – Disponibilità dei servizi di </w:t>
            </w:r>
            <w:r w:rsidR="00D3702E" w:rsidRPr="006A5C01">
              <w:rPr>
                <w:rStyle w:val="Collegamentoipertestuale"/>
                <w:noProof/>
              </w:rPr>
              <w:t>Gestione del Portafoglio Applicativo</w:t>
            </w:r>
            <w:r w:rsidR="00D3702E">
              <w:rPr>
                <w:noProof/>
                <w:webHidden/>
              </w:rPr>
              <w:tab/>
            </w:r>
            <w:r w:rsidR="00D3702E">
              <w:rPr>
                <w:noProof/>
                <w:webHidden/>
              </w:rPr>
              <w:fldChar w:fldCharType="begin"/>
            </w:r>
            <w:r w:rsidR="00D3702E">
              <w:rPr>
                <w:noProof/>
                <w:webHidden/>
              </w:rPr>
              <w:instrText xml:space="preserve"> PAGEREF _Toc101364910 \h </w:instrText>
            </w:r>
            <w:r w:rsidR="00D3702E">
              <w:rPr>
                <w:noProof/>
                <w:webHidden/>
              </w:rPr>
            </w:r>
            <w:r w:rsidR="00D3702E">
              <w:rPr>
                <w:noProof/>
                <w:webHidden/>
              </w:rPr>
              <w:fldChar w:fldCharType="separate"/>
            </w:r>
            <w:r w:rsidR="00D3702E">
              <w:rPr>
                <w:noProof/>
                <w:webHidden/>
              </w:rPr>
              <w:t>33</w:t>
            </w:r>
            <w:r w:rsidR="00D3702E">
              <w:rPr>
                <w:noProof/>
                <w:webHidden/>
              </w:rPr>
              <w:fldChar w:fldCharType="end"/>
            </w:r>
          </w:hyperlink>
        </w:p>
        <w:p w14:paraId="4D524CEA" w14:textId="5E0D236D"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11" w:history="1">
            <w:r w:rsidR="00D3702E" w:rsidRPr="006A5C01">
              <w:rPr>
                <w:rStyle w:val="Collegamentoipertestuale"/>
                <w:rFonts w:cstheme="minorHAnsi"/>
                <w:noProof/>
              </w:rPr>
              <w:t>4.4.2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RSCA – Rispetto di una scadenza dei servizi di gestione del Portafoglio</w:t>
            </w:r>
            <w:r w:rsidR="00D3702E">
              <w:rPr>
                <w:noProof/>
                <w:webHidden/>
              </w:rPr>
              <w:tab/>
            </w:r>
            <w:r w:rsidR="00D3702E">
              <w:rPr>
                <w:noProof/>
                <w:webHidden/>
              </w:rPr>
              <w:fldChar w:fldCharType="begin"/>
            </w:r>
            <w:r w:rsidR="00D3702E">
              <w:rPr>
                <w:noProof/>
                <w:webHidden/>
              </w:rPr>
              <w:instrText xml:space="preserve"> PAGEREF _Toc101364911 \h </w:instrText>
            </w:r>
            <w:r w:rsidR="00D3702E">
              <w:rPr>
                <w:noProof/>
                <w:webHidden/>
              </w:rPr>
            </w:r>
            <w:r w:rsidR="00D3702E">
              <w:rPr>
                <w:noProof/>
                <w:webHidden/>
              </w:rPr>
              <w:fldChar w:fldCharType="separate"/>
            </w:r>
            <w:r w:rsidR="00D3702E">
              <w:rPr>
                <w:noProof/>
                <w:webHidden/>
              </w:rPr>
              <w:t>34</w:t>
            </w:r>
            <w:r w:rsidR="00D3702E">
              <w:rPr>
                <w:noProof/>
                <w:webHidden/>
              </w:rPr>
              <w:fldChar w:fldCharType="end"/>
            </w:r>
          </w:hyperlink>
        </w:p>
        <w:p w14:paraId="695D8EA3" w14:textId="1BDCB145"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12" w:history="1">
            <w:r w:rsidR="00D3702E" w:rsidRPr="006A5C01">
              <w:rPr>
                <w:rStyle w:val="Collegamentoipertestuale"/>
                <w:rFonts w:cstheme="minorHAnsi"/>
                <w:noProof/>
              </w:rPr>
              <w:t>4.4.3</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TRRA – Tempestività di risoluzione delle richieste di assistenza</w:t>
            </w:r>
            <w:r w:rsidR="00D3702E">
              <w:rPr>
                <w:noProof/>
                <w:webHidden/>
              </w:rPr>
              <w:tab/>
            </w:r>
            <w:r w:rsidR="00D3702E">
              <w:rPr>
                <w:noProof/>
                <w:webHidden/>
              </w:rPr>
              <w:fldChar w:fldCharType="begin"/>
            </w:r>
            <w:r w:rsidR="00D3702E">
              <w:rPr>
                <w:noProof/>
                <w:webHidden/>
              </w:rPr>
              <w:instrText xml:space="preserve"> PAGEREF _Toc101364912 \h </w:instrText>
            </w:r>
            <w:r w:rsidR="00D3702E">
              <w:rPr>
                <w:noProof/>
                <w:webHidden/>
              </w:rPr>
            </w:r>
            <w:r w:rsidR="00D3702E">
              <w:rPr>
                <w:noProof/>
                <w:webHidden/>
              </w:rPr>
              <w:fldChar w:fldCharType="separate"/>
            </w:r>
            <w:r w:rsidR="00D3702E">
              <w:rPr>
                <w:noProof/>
                <w:webHidden/>
              </w:rPr>
              <w:t>35</w:t>
            </w:r>
            <w:r w:rsidR="00D3702E">
              <w:rPr>
                <w:noProof/>
                <w:webHidden/>
              </w:rPr>
              <w:fldChar w:fldCharType="end"/>
            </w:r>
          </w:hyperlink>
        </w:p>
        <w:p w14:paraId="4535F70E" w14:textId="3E21033D"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13" w:history="1">
            <w:r w:rsidR="00D3702E" w:rsidRPr="006A5C01">
              <w:rPr>
                <w:rStyle w:val="Collegamentoipertestuale"/>
                <w:rFonts w:cstheme="minorHAnsi"/>
                <w:noProof/>
              </w:rPr>
              <w:t>4.4.4</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NRPR – Numero di ricicli su deliverables rilasciati</w:t>
            </w:r>
            <w:r w:rsidR="00D3702E">
              <w:rPr>
                <w:noProof/>
                <w:webHidden/>
              </w:rPr>
              <w:tab/>
            </w:r>
            <w:r w:rsidR="00D3702E">
              <w:rPr>
                <w:noProof/>
                <w:webHidden/>
              </w:rPr>
              <w:fldChar w:fldCharType="begin"/>
            </w:r>
            <w:r w:rsidR="00D3702E">
              <w:rPr>
                <w:noProof/>
                <w:webHidden/>
              </w:rPr>
              <w:instrText xml:space="preserve"> PAGEREF _Toc101364913 \h </w:instrText>
            </w:r>
            <w:r w:rsidR="00D3702E">
              <w:rPr>
                <w:noProof/>
                <w:webHidden/>
              </w:rPr>
            </w:r>
            <w:r w:rsidR="00D3702E">
              <w:rPr>
                <w:noProof/>
                <w:webHidden/>
              </w:rPr>
              <w:fldChar w:fldCharType="separate"/>
            </w:r>
            <w:r w:rsidR="00D3702E">
              <w:rPr>
                <w:noProof/>
                <w:webHidden/>
              </w:rPr>
              <w:t>36</w:t>
            </w:r>
            <w:r w:rsidR="00D3702E">
              <w:rPr>
                <w:noProof/>
                <w:webHidden/>
              </w:rPr>
              <w:fldChar w:fldCharType="end"/>
            </w:r>
          </w:hyperlink>
        </w:p>
        <w:p w14:paraId="4253A6E2" w14:textId="422EAF89"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14" w:history="1">
            <w:r w:rsidR="00D3702E" w:rsidRPr="006A5C01">
              <w:rPr>
                <w:rStyle w:val="Collegamentoipertestuale"/>
                <w:rFonts w:cstheme="minorHAnsi"/>
                <w:noProof/>
              </w:rPr>
              <w:t>4.4.5</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RSGT – Rilievi sui servizi di gestione del Portafoglio applicativo</w:t>
            </w:r>
            <w:r w:rsidR="00D3702E">
              <w:rPr>
                <w:noProof/>
                <w:webHidden/>
              </w:rPr>
              <w:tab/>
            </w:r>
            <w:r w:rsidR="00D3702E">
              <w:rPr>
                <w:noProof/>
                <w:webHidden/>
              </w:rPr>
              <w:fldChar w:fldCharType="begin"/>
            </w:r>
            <w:r w:rsidR="00D3702E">
              <w:rPr>
                <w:noProof/>
                <w:webHidden/>
              </w:rPr>
              <w:instrText xml:space="preserve"> PAGEREF _Toc101364914 \h </w:instrText>
            </w:r>
            <w:r w:rsidR="00D3702E">
              <w:rPr>
                <w:noProof/>
                <w:webHidden/>
              </w:rPr>
            </w:r>
            <w:r w:rsidR="00D3702E">
              <w:rPr>
                <w:noProof/>
                <w:webHidden/>
              </w:rPr>
              <w:fldChar w:fldCharType="separate"/>
            </w:r>
            <w:r w:rsidR="00D3702E">
              <w:rPr>
                <w:noProof/>
                <w:webHidden/>
              </w:rPr>
              <w:t>37</w:t>
            </w:r>
            <w:r w:rsidR="00D3702E">
              <w:rPr>
                <w:noProof/>
                <w:webHidden/>
              </w:rPr>
              <w:fldChar w:fldCharType="end"/>
            </w:r>
          </w:hyperlink>
        </w:p>
        <w:p w14:paraId="1E35FAEE" w14:textId="0E5BF230"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15" w:history="1">
            <w:r w:rsidR="00D3702E" w:rsidRPr="006A5C01">
              <w:rPr>
                <w:rStyle w:val="Collegamentoipertestuale"/>
                <w:rFonts w:cstheme="minorHAnsi"/>
                <w:noProof/>
              </w:rPr>
              <w:t>4.5</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 xml:space="preserve">Servizio di </w:t>
            </w:r>
            <w:r w:rsidR="00D3702E" w:rsidRPr="006A5C01">
              <w:rPr>
                <w:rStyle w:val="Collegamentoipertestuale"/>
                <w:noProof/>
              </w:rPr>
              <w:t>Servizio di Supporto Tecnico-Specialistico ICT</w:t>
            </w:r>
            <w:r w:rsidR="00D3702E">
              <w:rPr>
                <w:noProof/>
                <w:webHidden/>
              </w:rPr>
              <w:tab/>
            </w:r>
            <w:r w:rsidR="00D3702E">
              <w:rPr>
                <w:noProof/>
                <w:webHidden/>
              </w:rPr>
              <w:fldChar w:fldCharType="begin"/>
            </w:r>
            <w:r w:rsidR="00D3702E">
              <w:rPr>
                <w:noProof/>
                <w:webHidden/>
              </w:rPr>
              <w:instrText xml:space="preserve"> PAGEREF _Toc101364915 \h </w:instrText>
            </w:r>
            <w:r w:rsidR="00D3702E">
              <w:rPr>
                <w:noProof/>
                <w:webHidden/>
              </w:rPr>
            </w:r>
            <w:r w:rsidR="00D3702E">
              <w:rPr>
                <w:noProof/>
                <w:webHidden/>
              </w:rPr>
              <w:fldChar w:fldCharType="separate"/>
            </w:r>
            <w:r w:rsidR="00D3702E">
              <w:rPr>
                <w:noProof/>
                <w:webHidden/>
              </w:rPr>
              <w:t>38</w:t>
            </w:r>
            <w:r w:rsidR="00D3702E">
              <w:rPr>
                <w:noProof/>
                <w:webHidden/>
              </w:rPr>
              <w:fldChar w:fldCharType="end"/>
            </w:r>
          </w:hyperlink>
        </w:p>
        <w:p w14:paraId="17E8333C" w14:textId="3A423154"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16" w:history="1">
            <w:r w:rsidR="00D3702E" w:rsidRPr="006A5C01">
              <w:rPr>
                <w:rStyle w:val="Collegamentoipertestuale"/>
                <w:rFonts w:cstheme="minorHAnsi"/>
                <w:noProof/>
              </w:rPr>
              <w:t>4.5.1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SPSS – Slittamento nella consegna di un prodotto e/o di un’attività del servizio di Supporto Specialistico</w:t>
            </w:r>
            <w:r w:rsidR="00D3702E">
              <w:rPr>
                <w:noProof/>
                <w:webHidden/>
              </w:rPr>
              <w:tab/>
            </w:r>
            <w:r w:rsidR="00D3702E">
              <w:rPr>
                <w:noProof/>
                <w:webHidden/>
              </w:rPr>
              <w:fldChar w:fldCharType="begin"/>
            </w:r>
            <w:r w:rsidR="00D3702E">
              <w:rPr>
                <w:noProof/>
                <w:webHidden/>
              </w:rPr>
              <w:instrText xml:space="preserve"> PAGEREF _Toc101364916 \h </w:instrText>
            </w:r>
            <w:r w:rsidR="00D3702E">
              <w:rPr>
                <w:noProof/>
                <w:webHidden/>
              </w:rPr>
            </w:r>
            <w:r w:rsidR="00D3702E">
              <w:rPr>
                <w:noProof/>
                <w:webHidden/>
              </w:rPr>
              <w:fldChar w:fldCharType="separate"/>
            </w:r>
            <w:r w:rsidR="00D3702E">
              <w:rPr>
                <w:noProof/>
                <w:webHidden/>
              </w:rPr>
              <w:t>38</w:t>
            </w:r>
            <w:r w:rsidR="00D3702E">
              <w:rPr>
                <w:noProof/>
                <w:webHidden/>
              </w:rPr>
              <w:fldChar w:fldCharType="end"/>
            </w:r>
          </w:hyperlink>
        </w:p>
        <w:p w14:paraId="4202562B" w14:textId="0BB023A6"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17" w:history="1">
            <w:r w:rsidR="00D3702E" w:rsidRPr="006A5C01">
              <w:rPr>
                <w:rStyle w:val="Collegamentoipertestuale"/>
                <w:rFonts w:cstheme="minorHAnsi"/>
                <w:noProof/>
              </w:rPr>
              <w:t>4.5.2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CSIS - Customer effort Score dell’intervento specialistico</w:t>
            </w:r>
            <w:r w:rsidR="00D3702E">
              <w:rPr>
                <w:noProof/>
                <w:webHidden/>
              </w:rPr>
              <w:tab/>
            </w:r>
            <w:r w:rsidR="00D3702E">
              <w:rPr>
                <w:noProof/>
                <w:webHidden/>
              </w:rPr>
              <w:fldChar w:fldCharType="begin"/>
            </w:r>
            <w:r w:rsidR="00D3702E">
              <w:rPr>
                <w:noProof/>
                <w:webHidden/>
              </w:rPr>
              <w:instrText xml:space="preserve"> PAGEREF _Toc101364917 \h </w:instrText>
            </w:r>
            <w:r w:rsidR="00D3702E">
              <w:rPr>
                <w:noProof/>
                <w:webHidden/>
              </w:rPr>
            </w:r>
            <w:r w:rsidR="00D3702E">
              <w:rPr>
                <w:noProof/>
                <w:webHidden/>
              </w:rPr>
              <w:fldChar w:fldCharType="separate"/>
            </w:r>
            <w:r w:rsidR="00D3702E">
              <w:rPr>
                <w:noProof/>
                <w:webHidden/>
              </w:rPr>
              <w:t>39</w:t>
            </w:r>
            <w:r w:rsidR="00D3702E">
              <w:rPr>
                <w:noProof/>
                <w:webHidden/>
              </w:rPr>
              <w:fldChar w:fldCharType="end"/>
            </w:r>
          </w:hyperlink>
        </w:p>
        <w:p w14:paraId="6EB0937F" w14:textId="3C63B37B"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18" w:history="1">
            <w:r w:rsidR="00D3702E" w:rsidRPr="006A5C01">
              <w:rPr>
                <w:rStyle w:val="Collegamentoipertestuale"/>
                <w:rFonts w:cstheme="minorHAnsi"/>
                <w:noProof/>
              </w:rPr>
              <w:t>4.5.3</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RSSP – Rilievi sui servizi di supporto specialistico</w:t>
            </w:r>
            <w:r w:rsidR="00D3702E">
              <w:rPr>
                <w:noProof/>
                <w:webHidden/>
              </w:rPr>
              <w:tab/>
            </w:r>
            <w:r w:rsidR="00D3702E">
              <w:rPr>
                <w:noProof/>
                <w:webHidden/>
              </w:rPr>
              <w:fldChar w:fldCharType="begin"/>
            </w:r>
            <w:r w:rsidR="00D3702E">
              <w:rPr>
                <w:noProof/>
                <w:webHidden/>
              </w:rPr>
              <w:instrText xml:space="preserve"> PAGEREF _Toc101364918 \h </w:instrText>
            </w:r>
            <w:r w:rsidR="00D3702E">
              <w:rPr>
                <w:noProof/>
                <w:webHidden/>
              </w:rPr>
            </w:r>
            <w:r w:rsidR="00D3702E">
              <w:rPr>
                <w:noProof/>
                <w:webHidden/>
              </w:rPr>
              <w:fldChar w:fldCharType="separate"/>
            </w:r>
            <w:r w:rsidR="00D3702E">
              <w:rPr>
                <w:noProof/>
                <w:webHidden/>
              </w:rPr>
              <w:t>40</w:t>
            </w:r>
            <w:r w:rsidR="00D3702E">
              <w:rPr>
                <w:noProof/>
                <w:webHidden/>
              </w:rPr>
              <w:fldChar w:fldCharType="end"/>
            </w:r>
          </w:hyperlink>
        </w:p>
        <w:p w14:paraId="07177437" w14:textId="025D1922"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19" w:history="1">
            <w:r w:rsidR="00D3702E" w:rsidRPr="006A5C01">
              <w:rPr>
                <w:rStyle w:val="Collegamentoipertestuale"/>
                <w:rFonts w:cstheme="minorHAnsi"/>
                <w:noProof/>
              </w:rPr>
              <w:t>4.6</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Servizi Accessori</w:t>
            </w:r>
            <w:r w:rsidR="00D3702E">
              <w:rPr>
                <w:noProof/>
                <w:webHidden/>
              </w:rPr>
              <w:tab/>
            </w:r>
            <w:r w:rsidR="00D3702E">
              <w:rPr>
                <w:noProof/>
                <w:webHidden/>
              </w:rPr>
              <w:fldChar w:fldCharType="begin"/>
            </w:r>
            <w:r w:rsidR="00D3702E">
              <w:rPr>
                <w:noProof/>
                <w:webHidden/>
              </w:rPr>
              <w:instrText xml:space="preserve"> PAGEREF _Toc101364919 \h </w:instrText>
            </w:r>
            <w:r w:rsidR="00D3702E">
              <w:rPr>
                <w:noProof/>
                <w:webHidden/>
              </w:rPr>
            </w:r>
            <w:r w:rsidR="00D3702E">
              <w:rPr>
                <w:noProof/>
                <w:webHidden/>
              </w:rPr>
              <w:fldChar w:fldCharType="separate"/>
            </w:r>
            <w:r w:rsidR="00D3702E">
              <w:rPr>
                <w:noProof/>
                <w:webHidden/>
              </w:rPr>
              <w:t>41</w:t>
            </w:r>
            <w:r w:rsidR="00D3702E">
              <w:rPr>
                <w:noProof/>
                <w:webHidden/>
              </w:rPr>
              <w:fldChar w:fldCharType="end"/>
            </w:r>
          </w:hyperlink>
        </w:p>
        <w:p w14:paraId="29D205DF" w14:textId="41E53CB6"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0" w:history="1">
            <w:r w:rsidR="00D3702E" w:rsidRPr="006A5C01">
              <w:rPr>
                <w:rStyle w:val="Collegamentoipertestuale"/>
                <w:rFonts w:cstheme="minorHAnsi"/>
                <w:noProof/>
              </w:rPr>
              <w:t>4.6.1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DSIS – Disponibilità dei sistemi</w:t>
            </w:r>
            <w:r w:rsidR="00D3702E">
              <w:rPr>
                <w:noProof/>
                <w:webHidden/>
              </w:rPr>
              <w:tab/>
            </w:r>
            <w:r w:rsidR="00D3702E">
              <w:rPr>
                <w:noProof/>
                <w:webHidden/>
              </w:rPr>
              <w:fldChar w:fldCharType="begin"/>
            </w:r>
            <w:r w:rsidR="00D3702E">
              <w:rPr>
                <w:noProof/>
                <w:webHidden/>
              </w:rPr>
              <w:instrText xml:space="preserve"> PAGEREF _Toc101364920 \h </w:instrText>
            </w:r>
            <w:r w:rsidR="00D3702E">
              <w:rPr>
                <w:noProof/>
                <w:webHidden/>
              </w:rPr>
            </w:r>
            <w:r w:rsidR="00D3702E">
              <w:rPr>
                <w:noProof/>
                <w:webHidden/>
              </w:rPr>
              <w:fldChar w:fldCharType="separate"/>
            </w:r>
            <w:r w:rsidR="00D3702E">
              <w:rPr>
                <w:noProof/>
                <w:webHidden/>
              </w:rPr>
              <w:t>41</w:t>
            </w:r>
            <w:r w:rsidR="00D3702E">
              <w:rPr>
                <w:noProof/>
                <w:webHidden/>
              </w:rPr>
              <w:fldChar w:fldCharType="end"/>
            </w:r>
          </w:hyperlink>
        </w:p>
        <w:p w14:paraId="79381613" w14:textId="755B3431"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1" w:history="1">
            <w:r w:rsidR="00D3702E" w:rsidRPr="006A5C01">
              <w:rPr>
                <w:rStyle w:val="Collegamentoipertestuale"/>
                <w:rFonts w:cstheme="minorHAnsi"/>
                <w:noProof/>
              </w:rPr>
              <w:t>4.6.2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RSAC – Rispetto di una scadenza dei servizi accessori</w:t>
            </w:r>
            <w:r w:rsidR="00D3702E">
              <w:rPr>
                <w:noProof/>
                <w:webHidden/>
              </w:rPr>
              <w:tab/>
            </w:r>
            <w:r w:rsidR="00D3702E">
              <w:rPr>
                <w:noProof/>
                <w:webHidden/>
              </w:rPr>
              <w:fldChar w:fldCharType="begin"/>
            </w:r>
            <w:r w:rsidR="00D3702E">
              <w:rPr>
                <w:noProof/>
                <w:webHidden/>
              </w:rPr>
              <w:instrText xml:space="preserve"> PAGEREF _Toc101364921 \h </w:instrText>
            </w:r>
            <w:r w:rsidR="00D3702E">
              <w:rPr>
                <w:noProof/>
                <w:webHidden/>
              </w:rPr>
            </w:r>
            <w:r w:rsidR="00D3702E">
              <w:rPr>
                <w:noProof/>
                <w:webHidden/>
              </w:rPr>
              <w:fldChar w:fldCharType="separate"/>
            </w:r>
            <w:r w:rsidR="00D3702E">
              <w:rPr>
                <w:noProof/>
                <w:webHidden/>
              </w:rPr>
              <w:t>43</w:t>
            </w:r>
            <w:r w:rsidR="00D3702E">
              <w:rPr>
                <w:noProof/>
                <w:webHidden/>
              </w:rPr>
              <w:fldChar w:fldCharType="end"/>
            </w:r>
          </w:hyperlink>
        </w:p>
        <w:p w14:paraId="77B3BD7A" w14:textId="2B39E250"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2" w:history="1">
            <w:r w:rsidR="00D3702E" w:rsidRPr="006A5C01">
              <w:rPr>
                <w:rStyle w:val="Collegamentoipertestuale"/>
                <w:rFonts w:cstheme="minorHAnsi"/>
                <w:noProof/>
              </w:rPr>
              <w:t>4.6.3</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TRCH - Tempestività di risposta per il servizio di Contact Center e Help Desk</w:t>
            </w:r>
            <w:r w:rsidR="00D3702E">
              <w:rPr>
                <w:noProof/>
                <w:webHidden/>
              </w:rPr>
              <w:tab/>
            </w:r>
            <w:r w:rsidR="00D3702E">
              <w:rPr>
                <w:noProof/>
                <w:webHidden/>
              </w:rPr>
              <w:fldChar w:fldCharType="begin"/>
            </w:r>
            <w:r w:rsidR="00D3702E">
              <w:rPr>
                <w:noProof/>
                <w:webHidden/>
              </w:rPr>
              <w:instrText xml:space="preserve"> PAGEREF _Toc101364922 \h </w:instrText>
            </w:r>
            <w:r w:rsidR="00D3702E">
              <w:rPr>
                <w:noProof/>
                <w:webHidden/>
              </w:rPr>
            </w:r>
            <w:r w:rsidR="00D3702E">
              <w:rPr>
                <w:noProof/>
                <w:webHidden/>
              </w:rPr>
              <w:fldChar w:fldCharType="separate"/>
            </w:r>
            <w:r w:rsidR="00D3702E">
              <w:rPr>
                <w:noProof/>
                <w:webHidden/>
              </w:rPr>
              <w:t>44</w:t>
            </w:r>
            <w:r w:rsidR="00D3702E">
              <w:rPr>
                <w:noProof/>
                <w:webHidden/>
              </w:rPr>
              <w:fldChar w:fldCharType="end"/>
            </w:r>
          </w:hyperlink>
        </w:p>
        <w:p w14:paraId="4578E4C9" w14:textId="4E8FC345"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3" w:history="1">
            <w:r w:rsidR="00D3702E" w:rsidRPr="006A5C01">
              <w:rPr>
                <w:rStyle w:val="Collegamentoipertestuale"/>
                <w:rFonts w:cstheme="minorHAnsi"/>
                <w:noProof/>
              </w:rPr>
              <w:t>4.6.4</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TPAC – Tempestività di presa in carico delle richieste nell’ambito dei servizi accessori</w:t>
            </w:r>
            <w:r w:rsidR="00D3702E">
              <w:rPr>
                <w:noProof/>
                <w:webHidden/>
              </w:rPr>
              <w:tab/>
            </w:r>
            <w:r w:rsidR="00D3702E">
              <w:rPr>
                <w:noProof/>
                <w:webHidden/>
              </w:rPr>
              <w:fldChar w:fldCharType="begin"/>
            </w:r>
            <w:r w:rsidR="00D3702E">
              <w:rPr>
                <w:noProof/>
                <w:webHidden/>
              </w:rPr>
              <w:instrText xml:space="preserve"> PAGEREF _Toc101364923 \h </w:instrText>
            </w:r>
            <w:r w:rsidR="00D3702E">
              <w:rPr>
                <w:noProof/>
                <w:webHidden/>
              </w:rPr>
            </w:r>
            <w:r w:rsidR="00D3702E">
              <w:rPr>
                <w:noProof/>
                <w:webHidden/>
              </w:rPr>
              <w:fldChar w:fldCharType="separate"/>
            </w:r>
            <w:r w:rsidR="00D3702E">
              <w:rPr>
                <w:noProof/>
                <w:webHidden/>
              </w:rPr>
              <w:t>45</w:t>
            </w:r>
            <w:r w:rsidR="00D3702E">
              <w:rPr>
                <w:noProof/>
                <w:webHidden/>
              </w:rPr>
              <w:fldChar w:fldCharType="end"/>
            </w:r>
          </w:hyperlink>
        </w:p>
        <w:p w14:paraId="49EDC969" w14:textId="154D9CAF"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4" w:history="1">
            <w:r w:rsidR="00D3702E" w:rsidRPr="006A5C01">
              <w:rPr>
                <w:rStyle w:val="Collegamentoipertestuale"/>
                <w:rFonts w:cstheme="minorHAnsi"/>
                <w:noProof/>
              </w:rPr>
              <w:t>4.6.5</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TRAC – Tempestività di risoluzione delle richieste nell’ambito dei servizi accessori</w:t>
            </w:r>
            <w:r w:rsidR="00D3702E">
              <w:rPr>
                <w:noProof/>
                <w:webHidden/>
              </w:rPr>
              <w:tab/>
            </w:r>
            <w:r w:rsidR="00D3702E">
              <w:rPr>
                <w:noProof/>
                <w:webHidden/>
              </w:rPr>
              <w:fldChar w:fldCharType="begin"/>
            </w:r>
            <w:r w:rsidR="00D3702E">
              <w:rPr>
                <w:noProof/>
                <w:webHidden/>
              </w:rPr>
              <w:instrText xml:space="preserve"> PAGEREF _Toc101364924 \h </w:instrText>
            </w:r>
            <w:r w:rsidR="00D3702E">
              <w:rPr>
                <w:noProof/>
                <w:webHidden/>
              </w:rPr>
            </w:r>
            <w:r w:rsidR="00D3702E">
              <w:rPr>
                <w:noProof/>
                <w:webHidden/>
              </w:rPr>
              <w:fldChar w:fldCharType="separate"/>
            </w:r>
            <w:r w:rsidR="00D3702E">
              <w:rPr>
                <w:noProof/>
                <w:webHidden/>
              </w:rPr>
              <w:t>46</w:t>
            </w:r>
            <w:r w:rsidR="00D3702E">
              <w:rPr>
                <w:noProof/>
                <w:webHidden/>
              </w:rPr>
              <w:fldChar w:fldCharType="end"/>
            </w:r>
          </w:hyperlink>
        </w:p>
        <w:p w14:paraId="4254AB8B" w14:textId="149A3DBC"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5" w:history="1">
            <w:r w:rsidR="00D3702E" w:rsidRPr="006A5C01">
              <w:rPr>
                <w:rStyle w:val="Collegamentoipertestuale"/>
                <w:rFonts w:cstheme="minorHAnsi"/>
                <w:noProof/>
              </w:rPr>
              <w:t>4.6.6</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RLSA – Rilievi sui servizi accessori</w:t>
            </w:r>
            <w:r w:rsidR="00D3702E">
              <w:rPr>
                <w:noProof/>
                <w:webHidden/>
              </w:rPr>
              <w:tab/>
            </w:r>
            <w:r w:rsidR="00D3702E">
              <w:rPr>
                <w:noProof/>
                <w:webHidden/>
              </w:rPr>
              <w:fldChar w:fldCharType="begin"/>
            </w:r>
            <w:r w:rsidR="00D3702E">
              <w:rPr>
                <w:noProof/>
                <w:webHidden/>
              </w:rPr>
              <w:instrText xml:space="preserve"> PAGEREF _Toc101364925 \h </w:instrText>
            </w:r>
            <w:r w:rsidR="00D3702E">
              <w:rPr>
                <w:noProof/>
                <w:webHidden/>
              </w:rPr>
            </w:r>
            <w:r w:rsidR="00D3702E">
              <w:rPr>
                <w:noProof/>
                <w:webHidden/>
              </w:rPr>
              <w:fldChar w:fldCharType="separate"/>
            </w:r>
            <w:r w:rsidR="00D3702E">
              <w:rPr>
                <w:noProof/>
                <w:webHidden/>
              </w:rPr>
              <w:t>47</w:t>
            </w:r>
            <w:r w:rsidR="00D3702E">
              <w:rPr>
                <w:noProof/>
                <w:webHidden/>
              </w:rPr>
              <w:fldChar w:fldCharType="end"/>
            </w:r>
          </w:hyperlink>
        </w:p>
        <w:p w14:paraId="4545CAA3" w14:textId="5B31EAA6"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26" w:history="1">
            <w:r w:rsidR="00D3702E" w:rsidRPr="006A5C01">
              <w:rPr>
                <w:rStyle w:val="Collegamentoipertestuale"/>
                <w:rFonts w:cstheme="minorHAnsi"/>
                <w:noProof/>
              </w:rPr>
              <w:t>4.7</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Governo della fornitura</w:t>
            </w:r>
            <w:r w:rsidR="00D3702E">
              <w:rPr>
                <w:noProof/>
                <w:webHidden/>
              </w:rPr>
              <w:tab/>
            </w:r>
            <w:r w:rsidR="00D3702E">
              <w:rPr>
                <w:noProof/>
                <w:webHidden/>
              </w:rPr>
              <w:fldChar w:fldCharType="begin"/>
            </w:r>
            <w:r w:rsidR="00D3702E">
              <w:rPr>
                <w:noProof/>
                <w:webHidden/>
              </w:rPr>
              <w:instrText xml:space="preserve"> PAGEREF _Toc101364926 \h </w:instrText>
            </w:r>
            <w:r w:rsidR="00D3702E">
              <w:rPr>
                <w:noProof/>
                <w:webHidden/>
              </w:rPr>
            </w:r>
            <w:r w:rsidR="00D3702E">
              <w:rPr>
                <w:noProof/>
                <w:webHidden/>
              </w:rPr>
              <w:fldChar w:fldCharType="separate"/>
            </w:r>
            <w:r w:rsidR="00D3702E">
              <w:rPr>
                <w:noProof/>
                <w:webHidden/>
              </w:rPr>
              <w:t>48</w:t>
            </w:r>
            <w:r w:rsidR="00D3702E">
              <w:rPr>
                <w:noProof/>
                <w:webHidden/>
              </w:rPr>
              <w:fldChar w:fldCharType="end"/>
            </w:r>
          </w:hyperlink>
        </w:p>
        <w:p w14:paraId="217BB292" w14:textId="2AED0100"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7" w:history="1">
            <w:r w:rsidR="00D3702E" w:rsidRPr="006A5C01">
              <w:rPr>
                <w:rStyle w:val="Collegamentoipertestuale"/>
                <w:rFonts w:cstheme="minorHAnsi"/>
                <w:noProof/>
              </w:rPr>
              <w:t>4.7.1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PFI – Personale inadeguato</w:t>
            </w:r>
            <w:r w:rsidR="00D3702E">
              <w:rPr>
                <w:noProof/>
                <w:webHidden/>
              </w:rPr>
              <w:tab/>
            </w:r>
            <w:r w:rsidR="00D3702E">
              <w:rPr>
                <w:noProof/>
                <w:webHidden/>
              </w:rPr>
              <w:fldChar w:fldCharType="begin"/>
            </w:r>
            <w:r w:rsidR="00D3702E">
              <w:rPr>
                <w:noProof/>
                <w:webHidden/>
              </w:rPr>
              <w:instrText xml:space="preserve"> PAGEREF _Toc101364927 \h </w:instrText>
            </w:r>
            <w:r w:rsidR="00D3702E">
              <w:rPr>
                <w:noProof/>
                <w:webHidden/>
              </w:rPr>
            </w:r>
            <w:r w:rsidR="00D3702E">
              <w:rPr>
                <w:noProof/>
                <w:webHidden/>
              </w:rPr>
              <w:fldChar w:fldCharType="separate"/>
            </w:r>
            <w:r w:rsidR="00D3702E">
              <w:rPr>
                <w:noProof/>
                <w:webHidden/>
              </w:rPr>
              <w:t>48</w:t>
            </w:r>
            <w:r w:rsidR="00D3702E">
              <w:rPr>
                <w:noProof/>
                <w:webHidden/>
              </w:rPr>
              <w:fldChar w:fldCharType="end"/>
            </w:r>
          </w:hyperlink>
        </w:p>
        <w:p w14:paraId="217E5F56" w14:textId="6D607B25"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8" w:history="1">
            <w:r w:rsidR="00D3702E" w:rsidRPr="006A5C01">
              <w:rPr>
                <w:rStyle w:val="Collegamentoipertestuale"/>
                <w:rFonts w:cstheme="minorHAnsi"/>
                <w:noProof/>
              </w:rPr>
              <w:t>4.7.2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TIP – Tempestività nell’inserimento di personale</w:t>
            </w:r>
            <w:r w:rsidR="00D3702E">
              <w:rPr>
                <w:noProof/>
                <w:webHidden/>
              </w:rPr>
              <w:tab/>
            </w:r>
            <w:r w:rsidR="00D3702E">
              <w:rPr>
                <w:noProof/>
                <w:webHidden/>
              </w:rPr>
              <w:fldChar w:fldCharType="begin"/>
            </w:r>
            <w:r w:rsidR="00D3702E">
              <w:rPr>
                <w:noProof/>
                <w:webHidden/>
              </w:rPr>
              <w:instrText xml:space="preserve"> PAGEREF _Toc101364928 \h </w:instrText>
            </w:r>
            <w:r w:rsidR="00D3702E">
              <w:rPr>
                <w:noProof/>
                <w:webHidden/>
              </w:rPr>
            </w:r>
            <w:r w:rsidR="00D3702E">
              <w:rPr>
                <w:noProof/>
                <w:webHidden/>
              </w:rPr>
              <w:fldChar w:fldCharType="separate"/>
            </w:r>
            <w:r w:rsidR="00D3702E">
              <w:rPr>
                <w:noProof/>
                <w:webHidden/>
              </w:rPr>
              <w:t>49</w:t>
            </w:r>
            <w:r w:rsidR="00D3702E">
              <w:rPr>
                <w:noProof/>
                <w:webHidden/>
              </w:rPr>
              <w:fldChar w:fldCharType="end"/>
            </w:r>
          </w:hyperlink>
        </w:p>
        <w:p w14:paraId="081C26FC" w14:textId="276FD39C"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29" w:history="1">
            <w:r w:rsidR="00D3702E" w:rsidRPr="006A5C01">
              <w:rPr>
                <w:rStyle w:val="Collegamentoipertestuale"/>
                <w:rFonts w:cstheme="minorHAnsi"/>
                <w:noProof/>
              </w:rPr>
              <w:t>4.7.3</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RSCT – Rispetto di una scadenza contrattuale</w:t>
            </w:r>
            <w:r w:rsidR="00D3702E">
              <w:rPr>
                <w:noProof/>
                <w:webHidden/>
              </w:rPr>
              <w:tab/>
            </w:r>
            <w:r w:rsidR="00D3702E">
              <w:rPr>
                <w:noProof/>
                <w:webHidden/>
              </w:rPr>
              <w:fldChar w:fldCharType="begin"/>
            </w:r>
            <w:r w:rsidR="00D3702E">
              <w:rPr>
                <w:noProof/>
                <w:webHidden/>
              </w:rPr>
              <w:instrText xml:space="preserve"> PAGEREF _Toc101364929 \h </w:instrText>
            </w:r>
            <w:r w:rsidR="00D3702E">
              <w:rPr>
                <w:noProof/>
                <w:webHidden/>
              </w:rPr>
            </w:r>
            <w:r w:rsidR="00D3702E">
              <w:rPr>
                <w:noProof/>
                <w:webHidden/>
              </w:rPr>
              <w:fldChar w:fldCharType="separate"/>
            </w:r>
            <w:r w:rsidR="00D3702E">
              <w:rPr>
                <w:noProof/>
                <w:webHidden/>
              </w:rPr>
              <w:t>50</w:t>
            </w:r>
            <w:r w:rsidR="00D3702E">
              <w:rPr>
                <w:noProof/>
                <w:webHidden/>
              </w:rPr>
              <w:fldChar w:fldCharType="end"/>
            </w:r>
          </w:hyperlink>
        </w:p>
        <w:p w14:paraId="3B1042A0" w14:textId="36E84B48"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30" w:history="1">
            <w:r w:rsidR="00D3702E" w:rsidRPr="006A5C01">
              <w:rPr>
                <w:rStyle w:val="Collegamentoipertestuale"/>
                <w:rFonts w:cstheme="minorHAnsi"/>
                <w:noProof/>
              </w:rPr>
              <w:t>4.7.4</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MAPP– Mancata Approvazione di un Artefatto della Fornitura</w:t>
            </w:r>
            <w:r w:rsidR="00D3702E">
              <w:rPr>
                <w:noProof/>
                <w:webHidden/>
              </w:rPr>
              <w:tab/>
            </w:r>
            <w:r w:rsidR="00D3702E">
              <w:rPr>
                <w:noProof/>
                <w:webHidden/>
              </w:rPr>
              <w:fldChar w:fldCharType="begin"/>
            </w:r>
            <w:r w:rsidR="00D3702E">
              <w:rPr>
                <w:noProof/>
                <w:webHidden/>
              </w:rPr>
              <w:instrText xml:space="preserve"> PAGEREF _Toc101364930 \h </w:instrText>
            </w:r>
            <w:r w:rsidR="00D3702E">
              <w:rPr>
                <w:noProof/>
                <w:webHidden/>
              </w:rPr>
            </w:r>
            <w:r w:rsidR="00D3702E">
              <w:rPr>
                <w:noProof/>
                <w:webHidden/>
              </w:rPr>
              <w:fldChar w:fldCharType="separate"/>
            </w:r>
            <w:r w:rsidR="00D3702E">
              <w:rPr>
                <w:noProof/>
                <w:webHidden/>
              </w:rPr>
              <w:t>51</w:t>
            </w:r>
            <w:r w:rsidR="00D3702E">
              <w:rPr>
                <w:noProof/>
                <w:webHidden/>
              </w:rPr>
              <w:fldChar w:fldCharType="end"/>
            </w:r>
          </w:hyperlink>
        </w:p>
        <w:p w14:paraId="79D8CCFD" w14:textId="030AF855"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31" w:history="1">
            <w:r w:rsidR="00D3702E" w:rsidRPr="006A5C01">
              <w:rPr>
                <w:rStyle w:val="Collegamentoipertestuale"/>
                <w:rFonts w:cstheme="minorHAnsi"/>
                <w:noProof/>
              </w:rPr>
              <w:t>4.7.5</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VQF – Valutazione Qualità della Fornitura</w:t>
            </w:r>
            <w:r w:rsidR="00D3702E">
              <w:rPr>
                <w:noProof/>
                <w:webHidden/>
              </w:rPr>
              <w:tab/>
            </w:r>
            <w:r w:rsidR="00D3702E">
              <w:rPr>
                <w:noProof/>
                <w:webHidden/>
              </w:rPr>
              <w:fldChar w:fldCharType="begin"/>
            </w:r>
            <w:r w:rsidR="00D3702E">
              <w:rPr>
                <w:noProof/>
                <w:webHidden/>
              </w:rPr>
              <w:instrText xml:space="preserve"> PAGEREF _Toc101364931 \h </w:instrText>
            </w:r>
            <w:r w:rsidR="00D3702E">
              <w:rPr>
                <w:noProof/>
                <w:webHidden/>
              </w:rPr>
            </w:r>
            <w:r w:rsidR="00D3702E">
              <w:rPr>
                <w:noProof/>
                <w:webHidden/>
              </w:rPr>
              <w:fldChar w:fldCharType="separate"/>
            </w:r>
            <w:r w:rsidR="00D3702E">
              <w:rPr>
                <w:noProof/>
                <w:webHidden/>
              </w:rPr>
              <w:t>52</w:t>
            </w:r>
            <w:r w:rsidR="00D3702E">
              <w:rPr>
                <w:noProof/>
                <w:webHidden/>
              </w:rPr>
              <w:fldChar w:fldCharType="end"/>
            </w:r>
          </w:hyperlink>
        </w:p>
        <w:p w14:paraId="0D3CF016" w14:textId="5E86227D"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32" w:history="1">
            <w:r w:rsidR="00D3702E" w:rsidRPr="006A5C01">
              <w:rPr>
                <w:rStyle w:val="Collegamentoipertestuale"/>
                <w:rFonts w:cstheme="minorHAnsi"/>
                <w:noProof/>
              </w:rPr>
              <w:t>4.7.6</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RSER – Impegni assunti in offerta tecnica</w:t>
            </w:r>
            <w:r w:rsidR="00D3702E">
              <w:rPr>
                <w:noProof/>
                <w:webHidden/>
              </w:rPr>
              <w:tab/>
            </w:r>
            <w:r w:rsidR="00D3702E">
              <w:rPr>
                <w:noProof/>
                <w:webHidden/>
              </w:rPr>
              <w:fldChar w:fldCharType="begin"/>
            </w:r>
            <w:r w:rsidR="00D3702E">
              <w:rPr>
                <w:noProof/>
                <w:webHidden/>
              </w:rPr>
              <w:instrText xml:space="preserve"> PAGEREF _Toc101364932 \h </w:instrText>
            </w:r>
            <w:r w:rsidR="00D3702E">
              <w:rPr>
                <w:noProof/>
                <w:webHidden/>
              </w:rPr>
            </w:r>
            <w:r w:rsidR="00D3702E">
              <w:rPr>
                <w:noProof/>
                <w:webHidden/>
              </w:rPr>
              <w:fldChar w:fldCharType="separate"/>
            </w:r>
            <w:r w:rsidR="00D3702E">
              <w:rPr>
                <w:noProof/>
                <w:webHidden/>
              </w:rPr>
              <w:t>53</w:t>
            </w:r>
            <w:r w:rsidR="00D3702E">
              <w:rPr>
                <w:noProof/>
                <w:webHidden/>
              </w:rPr>
              <w:fldChar w:fldCharType="end"/>
            </w:r>
          </w:hyperlink>
        </w:p>
        <w:p w14:paraId="75D33E4D" w14:textId="43FE5EB3"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33" w:history="1">
            <w:r w:rsidR="00D3702E" w:rsidRPr="006A5C01">
              <w:rPr>
                <w:rStyle w:val="Collegamentoipertestuale"/>
                <w:rFonts w:cstheme="minorHAnsi"/>
                <w:noProof/>
              </w:rPr>
              <w:t>4.7.7</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RLFN – Rilievi sulla fornitura</w:t>
            </w:r>
            <w:r w:rsidR="00D3702E">
              <w:rPr>
                <w:noProof/>
                <w:webHidden/>
              </w:rPr>
              <w:tab/>
            </w:r>
            <w:r w:rsidR="00D3702E">
              <w:rPr>
                <w:noProof/>
                <w:webHidden/>
              </w:rPr>
              <w:fldChar w:fldCharType="begin"/>
            </w:r>
            <w:r w:rsidR="00D3702E">
              <w:rPr>
                <w:noProof/>
                <w:webHidden/>
              </w:rPr>
              <w:instrText xml:space="preserve"> PAGEREF _Toc101364933 \h </w:instrText>
            </w:r>
            <w:r w:rsidR="00D3702E">
              <w:rPr>
                <w:noProof/>
                <w:webHidden/>
              </w:rPr>
            </w:r>
            <w:r w:rsidR="00D3702E">
              <w:rPr>
                <w:noProof/>
                <w:webHidden/>
              </w:rPr>
              <w:fldChar w:fldCharType="separate"/>
            </w:r>
            <w:r w:rsidR="00D3702E">
              <w:rPr>
                <w:noProof/>
                <w:webHidden/>
              </w:rPr>
              <w:t>54</w:t>
            </w:r>
            <w:r w:rsidR="00D3702E">
              <w:rPr>
                <w:noProof/>
                <w:webHidden/>
              </w:rPr>
              <w:fldChar w:fldCharType="end"/>
            </w:r>
          </w:hyperlink>
        </w:p>
        <w:p w14:paraId="440A06A9" w14:textId="30C849D0"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34" w:history="1">
            <w:r w:rsidR="00D3702E" w:rsidRPr="006A5C01">
              <w:rPr>
                <w:rStyle w:val="Collegamentoipertestuale"/>
                <w:rFonts w:cstheme="minorHAnsi"/>
                <w:noProof/>
              </w:rPr>
              <w:t>4.7.8</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MIDG – Monitoraggio indicatori di digitalizzazione</w:t>
            </w:r>
            <w:r w:rsidR="00D3702E">
              <w:rPr>
                <w:noProof/>
                <w:webHidden/>
              </w:rPr>
              <w:tab/>
            </w:r>
            <w:r w:rsidR="00D3702E">
              <w:rPr>
                <w:noProof/>
                <w:webHidden/>
              </w:rPr>
              <w:fldChar w:fldCharType="begin"/>
            </w:r>
            <w:r w:rsidR="00D3702E">
              <w:rPr>
                <w:noProof/>
                <w:webHidden/>
              </w:rPr>
              <w:instrText xml:space="preserve"> PAGEREF _Toc101364934 \h </w:instrText>
            </w:r>
            <w:r w:rsidR="00D3702E">
              <w:rPr>
                <w:noProof/>
                <w:webHidden/>
              </w:rPr>
            </w:r>
            <w:r w:rsidR="00D3702E">
              <w:rPr>
                <w:noProof/>
                <w:webHidden/>
              </w:rPr>
              <w:fldChar w:fldCharType="separate"/>
            </w:r>
            <w:r w:rsidR="00D3702E">
              <w:rPr>
                <w:noProof/>
                <w:webHidden/>
              </w:rPr>
              <w:t>55</w:t>
            </w:r>
            <w:r w:rsidR="00D3702E">
              <w:rPr>
                <w:noProof/>
                <w:webHidden/>
              </w:rPr>
              <w:fldChar w:fldCharType="end"/>
            </w:r>
          </w:hyperlink>
        </w:p>
        <w:p w14:paraId="4FAE5071" w14:textId="69865B95" w:rsidR="00D3702E" w:rsidRDefault="008436B1">
          <w:pPr>
            <w:pStyle w:val="Sommario3"/>
            <w:tabs>
              <w:tab w:val="left" w:pos="1100"/>
              <w:tab w:val="right" w:leader="dot" w:pos="9486"/>
            </w:tabs>
            <w:rPr>
              <w:rFonts w:asciiTheme="minorHAnsi" w:eastAsiaTheme="minorEastAsia" w:hAnsiTheme="minorHAnsi" w:cstheme="minorBidi"/>
              <w:noProof/>
              <w:kern w:val="0"/>
              <w:sz w:val="22"/>
              <w:szCs w:val="22"/>
            </w:rPr>
          </w:pPr>
          <w:hyperlink w:anchor="_Toc101364935" w:history="1">
            <w:r w:rsidR="00D3702E" w:rsidRPr="006A5C01">
              <w:rPr>
                <w:rStyle w:val="Collegamentoipertestuale"/>
                <w:rFonts w:cstheme="minorHAnsi"/>
                <w:noProof/>
              </w:rPr>
              <w:t>4.7.9</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TAI – Tempo di Attivazione degli Interventi</w:t>
            </w:r>
            <w:r w:rsidR="00D3702E">
              <w:rPr>
                <w:noProof/>
                <w:webHidden/>
              </w:rPr>
              <w:tab/>
            </w:r>
            <w:r w:rsidR="00D3702E">
              <w:rPr>
                <w:noProof/>
                <w:webHidden/>
              </w:rPr>
              <w:fldChar w:fldCharType="begin"/>
            </w:r>
            <w:r w:rsidR="00D3702E">
              <w:rPr>
                <w:noProof/>
                <w:webHidden/>
              </w:rPr>
              <w:instrText xml:space="preserve"> PAGEREF _Toc101364935 \h </w:instrText>
            </w:r>
            <w:r w:rsidR="00D3702E">
              <w:rPr>
                <w:noProof/>
                <w:webHidden/>
              </w:rPr>
            </w:r>
            <w:r w:rsidR="00D3702E">
              <w:rPr>
                <w:noProof/>
                <w:webHidden/>
              </w:rPr>
              <w:fldChar w:fldCharType="separate"/>
            </w:r>
            <w:r w:rsidR="00D3702E">
              <w:rPr>
                <w:noProof/>
                <w:webHidden/>
              </w:rPr>
              <w:t>56</w:t>
            </w:r>
            <w:r w:rsidR="00D3702E">
              <w:rPr>
                <w:noProof/>
                <w:webHidden/>
              </w:rPr>
              <w:fldChar w:fldCharType="end"/>
            </w:r>
          </w:hyperlink>
        </w:p>
        <w:p w14:paraId="6D50F117" w14:textId="658B163F" w:rsidR="00D3702E" w:rsidRDefault="008436B1">
          <w:pPr>
            <w:pStyle w:val="Sommario1"/>
            <w:tabs>
              <w:tab w:val="right" w:leader="dot" w:pos="9486"/>
            </w:tabs>
            <w:rPr>
              <w:rFonts w:asciiTheme="minorHAnsi" w:eastAsiaTheme="minorEastAsia" w:hAnsiTheme="minorHAnsi" w:cstheme="minorBidi"/>
              <w:caps w:val="0"/>
              <w:noProof/>
              <w:kern w:val="0"/>
              <w:sz w:val="22"/>
              <w:szCs w:val="22"/>
            </w:rPr>
          </w:pPr>
          <w:hyperlink w:anchor="_Toc101364936" w:history="1">
            <w:r w:rsidR="00D3702E" w:rsidRPr="006A5C01">
              <w:rPr>
                <w:rStyle w:val="Collegamentoipertestuale"/>
                <w:rFonts w:cstheme="minorHAnsi"/>
                <w:noProof/>
              </w:rPr>
              <w:t>5.</w:t>
            </w:r>
            <w:r w:rsidR="00D3702E">
              <w:rPr>
                <w:rFonts w:asciiTheme="minorHAnsi" w:eastAsiaTheme="minorEastAsia" w:hAnsiTheme="minorHAnsi" w:cstheme="minorBidi"/>
                <w:caps w:val="0"/>
                <w:noProof/>
                <w:kern w:val="0"/>
                <w:sz w:val="22"/>
                <w:szCs w:val="22"/>
              </w:rPr>
              <w:tab/>
            </w:r>
            <w:r w:rsidR="00D3702E" w:rsidRPr="006A5C01">
              <w:rPr>
                <w:rStyle w:val="Collegamentoipertestuale"/>
                <w:rFonts w:cstheme="minorHAnsi"/>
                <w:noProof/>
              </w:rPr>
              <w:t>Indici di prestazione e Quote Sospese</w:t>
            </w:r>
            <w:r w:rsidR="00D3702E">
              <w:rPr>
                <w:noProof/>
                <w:webHidden/>
              </w:rPr>
              <w:tab/>
            </w:r>
            <w:r w:rsidR="00D3702E">
              <w:rPr>
                <w:noProof/>
                <w:webHidden/>
              </w:rPr>
              <w:fldChar w:fldCharType="begin"/>
            </w:r>
            <w:r w:rsidR="00D3702E">
              <w:rPr>
                <w:noProof/>
                <w:webHidden/>
              </w:rPr>
              <w:instrText xml:space="preserve"> PAGEREF _Toc101364936 \h </w:instrText>
            </w:r>
            <w:r w:rsidR="00D3702E">
              <w:rPr>
                <w:noProof/>
                <w:webHidden/>
              </w:rPr>
            </w:r>
            <w:r w:rsidR="00D3702E">
              <w:rPr>
                <w:noProof/>
                <w:webHidden/>
              </w:rPr>
              <w:fldChar w:fldCharType="separate"/>
            </w:r>
            <w:r w:rsidR="00D3702E">
              <w:rPr>
                <w:noProof/>
                <w:webHidden/>
              </w:rPr>
              <w:t>57</w:t>
            </w:r>
            <w:r w:rsidR="00D3702E">
              <w:rPr>
                <w:noProof/>
                <w:webHidden/>
              </w:rPr>
              <w:fldChar w:fldCharType="end"/>
            </w:r>
          </w:hyperlink>
        </w:p>
        <w:p w14:paraId="553DEABA" w14:textId="32CD7D11"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37" w:history="1">
            <w:r w:rsidR="00D3702E" w:rsidRPr="006A5C01">
              <w:rPr>
                <w:rStyle w:val="Collegamentoipertestuale"/>
                <w:rFonts w:cstheme="minorHAnsi"/>
                <w:noProof/>
              </w:rPr>
              <w:t>5.1</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Servizi Realizzativi</w:t>
            </w:r>
            <w:r w:rsidR="00D3702E">
              <w:rPr>
                <w:noProof/>
                <w:webHidden/>
              </w:rPr>
              <w:tab/>
            </w:r>
            <w:r w:rsidR="00D3702E">
              <w:rPr>
                <w:noProof/>
                <w:webHidden/>
              </w:rPr>
              <w:fldChar w:fldCharType="begin"/>
            </w:r>
            <w:r w:rsidR="00D3702E">
              <w:rPr>
                <w:noProof/>
                <w:webHidden/>
              </w:rPr>
              <w:instrText xml:space="preserve"> PAGEREF _Toc101364937 \h </w:instrText>
            </w:r>
            <w:r w:rsidR="00D3702E">
              <w:rPr>
                <w:noProof/>
                <w:webHidden/>
              </w:rPr>
            </w:r>
            <w:r w:rsidR="00D3702E">
              <w:rPr>
                <w:noProof/>
                <w:webHidden/>
              </w:rPr>
              <w:fldChar w:fldCharType="separate"/>
            </w:r>
            <w:r w:rsidR="00D3702E">
              <w:rPr>
                <w:noProof/>
                <w:webHidden/>
              </w:rPr>
              <w:t>57</w:t>
            </w:r>
            <w:r w:rsidR="00D3702E">
              <w:rPr>
                <w:noProof/>
                <w:webHidden/>
              </w:rPr>
              <w:fldChar w:fldCharType="end"/>
            </w:r>
          </w:hyperlink>
        </w:p>
        <w:p w14:paraId="4362C6A6" w14:textId="049A4578"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38" w:history="1">
            <w:r w:rsidR="00D3702E" w:rsidRPr="006A5C01">
              <w:rPr>
                <w:rStyle w:val="Collegamentoipertestuale"/>
                <w:rFonts w:cstheme="minorHAnsi"/>
                <w:noProof/>
              </w:rPr>
              <w:t>5.2</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Servizio di Manutenzione Correttiva</w:t>
            </w:r>
            <w:r w:rsidR="00D3702E">
              <w:rPr>
                <w:noProof/>
                <w:webHidden/>
              </w:rPr>
              <w:tab/>
            </w:r>
            <w:r w:rsidR="00D3702E">
              <w:rPr>
                <w:noProof/>
                <w:webHidden/>
              </w:rPr>
              <w:fldChar w:fldCharType="begin"/>
            </w:r>
            <w:r w:rsidR="00D3702E">
              <w:rPr>
                <w:noProof/>
                <w:webHidden/>
              </w:rPr>
              <w:instrText xml:space="preserve"> PAGEREF _Toc101364938 \h </w:instrText>
            </w:r>
            <w:r w:rsidR="00D3702E">
              <w:rPr>
                <w:noProof/>
                <w:webHidden/>
              </w:rPr>
            </w:r>
            <w:r w:rsidR="00D3702E">
              <w:rPr>
                <w:noProof/>
                <w:webHidden/>
              </w:rPr>
              <w:fldChar w:fldCharType="separate"/>
            </w:r>
            <w:r w:rsidR="00D3702E">
              <w:rPr>
                <w:noProof/>
                <w:webHidden/>
              </w:rPr>
              <w:t>58</w:t>
            </w:r>
            <w:r w:rsidR="00D3702E">
              <w:rPr>
                <w:noProof/>
                <w:webHidden/>
              </w:rPr>
              <w:fldChar w:fldCharType="end"/>
            </w:r>
          </w:hyperlink>
        </w:p>
        <w:p w14:paraId="3F6BA96B" w14:textId="67F76F71"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39" w:history="1">
            <w:r w:rsidR="00D3702E" w:rsidRPr="006A5C01">
              <w:rPr>
                <w:rStyle w:val="Collegamentoipertestuale"/>
                <w:rFonts w:cstheme="minorHAnsi"/>
                <w:noProof/>
              </w:rPr>
              <w:t>5.3</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Servizio di Gestione del Portafoglio Applicativo</w:t>
            </w:r>
            <w:r w:rsidR="00D3702E">
              <w:rPr>
                <w:noProof/>
                <w:webHidden/>
              </w:rPr>
              <w:tab/>
            </w:r>
            <w:r w:rsidR="00D3702E">
              <w:rPr>
                <w:noProof/>
                <w:webHidden/>
              </w:rPr>
              <w:fldChar w:fldCharType="begin"/>
            </w:r>
            <w:r w:rsidR="00D3702E">
              <w:rPr>
                <w:noProof/>
                <w:webHidden/>
              </w:rPr>
              <w:instrText xml:space="preserve"> PAGEREF _Toc101364939 \h </w:instrText>
            </w:r>
            <w:r w:rsidR="00D3702E">
              <w:rPr>
                <w:noProof/>
                <w:webHidden/>
              </w:rPr>
            </w:r>
            <w:r w:rsidR="00D3702E">
              <w:rPr>
                <w:noProof/>
                <w:webHidden/>
              </w:rPr>
              <w:fldChar w:fldCharType="separate"/>
            </w:r>
            <w:r w:rsidR="00D3702E">
              <w:rPr>
                <w:noProof/>
                <w:webHidden/>
              </w:rPr>
              <w:t>58</w:t>
            </w:r>
            <w:r w:rsidR="00D3702E">
              <w:rPr>
                <w:noProof/>
                <w:webHidden/>
              </w:rPr>
              <w:fldChar w:fldCharType="end"/>
            </w:r>
          </w:hyperlink>
        </w:p>
        <w:p w14:paraId="204F42EB" w14:textId="4197F00E" w:rsidR="00D3702E" w:rsidRDefault="008436B1">
          <w:pPr>
            <w:pStyle w:val="Sommario2"/>
            <w:tabs>
              <w:tab w:val="left" w:pos="720"/>
              <w:tab w:val="right" w:leader="dot" w:pos="9486"/>
            </w:tabs>
            <w:rPr>
              <w:rFonts w:asciiTheme="minorHAnsi" w:eastAsiaTheme="minorEastAsia" w:hAnsiTheme="minorHAnsi" w:cstheme="minorBidi"/>
              <w:noProof/>
              <w:kern w:val="0"/>
              <w:sz w:val="22"/>
              <w:szCs w:val="22"/>
            </w:rPr>
          </w:pPr>
          <w:hyperlink w:anchor="_Toc101364940" w:history="1">
            <w:r w:rsidR="00D3702E" w:rsidRPr="006A5C01">
              <w:rPr>
                <w:rStyle w:val="Collegamentoipertestuale"/>
                <w:rFonts w:cstheme="minorHAnsi"/>
                <w:noProof/>
              </w:rPr>
              <w:t>5.4</w:t>
            </w:r>
            <w:r w:rsidR="00D3702E">
              <w:rPr>
                <w:rFonts w:asciiTheme="minorHAnsi" w:eastAsiaTheme="minorEastAsia" w:hAnsiTheme="minorHAnsi" w:cstheme="minorBidi"/>
                <w:noProof/>
                <w:kern w:val="0"/>
                <w:sz w:val="22"/>
                <w:szCs w:val="22"/>
              </w:rPr>
              <w:tab/>
            </w:r>
            <w:r w:rsidR="00D3702E" w:rsidRPr="006A5C01">
              <w:rPr>
                <w:rStyle w:val="Collegamentoipertestuale"/>
                <w:rFonts w:cstheme="minorHAnsi"/>
                <w:noProof/>
              </w:rPr>
              <w:t>Servizio di Supporto Tecnico-Specialistico ICT</w:t>
            </w:r>
            <w:r w:rsidR="00D3702E">
              <w:rPr>
                <w:noProof/>
                <w:webHidden/>
              </w:rPr>
              <w:tab/>
            </w:r>
            <w:r w:rsidR="00D3702E">
              <w:rPr>
                <w:noProof/>
                <w:webHidden/>
              </w:rPr>
              <w:fldChar w:fldCharType="begin"/>
            </w:r>
            <w:r w:rsidR="00D3702E">
              <w:rPr>
                <w:noProof/>
                <w:webHidden/>
              </w:rPr>
              <w:instrText xml:space="preserve"> PAGEREF _Toc101364940 \h </w:instrText>
            </w:r>
            <w:r w:rsidR="00D3702E">
              <w:rPr>
                <w:noProof/>
                <w:webHidden/>
              </w:rPr>
            </w:r>
            <w:r w:rsidR="00D3702E">
              <w:rPr>
                <w:noProof/>
                <w:webHidden/>
              </w:rPr>
              <w:fldChar w:fldCharType="separate"/>
            </w:r>
            <w:r w:rsidR="00D3702E">
              <w:rPr>
                <w:noProof/>
                <w:webHidden/>
              </w:rPr>
              <w:t>58</w:t>
            </w:r>
            <w:r w:rsidR="00D3702E">
              <w:rPr>
                <w:noProof/>
                <w:webHidden/>
              </w:rPr>
              <w:fldChar w:fldCharType="end"/>
            </w:r>
          </w:hyperlink>
        </w:p>
        <w:p w14:paraId="1BC6EB12" w14:textId="245338DD" w:rsidR="00D3702E" w:rsidRDefault="008436B1">
          <w:pPr>
            <w:pStyle w:val="Sommario1"/>
            <w:tabs>
              <w:tab w:val="right" w:leader="dot" w:pos="9486"/>
            </w:tabs>
            <w:rPr>
              <w:rFonts w:asciiTheme="minorHAnsi" w:eastAsiaTheme="minorEastAsia" w:hAnsiTheme="minorHAnsi" w:cstheme="minorBidi"/>
              <w:caps w:val="0"/>
              <w:noProof/>
              <w:kern w:val="0"/>
              <w:sz w:val="22"/>
              <w:szCs w:val="22"/>
            </w:rPr>
          </w:pPr>
          <w:hyperlink w:anchor="_Toc101364941" w:history="1">
            <w:r w:rsidR="00D3702E" w:rsidRPr="006A5C01">
              <w:rPr>
                <w:rStyle w:val="Collegamentoipertestuale"/>
                <w:rFonts w:cstheme="minorHAnsi"/>
                <w:noProof/>
              </w:rPr>
              <w:t>6.</w:t>
            </w:r>
            <w:r w:rsidR="00D3702E">
              <w:rPr>
                <w:rFonts w:asciiTheme="minorHAnsi" w:eastAsiaTheme="minorEastAsia" w:hAnsiTheme="minorHAnsi" w:cstheme="minorBidi"/>
                <w:caps w:val="0"/>
                <w:noProof/>
                <w:kern w:val="0"/>
                <w:sz w:val="22"/>
                <w:szCs w:val="22"/>
              </w:rPr>
              <w:tab/>
            </w:r>
            <w:r w:rsidR="00D3702E" w:rsidRPr="006A5C01">
              <w:rPr>
                <w:rStyle w:val="Collegamentoipertestuale"/>
                <w:rFonts w:cstheme="minorHAnsi"/>
                <w:noProof/>
              </w:rPr>
              <w:t>Indicatori di digitalizzazione</w:t>
            </w:r>
            <w:r w:rsidR="00D3702E">
              <w:rPr>
                <w:noProof/>
                <w:webHidden/>
              </w:rPr>
              <w:tab/>
            </w:r>
            <w:r w:rsidR="00D3702E">
              <w:rPr>
                <w:noProof/>
                <w:webHidden/>
              </w:rPr>
              <w:fldChar w:fldCharType="begin"/>
            </w:r>
            <w:r w:rsidR="00D3702E">
              <w:rPr>
                <w:noProof/>
                <w:webHidden/>
              </w:rPr>
              <w:instrText xml:space="preserve"> PAGEREF _Toc101364941 \h </w:instrText>
            </w:r>
            <w:r w:rsidR="00D3702E">
              <w:rPr>
                <w:noProof/>
                <w:webHidden/>
              </w:rPr>
            </w:r>
            <w:r w:rsidR="00D3702E">
              <w:rPr>
                <w:noProof/>
                <w:webHidden/>
              </w:rPr>
              <w:fldChar w:fldCharType="separate"/>
            </w:r>
            <w:r w:rsidR="00D3702E">
              <w:rPr>
                <w:noProof/>
                <w:webHidden/>
              </w:rPr>
              <w:t>59</w:t>
            </w:r>
            <w:r w:rsidR="00D3702E">
              <w:rPr>
                <w:noProof/>
                <w:webHidden/>
              </w:rPr>
              <w:fldChar w:fldCharType="end"/>
            </w:r>
          </w:hyperlink>
        </w:p>
        <w:p w14:paraId="577DDFF4" w14:textId="6C379BDF" w:rsidR="005708B1" w:rsidRPr="00714123" w:rsidRDefault="0062254C">
          <w:pPr>
            <w:rPr>
              <w:szCs w:val="20"/>
            </w:rPr>
          </w:pPr>
          <w:r>
            <w:rPr>
              <w:caps/>
              <w:szCs w:val="20"/>
            </w:rPr>
            <w:fldChar w:fldCharType="end"/>
          </w:r>
        </w:p>
      </w:sdtContent>
    </w:sdt>
    <w:p w14:paraId="7010474A" w14:textId="77777777" w:rsidR="006D668E" w:rsidRPr="006D668E" w:rsidRDefault="00B40F7B" w:rsidP="000B4368">
      <w:pPr>
        <w:pStyle w:val="Titolo1"/>
      </w:pPr>
      <w:bookmarkStart w:id="1" w:name="_Toc26398765"/>
      <w:bookmarkEnd w:id="1"/>
      <w:r w:rsidRPr="00714123">
        <w:rPr>
          <w:rFonts w:cs="Calibri"/>
          <w:sz w:val="20"/>
          <w:szCs w:val="20"/>
        </w:rPr>
        <w:br w:type="page"/>
      </w:r>
      <w:bookmarkStart w:id="2" w:name="_Toc101364884"/>
    </w:p>
    <w:p w14:paraId="64570C64" w14:textId="7134E650" w:rsidR="00A55871" w:rsidRDefault="006D668E" w:rsidP="006D668E">
      <w:pPr>
        <w:rPr>
          <w:i/>
          <w:color w:val="0070C0"/>
        </w:rPr>
      </w:pPr>
      <w:r w:rsidRPr="00C66D1E">
        <w:rPr>
          <w:i/>
          <w:color w:val="0070C0"/>
        </w:rPr>
        <w:lastRenderedPageBreak/>
        <w:t>&lt;</w:t>
      </w:r>
      <w:r>
        <w:rPr>
          <w:i/>
          <w:color w:val="0070C0"/>
        </w:rPr>
        <w:t>rispetto al documento di Appendice</w:t>
      </w:r>
      <w:r w:rsidR="00147BB2">
        <w:rPr>
          <w:i/>
          <w:color w:val="0070C0"/>
        </w:rPr>
        <w:t xml:space="preserve"> 2 “</w:t>
      </w:r>
      <w:r>
        <w:rPr>
          <w:i/>
          <w:color w:val="0070C0"/>
        </w:rPr>
        <w:t>Indicatori di Qualità</w:t>
      </w:r>
      <w:r w:rsidR="00147BB2">
        <w:rPr>
          <w:i/>
          <w:color w:val="0070C0"/>
        </w:rPr>
        <w:t>”</w:t>
      </w:r>
      <w:r>
        <w:rPr>
          <w:i/>
          <w:color w:val="0070C0"/>
        </w:rPr>
        <w:t xml:space="preserve"> – dell’AQ SAC2 a condizioni tutte fissate, di seguito riportata integralmente, l’Amministrazione </w:t>
      </w:r>
      <w:r w:rsidRPr="00C66D1E">
        <w:rPr>
          <w:i/>
          <w:color w:val="0070C0"/>
        </w:rPr>
        <w:t>contestualizza</w:t>
      </w:r>
      <w:r>
        <w:rPr>
          <w:i/>
          <w:color w:val="0070C0"/>
        </w:rPr>
        <w:t xml:space="preserve">, </w:t>
      </w:r>
      <w:r w:rsidRPr="00C66D1E">
        <w:rPr>
          <w:i/>
          <w:color w:val="0070C0"/>
        </w:rPr>
        <w:t xml:space="preserve">aggiorna </w:t>
      </w:r>
      <w:r>
        <w:rPr>
          <w:i/>
          <w:color w:val="0070C0"/>
        </w:rPr>
        <w:t xml:space="preserve">e personalizza </w:t>
      </w:r>
      <w:r w:rsidRPr="00C66D1E">
        <w:rPr>
          <w:i/>
          <w:color w:val="0070C0"/>
        </w:rPr>
        <w:t>i requisiti</w:t>
      </w:r>
      <w:r>
        <w:rPr>
          <w:i/>
          <w:color w:val="0070C0"/>
        </w:rPr>
        <w:t xml:space="preserve"> di AQ </w:t>
      </w:r>
      <w:r w:rsidRPr="00C66D1E">
        <w:rPr>
          <w:i/>
          <w:color w:val="0070C0"/>
        </w:rPr>
        <w:t xml:space="preserve">sulla base </w:t>
      </w:r>
      <w:r w:rsidR="00304767">
        <w:rPr>
          <w:i/>
          <w:color w:val="0070C0"/>
        </w:rPr>
        <w:t>dei servizi richiesti n</w:t>
      </w:r>
      <w:r>
        <w:rPr>
          <w:i/>
          <w:color w:val="0070C0"/>
        </w:rPr>
        <w:t>ell’Ordinativo di Fornitura</w:t>
      </w:r>
      <w:r w:rsidR="00304767">
        <w:rPr>
          <w:i/>
          <w:color w:val="0070C0"/>
        </w:rPr>
        <w:t xml:space="preserve"> in funzione delle proprie caratteristiche e delle proprie esigenze</w:t>
      </w:r>
      <w:r w:rsidR="00A55871">
        <w:rPr>
          <w:i/>
          <w:color w:val="0070C0"/>
        </w:rPr>
        <w:t>.</w:t>
      </w:r>
    </w:p>
    <w:p w14:paraId="52CB10EE" w14:textId="1B5F8038" w:rsidR="006D668E" w:rsidRPr="00C66D1E" w:rsidRDefault="00A55871" w:rsidP="00A55871">
      <w:pPr>
        <w:spacing w:line="280" w:lineRule="atLeast"/>
        <w:rPr>
          <w:i/>
          <w:color w:val="0070C0"/>
        </w:rPr>
      </w:pPr>
      <w:r>
        <w:rPr>
          <w:i/>
          <w:color w:val="0070C0"/>
        </w:rPr>
        <w:t>Il Fornitore verifica e integra, ove necessario, in base agli impegni assunti in Offerta Tecnica</w:t>
      </w:r>
      <w:r w:rsidR="006D668E" w:rsidRPr="00C66D1E">
        <w:rPr>
          <w:i/>
          <w:color w:val="0070C0"/>
        </w:rPr>
        <w:t>&gt;</w:t>
      </w:r>
    </w:p>
    <w:p w14:paraId="645E343C" w14:textId="77777777" w:rsidR="006D668E" w:rsidRPr="006D668E" w:rsidRDefault="006D668E" w:rsidP="006D668E"/>
    <w:p w14:paraId="13057CD8" w14:textId="74510C9F" w:rsidR="00B40F7B" w:rsidRPr="00A51491" w:rsidRDefault="005708B1" w:rsidP="006D668E">
      <w:pPr>
        <w:pStyle w:val="Titolo1"/>
        <w:numPr>
          <w:ilvl w:val="0"/>
          <w:numId w:val="46"/>
        </w:numPr>
      </w:pPr>
      <w:r w:rsidRPr="00A51491">
        <w:t>Premessa</w:t>
      </w:r>
      <w:bookmarkEnd w:id="2"/>
    </w:p>
    <w:p w14:paraId="54931ED8" w14:textId="0163F12F" w:rsidR="002B772F" w:rsidRPr="000B4368" w:rsidRDefault="002B772F" w:rsidP="000B4368">
      <w:pPr>
        <w:rPr>
          <w:rFonts w:asciiTheme="minorHAnsi" w:hAnsiTheme="minorHAnsi" w:cstheme="minorHAnsi"/>
        </w:rPr>
      </w:pPr>
      <w:r w:rsidRPr="000B4368">
        <w:rPr>
          <w:rFonts w:asciiTheme="minorHAnsi" w:hAnsiTheme="minorHAnsi" w:cstheme="minorHAnsi"/>
        </w:rPr>
        <w:t xml:space="preserve">Il presente documento descrive il livello di qualità </w:t>
      </w:r>
      <w:r w:rsidR="003D21BA" w:rsidRPr="003D21BA">
        <w:rPr>
          <w:rFonts w:asciiTheme="minorHAnsi" w:hAnsiTheme="minorHAnsi" w:cstheme="minorHAnsi"/>
        </w:rPr>
        <w:t>minimo atteso nell’erogazione dei servizi oggetto di fornitura</w:t>
      </w:r>
      <w:r w:rsidRPr="000B4368">
        <w:rPr>
          <w:rFonts w:asciiTheme="minorHAnsi" w:hAnsiTheme="minorHAnsi" w:cstheme="minorHAnsi"/>
        </w:rPr>
        <w:t>.</w:t>
      </w:r>
    </w:p>
    <w:p w14:paraId="2B131D09" w14:textId="77777777" w:rsidR="00D92025" w:rsidRPr="000B4368" w:rsidRDefault="00D92025">
      <w:pPr>
        <w:pStyle w:val="Corpotesto1"/>
        <w:rPr>
          <w:rFonts w:asciiTheme="minorHAnsi" w:hAnsiTheme="minorHAnsi" w:cstheme="minorHAnsi"/>
        </w:rPr>
      </w:pPr>
    </w:p>
    <w:p w14:paraId="174DB093" w14:textId="680EB187" w:rsidR="005C79BF" w:rsidRPr="000B4368" w:rsidRDefault="00C01D10" w:rsidP="000B4368">
      <w:pPr>
        <w:pStyle w:val="Corpotesto10"/>
        <w:rPr>
          <w:rFonts w:asciiTheme="minorHAnsi" w:hAnsiTheme="minorHAnsi" w:cstheme="minorHAnsi"/>
        </w:rPr>
      </w:pPr>
      <w:r w:rsidRPr="000B4368">
        <w:rPr>
          <w:rFonts w:asciiTheme="minorHAnsi" w:hAnsiTheme="minorHAnsi" w:cstheme="minorHAnsi"/>
        </w:rPr>
        <w:t xml:space="preserve">Gli </w:t>
      </w:r>
      <w:r w:rsidR="005C79BF" w:rsidRPr="000B4368">
        <w:rPr>
          <w:rFonts w:asciiTheme="minorHAnsi" w:hAnsiTheme="minorHAnsi" w:cstheme="minorHAnsi"/>
        </w:rPr>
        <w:t xml:space="preserve">indicatori di qualità </w:t>
      </w:r>
      <w:r w:rsidR="00796C66">
        <w:rPr>
          <w:rFonts w:asciiTheme="minorHAnsi" w:hAnsiTheme="minorHAnsi" w:cstheme="minorHAnsi"/>
        </w:rPr>
        <w:t xml:space="preserve">previsti per i </w:t>
      </w:r>
      <w:r w:rsidR="002419C4">
        <w:rPr>
          <w:rFonts w:asciiTheme="minorHAnsi" w:hAnsiTheme="minorHAnsi" w:cstheme="minorHAnsi"/>
        </w:rPr>
        <w:t>Servizi</w:t>
      </w:r>
      <w:r w:rsidR="00796C66">
        <w:rPr>
          <w:rFonts w:asciiTheme="minorHAnsi" w:hAnsiTheme="minorHAnsi" w:cstheme="minorHAnsi"/>
        </w:rPr>
        <w:t xml:space="preserve"> Applicativi nell’ambito della presente iniziativa</w:t>
      </w:r>
      <w:r w:rsidR="00770B30" w:rsidRPr="000B4368">
        <w:rPr>
          <w:rFonts w:asciiTheme="minorHAnsi" w:hAnsiTheme="minorHAnsi" w:cstheme="minorHAnsi"/>
        </w:rPr>
        <w:t xml:space="preserve"> </w:t>
      </w:r>
      <w:r w:rsidRPr="000B4368">
        <w:rPr>
          <w:rFonts w:asciiTheme="minorHAnsi" w:hAnsiTheme="minorHAnsi" w:cstheme="minorHAnsi"/>
        </w:rPr>
        <w:t xml:space="preserve">vengono descritti </w:t>
      </w:r>
      <w:r w:rsidR="005C79BF" w:rsidRPr="000B4368">
        <w:rPr>
          <w:rFonts w:asciiTheme="minorHAnsi" w:hAnsiTheme="minorHAnsi" w:cstheme="minorHAnsi"/>
        </w:rPr>
        <w:t xml:space="preserve">con </w:t>
      </w:r>
      <w:r w:rsidRPr="000B4368">
        <w:rPr>
          <w:rFonts w:asciiTheme="minorHAnsi" w:hAnsiTheme="minorHAnsi" w:cstheme="minorHAnsi"/>
        </w:rPr>
        <w:t>il seguente dettaglio</w:t>
      </w:r>
      <w:r w:rsidR="005C79BF" w:rsidRPr="000B4368">
        <w:rPr>
          <w:rFonts w:asciiTheme="minorHAnsi" w:hAnsiTheme="minorHAnsi" w:cstheme="minorHAnsi"/>
        </w:rPr>
        <w:t>:</w:t>
      </w:r>
    </w:p>
    <w:p w14:paraId="1A7BA3C3" w14:textId="77777777"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la metrica e l’unità di misura con cui effettuare le misure</w:t>
      </w:r>
      <w:r w:rsidR="00477EED" w:rsidRPr="000B4368">
        <w:rPr>
          <w:rFonts w:asciiTheme="minorHAnsi" w:hAnsiTheme="minorHAnsi" w:cstheme="minorHAnsi"/>
        </w:rPr>
        <w:t>;</w:t>
      </w:r>
    </w:p>
    <w:p w14:paraId="144637B3" w14:textId="77777777"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il periodo di riferimento su cui calcolare l’indicatore</w:t>
      </w:r>
      <w:r w:rsidR="00477EED" w:rsidRPr="000B4368">
        <w:rPr>
          <w:rFonts w:asciiTheme="minorHAnsi" w:hAnsiTheme="minorHAnsi" w:cstheme="minorHAnsi"/>
        </w:rPr>
        <w:t>;</w:t>
      </w:r>
    </w:p>
    <w:p w14:paraId="64D388EB" w14:textId="77777777"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la frequenza di esecuzione della misura dell’indicatore</w:t>
      </w:r>
      <w:r w:rsidR="00477EED" w:rsidRPr="000B4368">
        <w:rPr>
          <w:rFonts w:asciiTheme="minorHAnsi" w:hAnsiTheme="minorHAnsi" w:cstheme="minorHAnsi"/>
        </w:rPr>
        <w:t>;</w:t>
      </w:r>
      <w:r w:rsidRPr="000B4368">
        <w:rPr>
          <w:rFonts w:asciiTheme="minorHAnsi" w:hAnsiTheme="minorHAnsi" w:cstheme="minorHAnsi"/>
        </w:rPr>
        <w:t xml:space="preserve"> </w:t>
      </w:r>
    </w:p>
    <w:p w14:paraId="223896BC" w14:textId="77777777"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 xml:space="preserve">i dati elementari </w:t>
      </w:r>
      <w:r w:rsidR="00946440" w:rsidRPr="000B4368">
        <w:rPr>
          <w:rFonts w:asciiTheme="minorHAnsi" w:hAnsiTheme="minorHAnsi" w:cstheme="minorHAnsi"/>
        </w:rPr>
        <w:t xml:space="preserve">o </w:t>
      </w:r>
      <w:r w:rsidR="00DC73EF" w:rsidRPr="000B4368">
        <w:rPr>
          <w:rFonts w:asciiTheme="minorHAnsi" w:hAnsiTheme="minorHAnsi" w:cstheme="minorHAnsi"/>
        </w:rPr>
        <w:t xml:space="preserve">i sub-indicatori </w:t>
      </w:r>
      <w:r w:rsidR="008E27FE" w:rsidRPr="000B4368">
        <w:rPr>
          <w:rFonts w:asciiTheme="minorHAnsi" w:hAnsiTheme="minorHAnsi" w:cstheme="minorHAnsi"/>
        </w:rPr>
        <w:t xml:space="preserve">da rilevare </w:t>
      </w:r>
      <w:r w:rsidRPr="000B4368">
        <w:rPr>
          <w:rFonts w:asciiTheme="minorHAnsi" w:hAnsiTheme="minorHAnsi" w:cstheme="minorHAnsi"/>
        </w:rPr>
        <w:t>per la misura</w:t>
      </w:r>
      <w:r w:rsidR="00477EED" w:rsidRPr="000B4368">
        <w:rPr>
          <w:rFonts w:asciiTheme="minorHAnsi" w:hAnsiTheme="minorHAnsi" w:cstheme="minorHAnsi"/>
        </w:rPr>
        <w:t>;</w:t>
      </w:r>
      <w:r w:rsidRPr="000B4368">
        <w:rPr>
          <w:rFonts w:asciiTheme="minorHAnsi" w:hAnsiTheme="minorHAnsi" w:cstheme="minorHAnsi"/>
        </w:rPr>
        <w:t xml:space="preserve"> </w:t>
      </w:r>
    </w:p>
    <w:p w14:paraId="6FFB6B55" w14:textId="77777777"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le eventuali regole di campionamento</w:t>
      </w:r>
      <w:r w:rsidR="00477EED" w:rsidRPr="000B4368">
        <w:rPr>
          <w:rFonts w:asciiTheme="minorHAnsi" w:hAnsiTheme="minorHAnsi" w:cstheme="minorHAnsi"/>
        </w:rPr>
        <w:t>;</w:t>
      </w:r>
    </w:p>
    <w:p w14:paraId="1B518F32" w14:textId="77777777"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le formule di calcolo e gli arrotondamenti da adottare</w:t>
      </w:r>
      <w:r w:rsidR="00477EED" w:rsidRPr="000B4368">
        <w:rPr>
          <w:rFonts w:asciiTheme="minorHAnsi" w:hAnsiTheme="minorHAnsi" w:cstheme="minorHAnsi"/>
        </w:rPr>
        <w:t>;</w:t>
      </w:r>
    </w:p>
    <w:p w14:paraId="22EF399F" w14:textId="77777777"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gli obiettivi che l’indicatore deve soddisfare espressi tramite valori soglia</w:t>
      </w:r>
      <w:r w:rsidR="00477EED" w:rsidRPr="000B4368">
        <w:rPr>
          <w:rFonts w:asciiTheme="minorHAnsi" w:hAnsiTheme="minorHAnsi" w:cstheme="minorHAnsi"/>
        </w:rPr>
        <w:t>;</w:t>
      </w:r>
    </w:p>
    <w:p w14:paraId="4E82550A" w14:textId="570E48A4"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le azioni contrattuali</w:t>
      </w:r>
      <w:r w:rsidR="009D1DEB" w:rsidRPr="0052506D">
        <w:rPr>
          <w:rFonts w:asciiTheme="minorHAnsi" w:hAnsiTheme="minorHAnsi" w:cstheme="minorHAnsi"/>
        </w:rPr>
        <w:t>;</w:t>
      </w:r>
    </w:p>
    <w:p w14:paraId="79053706" w14:textId="77777777" w:rsidR="005C79BF" w:rsidRPr="000B4368" w:rsidRDefault="005C79BF">
      <w:pPr>
        <w:pStyle w:val="Corpotesto10"/>
        <w:numPr>
          <w:ilvl w:val="0"/>
          <w:numId w:val="7"/>
        </w:numPr>
        <w:rPr>
          <w:rFonts w:asciiTheme="minorHAnsi" w:hAnsiTheme="minorHAnsi" w:cstheme="minorHAnsi"/>
        </w:rPr>
      </w:pPr>
      <w:r w:rsidRPr="000B4368">
        <w:rPr>
          <w:rFonts w:asciiTheme="minorHAnsi" w:hAnsiTheme="minorHAnsi" w:cstheme="minorHAnsi"/>
        </w:rPr>
        <w:t xml:space="preserve">le </w:t>
      </w:r>
      <w:r w:rsidR="002603E6">
        <w:rPr>
          <w:rFonts w:asciiTheme="minorHAnsi" w:hAnsiTheme="minorHAnsi" w:cstheme="minorHAnsi"/>
        </w:rPr>
        <w:t>eventuali</w:t>
      </w:r>
      <w:r w:rsidR="002603E6" w:rsidRPr="000B4368">
        <w:rPr>
          <w:rFonts w:asciiTheme="minorHAnsi" w:hAnsiTheme="minorHAnsi" w:cstheme="minorHAnsi"/>
        </w:rPr>
        <w:t xml:space="preserve"> </w:t>
      </w:r>
      <w:r w:rsidRPr="000B4368">
        <w:rPr>
          <w:rFonts w:asciiTheme="minorHAnsi" w:hAnsiTheme="minorHAnsi" w:cstheme="minorHAnsi"/>
        </w:rPr>
        <w:t>eccezioni da considerare nell’uso dell’indicatore</w:t>
      </w:r>
      <w:r w:rsidR="00477EED" w:rsidRPr="000B4368">
        <w:rPr>
          <w:rFonts w:asciiTheme="minorHAnsi" w:hAnsiTheme="minorHAnsi" w:cstheme="minorHAnsi"/>
        </w:rPr>
        <w:t>.</w:t>
      </w:r>
    </w:p>
    <w:p w14:paraId="581CCB94" w14:textId="77777777" w:rsidR="005C79BF" w:rsidRPr="000B4368" w:rsidRDefault="005C79BF">
      <w:pPr>
        <w:pStyle w:val="Corpotesto1"/>
        <w:rPr>
          <w:rFonts w:asciiTheme="minorHAnsi" w:hAnsiTheme="minorHAnsi" w:cstheme="minorHAnsi"/>
        </w:rPr>
      </w:pPr>
    </w:p>
    <w:p w14:paraId="63BAC3E8" w14:textId="05850699" w:rsidR="008A553B" w:rsidRPr="000B4368" w:rsidRDefault="00A4546E" w:rsidP="000B4368">
      <w:pPr>
        <w:rPr>
          <w:rFonts w:asciiTheme="minorHAnsi" w:hAnsiTheme="minorHAnsi" w:cstheme="minorHAnsi"/>
        </w:rPr>
      </w:pPr>
      <w:r>
        <w:rPr>
          <w:rFonts w:asciiTheme="minorHAnsi" w:hAnsiTheme="minorHAnsi" w:cstheme="minorHAnsi"/>
        </w:rPr>
        <w:t>Unitamente al Piano della Qualità Generale</w:t>
      </w:r>
      <w:r w:rsidR="00D5496E" w:rsidRPr="000B4368">
        <w:rPr>
          <w:rFonts w:asciiTheme="minorHAnsi" w:hAnsiTheme="minorHAnsi" w:cstheme="minorHAnsi"/>
        </w:rPr>
        <w:t xml:space="preserve">, il fornitore deve </w:t>
      </w:r>
      <w:r>
        <w:rPr>
          <w:rFonts w:asciiTheme="minorHAnsi" w:hAnsiTheme="minorHAnsi" w:cstheme="minorHAnsi"/>
        </w:rPr>
        <w:t xml:space="preserve">consegnare alla Consip S.p.A. </w:t>
      </w:r>
      <w:r w:rsidR="002419C4">
        <w:rPr>
          <w:rFonts w:asciiTheme="minorHAnsi" w:hAnsiTheme="minorHAnsi" w:cstheme="minorHAnsi"/>
        </w:rPr>
        <w:t>l</w:t>
      </w:r>
      <w:r w:rsidR="000B1A4F" w:rsidRPr="000B4368">
        <w:rPr>
          <w:rFonts w:asciiTheme="minorHAnsi" w:hAnsiTheme="minorHAnsi" w:cstheme="minorHAnsi"/>
        </w:rPr>
        <w:t xml:space="preserve">a presente appendice </w:t>
      </w:r>
      <w:r>
        <w:rPr>
          <w:rFonts w:asciiTheme="minorHAnsi" w:hAnsiTheme="minorHAnsi" w:cstheme="minorHAnsi"/>
        </w:rPr>
        <w:t xml:space="preserve">integrata </w:t>
      </w:r>
      <w:r w:rsidR="000B1A4F" w:rsidRPr="000B4368">
        <w:rPr>
          <w:rFonts w:asciiTheme="minorHAnsi" w:hAnsiTheme="minorHAnsi" w:cstheme="minorHAnsi"/>
        </w:rPr>
        <w:t xml:space="preserve">con </w:t>
      </w:r>
      <w:r w:rsidR="00F61D49" w:rsidRPr="000B4368">
        <w:rPr>
          <w:rFonts w:asciiTheme="minorHAnsi" w:hAnsiTheme="minorHAnsi" w:cstheme="minorHAnsi"/>
        </w:rPr>
        <w:t>gli indicatori</w:t>
      </w:r>
      <w:r w:rsidR="00EE783B" w:rsidRPr="000B4368">
        <w:rPr>
          <w:rFonts w:asciiTheme="minorHAnsi" w:hAnsiTheme="minorHAnsi" w:cstheme="minorHAnsi"/>
        </w:rPr>
        <w:t xml:space="preserve"> aggiuntivi</w:t>
      </w:r>
      <w:r w:rsidR="00DF57BA">
        <w:rPr>
          <w:rFonts w:asciiTheme="minorHAnsi" w:hAnsiTheme="minorHAnsi" w:cstheme="minorHAnsi"/>
        </w:rPr>
        <w:t xml:space="preserve"> e</w:t>
      </w:r>
      <w:r w:rsidR="00EE783B" w:rsidRPr="000B4368">
        <w:rPr>
          <w:rFonts w:asciiTheme="minorHAnsi" w:hAnsiTheme="minorHAnsi" w:cstheme="minorHAnsi"/>
        </w:rPr>
        <w:t xml:space="preserve"> migliorativi proposti</w:t>
      </w:r>
      <w:r w:rsidR="008A553B" w:rsidRPr="000B4368">
        <w:rPr>
          <w:rFonts w:asciiTheme="minorHAnsi" w:hAnsiTheme="minorHAnsi" w:cstheme="minorHAnsi"/>
        </w:rPr>
        <w:t xml:space="preserve"> in offerta tecnica</w:t>
      </w:r>
      <w:r w:rsidR="00F61D49" w:rsidRPr="000B4368">
        <w:rPr>
          <w:rFonts w:asciiTheme="minorHAnsi" w:hAnsiTheme="minorHAnsi" w:cstheme="minorHAnsi"/>
        </w:rPr>
        <w:t xml:space="preserve"> </w:t>
      </w:r>
      <w:r w:rsidR="00182FFB">
        <w:rPr>
          <w:rFonts w:asciiTheme="minorHAnsi" w:hAnsiTheme="minorHAnsi" w:cstheme="minorHAnsi"/>
        </w:rPr>
        <w:t xml:space="preserve">di AQ </w:t>
      </w:r>
      <w:r w:rsidR="00F61D49" w:rsidRPr="000B4368">
        <w:rPr>
          <w:rFonts w:asciiTheme="minorHAnsi" w:hAnsiTheme="minorHAnsi" w:cstheme="minorHAnsi"/>
        </w:rPr>
        <w:t>nonché</w:t>
      </w:r>
      <w:r w:rsidR="008A553B" w:rsidRPr="000B4368">
        <w:rPr>
          <w:rFonts w:asciiTheme="minorHAnsi" w:hAnsiTheme="minorHAnsi" w:cstheme="minorHAnsi"/>
        </w:rPr>
        <w:t xml:space="preserve"> con gli strumenti di mi</w:t>
      </w:r>
      <w:r w:rsidR="00F61D49" w:rsidRPr="000B4368">
        <w:rPr>
          <w:rFonts w:asciiTheme="minorHAnsi" w:hAnsiTheme="minorHAnsi" w:cstheme="minorHAnsi"/>
        </w:rPr>
        <w:t>surazione migliorativi proposti o versioni di prodotto aggiornate alla data di stipula.</w:t>
      </w:r>
    </w:p>
    <w:p w14:paraId="0EFA7EA4" w14:textId="71A7F8B3" w:rsidR="009B472F" w:rsidRDefault="008A553B" w:rsidP="00F80B89">
      <w:r w:rsidRPr="000B4368">
        <w:rPr>
          <w:rFonts w:asciiTheme="minorHAnsi" w:hAnsiTheme="minorHAnsi" w:cstheme="minorHAnsi"/>
        </w:rPr>
        <w:t>In erogazione, il fornitore deve mantenere co</w:t>
      </w:r>
      <w:r w:rsidR="008728A9" w:rsidRPr="000B4368">
        <w:rPr>
          <w:rFonts w:asciiTheme="minorHAnsi" w:hAnsiTheme="minorHAnsi" w:cstheme="minorHAnsi"/>
        </w:rPr>
        <w:t>stantemente a</w:t>
      </w:r>
      <w:r w:rsidR="00787483" w:rsidRPr="000B4368">
        <w:rPr>
          <w:rFonts w:asciiTheme="minorHAnsi" w:hAnsiTheme="minorHAnsi" w:cstheme="minorHAnsi"/>
        </w:rPr>
        <w:t>deguato</w:t>
      </w:r>
      <w:r w:rsidR="008728A9" w:rsidRPr="000B4368">
        <w:rPr>
          <w:rFonts w:asciiTheme="minorHAnsi" w:hAnsiTheme="minorHAnsi" w:cstheme="minorHAnsi"/>
        </w:rPr>
        <w:t xml:space="preserve"> il livello di qualit</w:t>
      </w:r>
      <w:r w:rsidR="00F31B02" w:rsidRPr="000B4368">
        <w:rPr>
          <w:rFonts w:asciiTheme="minorHAnsi" w:hAnsiTheme="minorHAnsi" w:cstheme="minorHAnsi"/>
        </w:rPr>
        <w:t xml:space="preserve">à </w:t>
      </w:r>
      <w:r w:rsidR="00F80B89">
        <w:t>alla disponibilità di nuove versioni degli standard, best practice e linee guida applicabili.</w:t>
      </w:r>
    </w:p>
    <w:p w14:paraId="53FCE143" w14:textId="5F689361" w:rsidR="009341E6" w:rsidRDefault="009341E6" w:rsidP="00F80B89">
      <w:pPr>
        <w:rPr>
          <w:rFonts w:asciiTheme="minorHAnsi" w:hAnsiTheme="minorHAnsi" w:cstheme="minorHAnsi"/>
        </w:rPr>
      </w:pPr>
    </w:p>
    <w:p w14:paraId="5A7B6B8B" w14:textId="77777777" w:rsidR="009341E6" w:rsidRDefault="009341E6" w:rsidP="009341E6">
      <w:pPr>
        <w:pStyle w:val="Stileusoboll1BookAntiquaPrimariga063cmInterlineadop"/>
        <w:spacing w:before="0" w:line="276" w:lineRule="auto"/>
        <w:ind w:firstLine="0"/>
        <w:rPr>
          <w:rFonts w:asciiTheme="minorHAnsi" w:hAnsiTheme="minorHAnsi"/>
          <w:noProof/>
          <w:sz w:val="20"/>
          <w:lang w:val="it-IT"/>
        </w:rPr>
      </w:pPr>
    </w:p>
    <w:p w14:paraId="49EACD26" w14:textId="77777777" w:rsidR="009341E6" w:rsidRPr="000B4368" w:rsidRDefault="009341E6" w:rsidP="00F80B89">
      <w:pPr>
        <w:rPr>
          <w:rFonts w:asciiTheme="minorHAnsi" w:hAnsiTheme="minorHAnsi" w:cstheme="minorHAnsi"/>
        </w:rPr>
      </w:pPr>
    </w:p>
    <w:p w14:paraId="3AD90783" w14:textId="77777777" w:rsidR="000F7067" w:rsidRPr="000B4368" w:rsidRDefault="00E850EB">
      <w:pPr>
        <w:pStyle w:val="Corpotesto1"/>
        <w:rPr>
          <w:rFonts w:asciiTheme="minorHAnsi" w:hAnsiTheme="minorHAnsi" w:cstheme="minorHAnsi"/>
        </w:rPr>
      </w:pPr>
      <w:r w:rsidRPr="000B4368">
        <w:rPr>
          <w:rFonts w:asciiTheme="minorHAnsi" w:hAnsiTheme="minorHAnsi" w:cstheme="minorHAnsi"/>
        </w:rPr>
        <w:br w:type="page"/>
      </w:r>
    </w:p>
    <w:p w14:paraId="3301ED54" w14:textId="77777777" w:rsidR="005875E9" w:rsidRPr="000B4368" w:rsidRDefault="0004060A" w:rsidP="000B4368">
      <w:pPr>
        <w:pStyle w:val="Titolo1"/>
        <w:rPr>
          <w:rFonts w:asciiTheme="minorHAnsi" w:hAnsiTheme="minorHAnsi" w:cstheme="minorHAnsi"/>
        </w:rPr>
      </w:pPr>
      <w:bookmarkStart w:id="3" w:name="_Toc25608463"/>
      <w:bookmarkStart w:id="4" w:name="_Toc101364885"/>
      <w:r w:rsidRPr="000B4368">
        <w:rPr>
          <w:rFonts w:asciiTheme="minorHAnsi" w:hAnsiTheme="minorHAnsi" w:cstheme="minorHAnsi"/>
        </w:rPr>
        <w:lastRenderedPageBreak/>
        <w:t>Definizione e Strumenti</w:t>
      </w:r>
      <w:bookmarkEnd w:id="3"/>
      <w:bookmarkEnd w:id="4"/>
      <w:r w:rsidRPr="000B4368">
        <w:rPr>
          <w:rFonts w:asciiTheme="minorHAnsi" w:hAnsiTheme="minorHAnsi" w:cstheme="minorHAnsi"/>
        </w:rPr>
        <w:t xml:space="preserve"> </w:t>
      </w:r>
    </w:p>
    <w:p w14:paraId="6BFA86F4" w14:textId="77777777" w:rsidR="005875E9" w:rsidRPr="000B4368" w:rsidRDefault="005875E9">
      <w:pPr>
        <w:pStyle w:val="Corpotesto1"/>
        <w:rPr>
          <w:rFonts w:asciiTheme="minorHAnsi" w:hAnsiTheme="minorHAnsi" w:cstheme="minorHAnsi"/>
        </w:rPr>
      </w:pPr>
    </w:p>
    <w:p w14:paraId="05183DDF" w14:textId="77777777" w:rsidR="0004060A" w:rsidRPr="000B4368" w:rsidRDefault="0004060A" w:rsidP="005708B1">
      <w:pPr>
        <w:pStyle w:val="Titolo2"/>
        <w:rPr>
          <w:rFonts w:asciiTheme="minorHAnsi" w:hAnsiTheme="minorHAnsi" w:cstheme="minorHAnsi"/>
        </w:rPr>
      </w:pPr>
      <w:bookmarkStart w:id="5" w:name="_Toc25608464"/>
      <w:bookmarkStart w:id="6" w:name="_Toc101364886"/>
      <w:r w:rsidRPr="000B4368">
        <w:rPr>
          <w:rFonts w:asciiTheme="minorHAnsi" w:hAnsiTheme="minorHAnsi" w:cstheme="minorHAnsi"/>
        </w:rPr>
        <w:t>D</w:t>
      </w:r>
      <w:r w:rsidR="004D2664" w:rsidRPr="000B4368">
        <w:rPr>
          <w:rFonts w:asciiTheme="minorHAnsi" w:hAnsiTheme="minorHAnsi" w:cstheme="minorHAnsi"/>
        </w:rPr>
        <w:t>efinizioni</w:t>
      </w:r>
      <w:bookmarkEnd w:id="5"/>
      <w:bookmarkEnd w:id="6"/>
    </w:p>
    <w:p w14:paraId="0E0A57FA" w14:textId="77777777" w:rsidR="004D2664" w:rsidRPr="000B4368" w:rsidRDefault="004D2664">
      <w:pPr>
        <w:rPr>
          <w:rFonts w:asciiTheme="minorHAnsi" w:hAnsiTheme="minorHAnsi" w:cstheme="minorHAnsi"/>
        </w:rPr>
      </w:pPr>
    </w:p>
    <w:tbl>
      <w:tblPr>
        <w:tblW w:w="0" w:type="auto"/>
        <w:tblLook w:val="04A0" w:firstRow="1" w:lastRow="0" w:firstColumn="1" w:lastColumn="0" w:noHBand="0" w:noVBand="1"/>
      </w:tblPr>
      <w:tblGrid>
        <w:gridCol w:w="2376"/>
        <w:gridCol w:w="6344"/>
      </w:tblGrid>
      <w:tr w:rsidR="009E5EE3" w:rsidRPr="00264F78" w14:paraId="51D50BED" w14:textId="77777777" w:rsidTr="005875E9">
        <w:tc>
          <w:tcPr>
            <w:tcW w:w="2376" w:type="dxa"/>
            <w:vAlign w:val="center"/>
          </w:tcPr>
          <w:p w14:paraId="3DDDBBA1" w14:textId="77777777" w:rsidR="009E5EE3" w:rsidRPr="000B4368" w:rsidRDefault="009E5EE3" w:rsidP="000B4368">
            <w:pPr>
              <w:pStyle w:val="Corpotesto10"/>
              <w:rPr>
                <w:rFonts w:asciiTheme="minorHAnsi" w:hAnsiTheme="minorHAnsi" w:cstheme="minorHAnsi"/>
              </w:rPr>
            </w:pPr>
            <w:r w:rsidRPr="000B4368">
              <w:rPr>
                <w:rFonts w:asciiTheme="minorHAnsi" w:hAnsiTheme="minorHAnsi" w:cstheme="minorHAnsi"/>
              </w:rPr>
              <w:t>Artefatto</w:t>
            </w:r>
            <w:r w:rsidR="00E208DA" w:rsidRPr="000B4368">
              <w:rPr>
                <w:rFonts w:asciiTheme="minorHAnsi" w:hAnsiTheme="minorHAnsi" w:cstheme="minorHAnsi"/>
              </w:rPr>
              <w:t xml:space="preserve"> / Deliverable</w:t>
            </w:r>
          </w:p>
        </w:tc>
        <w:tc>
          <w:tcPr>
            <w:tcW w:w="6344" w:type="dxa"/>
            <w:vAlign w:val="center"/>
          </w:tcPr>
          <w:p w14:paraId="7E73F6F6" w14:textId="77777777" w:rsidR="009E5EE3" w:rsidRPr="000B4368" w:rsidRDefault="009E5EE3">
            <w:pPr>
              <w:rPr>
                <w:rFonts w:asciiTheme="minorHAnsi" w:hAnsiTheme="minorHAnsi" w:cstheme="minorHAnsi"/>
                <w:shd w:val="clear" w:color="auto" w:fill="FFFFFF"/>
              </w:rPr>
            </w:pPr>
            <w:r w:rsidRPr="000B4368">
              <w:rPr>
                <w:rFonts w:asciiTheme="minorHAnsi" w:hAnsiTheme="minorHAnsi" w:cstheme="minorHAnsi"/>
                <w:shd w:val="clear" w:color="auto" w:fill="FFFFFF"/>
              </w:rPr>
              <w:t>In ingegneria del</w:t>
            </w:r>
            <w:r w:rsidR="00CB6A07" w:rsidRPr="000B4368">
              <w:rPr>
                <w:rFonts w:asciiTheme="minorHAnsi" w:hAnsiTheme="minorHAnsi" w:cstheme="minorHAnsi"/>
                <w:shd w:val="clear" w:color="auto" w:fill="FFFFFF"/>
              </w:rPr>
              <w:t xml:space="preserve"> </w:t>
            </w:r>
            <w:r w:rsidRPr="000B4368">
              <w:rPr>
                <w:rFonts w:asciiTheme="minorHAnsi" w:hAnsiTheme="minorHAnsi" w:cstheme="minorHAnsi"/>
                <w:b/>
                <w:shd w:val="clear" w:color="auto" w:fill="FFFFFF"/>
              </w:rPr>
              <w:t>software</w:t>
            </w:r>
            <w:r w:rsidRPr="000B4368">
              <w:rPr>
                <w:rFonts w:asciiTheme="minorHAnsi" w:hAnsiTheme="minorHAnsi" w:cstheme="minorHAnsi"/>
                <w:shd w:val="clear" w:color="auto" w:fill="FFFFFF"/>
              </w:rPr>
              <w:t xml:space="preserve">, </w:t>
            </w:r>
            <w:r w:rsidR="00CB6A07" w:rsidRPr="000B4368">
              <w:rPr>
                <w:rFonts w:asciiTheme="minorHAnsi" w:hAnsiTheme="minorHAnsi" w:cstheme="minorHAnsi"/>
                <w:shd w:val="clear" w:color="auto" w:fill="FFFFFF"/>
              </w:rPr>
              <w:t xml:space="preserve">un </w:t>
            </w:r>
            <w:r w:rsidRPr="000B4368">
              <w:rPr>
                <w:rFonts w:asciiTheme="minorHAnsi" w:hAnsiTheme="minorHAnsi" w:cstheme="minorHAnsi"/>
                <w:b/>
                <w:shd w:val="clear" w:color="auto" w:fill="FFFFFF"/>
              </w:rPr>
              <w:t>artefatto</w:t>
            </w:r>
            <w:r w:rsidR="00CB6A07" w:rsidRPr="000B4368">
              <w:rPr>
                <w:rFonts w:asciiTheme="minorHAnsi" w:hAnsiTheme="minorHAnsi" w:cstheme="minorHAnsi"/>
                <w:shd w:val="clear" w:color="auto" w:fill="FFFFFF"/>
              </w:rPr>
              <w:t xml:space="preserve"> </w:t>
            </w:r>
            <w:r w:rsidRPr="000B4368">
              <w:rPr>
                <w:rFonts w:asciiTheme="minorHAnsi" w:hAnsiTheme="minorHAnsi" w:cstheme="minorHAnsi"/>
                <w:shd w:val="clear" w:color="auto" w:fill="FFFFFF"/>
              </w:rPr>
              <w:t xml:space="preserve">è </w:t>
            </w:r>
            <w:r w:rsidR="00477EED" w:rsidRPr="000B4368">
              <w:rPr>
                <w:rFonts w:asciiTheme="minorHAnsi" w:hAnsiTheme="minorHAnsi" w:cstheme="minorHAnsi"/>
                <w:shd w:val="clear" w:color="auto" w:fill="FFFFFF"/>
              </w:rPr>
              <w:t>qualunque</w:t>
            </w:r>
            <w:r w:rsidR="009D1DEB" w:rsidRPr="000B4368">
              <w:rPr>
                <w:rFonts w:asciiTheme="minorHAnsi" w:hAnsiTheme="minorHAnsi" w:cstheme="minorHAnsi"/>
                <w:shd w:val="clear" w:color="auto" w:fill="FFFFFF"/>
              </w:rPr>
              <w:t xml:space="preserve"> </w:t>
            </w:r>
            <w:r w:rsidRPr="000B4368">
              <w:rPr>
                <w:rFonts w:asciiTheme="minorHAnsi" w:hAnsiTheme="minorHAnsi" w:cstheme="minorHAnsi"/>
                <w:shd w:val="clear" w:color="auto" w:fill="FFFFFF"/>
              </w:rPr>
              <w:t xml:space="preserve">prodotto che viene realizzato durante lo </w:t>
            </w:r>
            <w:r w:rsidR="00CB6A07" w:rsidRPr="000B4368">
              <w:rPr>
                <w:rFonts w:asciiTheme="minorHAnsi" w:hAnsiTheme="minorHAnsi" w:cstheme="minorHAnsi"/>
                <w:shd w:val="clear" w:color="auto" w:fill="FFFFFF"/>
              </w:rPr>
              <w:t xml:space="preserve">sviluppo </w:t>
            </w:r>
            <w:r w:rsidRPr="000B4368">
              <w:rPr>
                <w:rFonts w:asciiTheme="minorHAnsi" w:hAnsiTheme="minorHAnsi" w:cstheme="minorHAnsi"/>
                <w:b/>
                <w:shd w:val="clear" w:color="auto" w:fill="FFFFFF"/>
              </w:rPr>
              <w:t xml:space="preserve">software, </w:t>
            </w:r>
            <w:r w:rsidRPr="000B4368">
              <w:rPr>
                <w:rFonts w:asciiTheme="minorHAnsi" w:hAnsiTheme="minorHAnsi" w:cstheme="minorHAnsi"/>
                <w:shd w:val="clear" w:color="auto" w:fill="FFFFFF"/>
              </w:rPr>
              <w:t>ivi compreso il</w:t>
            </w:r>
            <w:r w:rsidRPr="000B4368">
              <w:rPr>
                <w:rFonts w:asciiTheme="minorHAnsi" w:hAnsiTheme="minorHAnsi" w:cstheme="minorHAnsi"/>
                <w:b/>
                <w:shd w:val="clear" w:color="auto" w:fill="FFFFFF"/>
              </w:rPr>
              <w:t xml:space="preserve"> </w:t>
            </w:r>
            <w:r w:rsidRPr="000B4368">
              <w:rPr>
                <w:rFonts w:asciiTheme="minorHAnsi" w:hAnsiTheme="minorHAnsi" w:cstheme="minorHAnsi"/>
                <w:shd w:val="clear" w:color="auto" w:fill="FFFFFF"/>
              </w:rPr>
              <w:t>completo rilascio ed avvio in ambiente di esercizio (rif. CMMI e ISO 9001, metodologie Six Sigma ecc.).</w:t>
            </w:r>
            <w:r w:rsidR="002555A9" w:rsidRPr="000B4368">
              <w:rPr>
                <w:rFonts w:asciiTheme="minorHAnsi" w:hAnsiTheme="minorHAnsi" w:cstheme="minorHAnsi"/>
                <w:shd w:val="clear" w:color="auto" w:fill="FFFFFF"/>
              </w:rPr>
              <w:t xml:space="preserve"> </w:t>
            </w:r>
            <w:r w:rsidRPr="000B4368">
              <w:rPr>
                <w:rFonts w:asciiTheme="minorHAnsi" w:hAnsiTheme="minorHAnsi" w:cstheme="minorHAnsi"/>
                <w:shd w:val="clear" w:color="auto" w:fill="FFFFFF"/>
              </w:rPr>
              <w:t xml:space="preserve">Gli artefatti devono essere consegnati secondo le modalità e </w:t>
            </w:r>
            <w:r w:rsidR="001C463D" w:rsidRPr="000B4368">
              <w:rPr>
                <w:rFonts w:asciiTheme="minorHAnsi" w:hAnsiTheme="minorHAnsi" w:cstheme="minorHAnsi"/>
                <w:shd w:val="clear" w:color="auto" w:fill="FFFFFF"/>
              </w:rPr>
              <w:t xml:space="preserve">gli </w:t>
            </w:r>
            <w:r w:rsidRPr="000B4368">
              <w:rPr>
                <w:rFonts w:asciiTheme="minorHAnsi" w:hAnsiTheme="minorHAnsi" w:cstheme="minorHAnsi"/>
                <w:shd w:val="clear" w:color="auto" w:fill="FFFFFF"/>
              </w:rPr>
              <w:t xml:space="preserve">strumenti definite nel Piano della Qualità per essere utilizzati come prova del fatto che il processo </w:t>
            </w:r>
            <w:r w:rsidR="001C463D" w:rsidRPr="000B4368">
              <w:rPr>
                <w:rFonts w:asciiTheme="minorHAnsi" w:hAnsiTheme="minorHAnsi" w:cstheme="minorHAnsi"/>
                <w:shd w:val="clear" w:color="auto" w:fill="FFFFFF"/>
              </w:rPr>
              <w:t>approvato nel Piano di lavoro</w:t>
            </w:r>
            <w:r w:rsidRPr="000B4368">
              <w:rPr>
                <w:rFonts w:asciiTheme="minorHAnsi" w:hAnsiTheme="minorHAnsi" w:cstheme="minorHAnsi"/>
                <w:shd w:val="clear" w:color="auto" w:fill="FFFFFF"/>
              </w:rPr>
              <w:t xml:space="preserve"> viene seguito</w:t>
            </w:r>
            <w:r w:rsidR="002555A9" w:rsidRPr="000B4368">
              <w:rPr>
                <w:rFonts w:asciiTheme="minorHAnsi" w:hAnsiTheme="minorHAnsi" w:cstheme="minorHAnsi"/>
                <w:shd w:val="clear" w:color="auto" w:fill="FFFFFF"/>
              </w:rPr>
              <w:t xml:space="preserve"> ed effettuare le relative validazioni</w:t>
            </w:r>
            <w:r w:rsidRPr="000B4368">
              <w:rPr>
                <w:rFonts w:asciiTheme="minorHAnsi" w:hAnsiTheme="minorHAnsi" w:cstheme="minorHAnsi"/>
                <w:shd w:val="clear" w:color="auto" w:fill="FFFFFF"/>
              </w:rPr>
              <w:t xml:space="preserve">. </w:t>
            </w:r>
          </w:p>
          <w:p w14:paraId="41D635A6" w14:textId="77777777" w:rsidR="0013040F" w:rsidRPr="000B4368" w:rsidRDefault="0013040F">
            <w:pPr>
              <w:rPr>
                <w:rFonts w:asciiTheme="minorHAnsi" w:hAnsiTheme="minorHAnsi" w:cstheme="minorHAnsi"/>
              </w:rPr>
            </w:pPr>
          </w:p>
        </w:tc>
      </w:tr>
      <w:tr w:rsidR="0013040F" w:rsidRPr="00264F78" w14:paraId="5C208D6E" w14:textId="77777777" w:rsidTr="005875E9">
        <w:tc>
          <w:tcPr>
            <w:tcW w:w="2376" w:type="dxa"/>
            <w:vAlign w:val="center"/>
          </w:tcPr>
          <w:p w14:paraId="75376F24" w14:textId="77777777" w:rsidR="0013040F" w:rsidRPr="000B4368" w:rsidRDefault="0013040F" w:rsidP="000B4368">
            <w:pPr>
              <w:pStyle w:val="Corpotesto10"/>
              <w:rPr>
                <w:rFonts w:asciiTheme="minorHAnsi" w:hAnsiTheme="minorHAnsi" w:cstheme="minorHAnsi"/>
              </w:rPr>
            </w:pPr>
            <w:r w:rsidRPr="000B4368">
              <w:rPr>
                <w:rFonts w:asciiTheme="minorHAnsi" w:hAnsiTheme="minorHAnsi" w:cstheme="minorHAnsi"/>
              </w:rPr>
              <w:t>Milestone</w:t>
            </w:r>
          </w:p>
        </w:tc>
        <w:tc>
          <w:tcPr>
            <w:tcW w:w="6344" w:type="dxa"/>
            <w:vAlign w:val="center"/>
          </w:tcPr>
          <w:p w14:paraId="6AAFB56E" w14:textId="77777777" w:rsidR="0013040F" w:rsidRPr="000B4368" w:rsidRDefault="0013040F">
            <w:pPr>
              <w:rPr>
                <w:rFonts w:asciiTheme="minorHAnsi" w:hAnsiTheme="minorHAnsi" w:cstheme="minorHAnsi"/>
                <w:shd w:val="clear" w:color="auto" w:fill="FFFFFF"/>
              </w:rPr>
            </w:pPr>
            <w:r w:rsidRPr="000B4368">
              <w:rPr>
                <w:rFonts w:asciiTheme="minorHAnsi" w:hAnsiTheme="minorHAnsi" w:cstheme="minorHAnsi"/>
                <w:bCs/>
                <w:shd w:val="clear" w:color="auto" w:fill="FFFFFF"/>
              </w:rPr>
              <w:t>In i</w:t>
            </w:r>
            <w:r w:rsidRPr="000B4368">
              <w:rPr>
                <w:rFonts w:asciiTheme="minorHAnsi" w:hAnsiTheme="minorHAnsi" w:cstheme="minorHAnsi"/>
                <w:shd w:val="clear" w:color="auto" w:fill="FFFFFF"/>
              </w:rPr>
              <w:t>ngegneria</w:t>
            </w:r>
            <w:r w:rsidR="00A3375D" w:rsidRPr="000B4368">
              <w:rPr>
                <w:rFonts w:asciiTheme="minorHAnsi" w:hAnsiTheme="minorHAnsi" w:cstheme="minorHAnsi"/>
                <w:shd w:val="clear" w:color="auto" w:fill="FFFFFF"/>
              </w:rPr>
              <w:t xml:space="preserve"> </w:t>
            </w:r>
            <w:r w:rsidRPr="000B4368">
              <w:rPr>
                <w:rFonts w:asciiTheme="minorHAnsi" w:hAnsiTheme="minorHAnsi" w:cstheme="minorHAnsi"/>
                <w:bCs/>
                <w:shd w:val="clear" w:color="auto" w:fill="FFFFFF"/>
              </w:rPr>
              <w:t>del</w:t>
            </w:r>
            <w:r w:rsidR="00A3375D" w:rsidRPr="000B4368">
              <w:rPr>
                <w:rFonts w:asciiTheme="minorHAnsi" w:hAnsiTheme="minorHAnsi" w:cstheme="minorHAnsi"/>
                <w:shd w:val="clear" w:color="auto" w:fill="FFFFFF"/>
              </w:rPr>
              <w:t xml:space="preserve"> </w:t>
            </w:r>
            <w:r w:rsidRPr="000B4368">
              <w:rPr>
                <w:rFonts w:asciiTheme="minorHAnsi" w:hAnsiTheme="minorHAnsi" w:cstheme="minorHAnsi"/>
                <w:shd w:val="clear" w:color="auto" w:fill="FFFFFF"/>
              </w:rPr>
              <w:t xml:space="preserve">software e </w:t>
            </w:r>
            <w:r w:rsidR="00A3375D" w:rsidRPr="000B4368">
              <w:rPr>
                <w:rFonts w:asciiTheme="minorHAnsi" w:hAnsiTheme="minorHAnsi" w:cstheme="minorHAnsi"/>
                <w:shd w:val="clear" w:color="auto" w:fill="FFFFFF"/>
              </w:rPr>
              <w:t>P</w:t>
            </w:r>
            <w:r w:rsidRPr="000B4368">
              <w:rPr>
                <w:rFonts w:asciiTheme="minorHAnsi" w:hAnsiTheme="minorHAnsi" w:cstheme="minorHAnsi"/>
                <w:shd w:val="clear" w:color="auto" w:fill="FFFFFF"/>
              </w:rPr>
              <w:t xml:space="preserve">roject </w:t>
            </w:r>
            <w:r w:rsidR="00A3375D" w:rsidRPr="000B4368">
              <w:rPr>
                <w:rFonts w:asciiTheme="minorHAnsi" w:hAnsiTheme="minorHAnsi" w:cstheme="minorHAnsi"/>
                <w:shd w:val="clear" w:color="auto" w:fill="FFFFFF"/>
              </w:rPr>
              <w:t>M</w:t>
            </w:r>
            <w:r w:rsidRPr="000B4368">
              <w:rPr>
                <w:rFonts w:asciiTheme="minorHAnsi" w:hAnsiTheme="minorHAnsi" w:cstheme="minorHAnsi"/>
                <w:shd w:val="clear" w:color="auto" w:fill="FFFFFF"/>
              </w:rPr>
              <w:t xml:space="preserve">anagement indica ciascun traguardo </w:t>
            </w:r>
            <w:r w:rsidR="00E208DA" w:rsidRPr="000B4368">
              <w:rPr>
                <w:rFonts w:asciiTheme="minorHAnsi" w:hAnsiTheme="minorHAnsi" w:cstheme="minorHAnsi"/>
                <w:shd w:val="clear" w:color="auto" w:fill="FFFFFF"/>
              </w:rPr>
              <w:t xml:space="preserve">intermedio e il traguardo </w:t>
            </w:r>
            <w:r w:rsidRPr="000B4368">
              <w:rPr>
                <w:rFonts w:asciiTheme="minorHAnsi" w:hAnsiTheme="minorHAnsi" w:cstheme="minorHAnsi"/>
                <w:shd w:val="clear" w:color="auto" w:fill="FFFFFF"/>
              </w:rPr>
              <w:t>finale dello svolgimento</w:t>
            </w:r>
            <w:r w:rsidR="00183935">
              <w:rPr>
                <w:rFonts w:asciiTheme="minorHAnsi" w:hAnsiTheme="minorHAnsi" w:cstheme="minorHAnsi"/>
                <w:shd w:val="clear" w:color="auto" w:fill="FFFFFF"/>
              </w:rPr>
              <w:t xml:space="preserve"> </w:t>
            </w:r>
            <w:r w:rsidRPr="000B4368">
              <w:rPr>
                <w:rFonts w:asciiTheme="minorHAnsi" w:hAnsiTheme="minorHAnsi" w:cstheme="minorHAnsi"/>
                <w:bCs/>
                <w:shd w:val="clear" w:color="auto" w:fill="FFFFFF"/>
              </w:rPr>
              <w:t>del</w:t>
            </w:r>
            <w:r w:rsidR="00183935">
              <w:rPr>
                <w:rFonts w:asciiTheme="minorHAnsi" w:hAnsiTheme="minorHAnsi" w:cstheme="minorHAnsi"/>
                <w:shd w:val="clear" w:color="auto" w:fill="FFFFFF"/>
              </w:rPr>
              <w:t xml:space="preserve"> </w:t>
            </w:r>
            <w:r w:rsidRPr="000B4368">
              <w:rPr>
                <w:rFonts w:asciiTheme="minorHAnsi" w:hAnsiTheme="minorHAnsi" w:cstheme="minorHAnsi"/>
                <w:shd w:val="clear" w:color="auto" w:fill="FFFFFF"/>
              </w:rPr>
              <w:t>progetto</w:t>
            </w:r>
            <w:r w:rsidR="00E208DA" w:rsidRPr="000B4368">
              <w:rPr>
                <w:rFonts w:asciiTheme="minorHAnsi" w:hAnsiTheme="minorHAnsi" w:cstheme="minorHAnsi"/>
                <w:shd w:val="clear" w:color="auto" w:fill="FFFFFF"/>
              </w:rPr>
              <w:t xml:space="preserve">. </w:t>
            </w:r>
            <w:r w:rsidR="00E208DA" w:rsidRPr="000B4368">
              <w:rPr>
                <w:rFonts w:asciiTheme="minorHAnsi" w:hAnsiTheme="minorHAnsi" w:cstheme="minorHAnsi"/>
                <w:color w:val="333333"/>
                <w:shd w:val="clear" w:color="auto" w:fill="FFFFFF"/>
              </w:rPr>
              <w:t>Sono i punti di controllo all’interno di ciascuna fase oppure di consegna di specifici artefatti/deliverables o raggruppamenti di artefatti. Sono normalmente attività considerate convenzionalmente a durata zero che servono per isolare nella schedulazione i principali momenti di verifica e validazione. Di fatto ciascun</w:t>
            </w:r>
            <w:r w:rsidR="00183935">
              <w:rPr>
                <w:rFonts w:asciiTheme="minorHAnsi" w:hAnsiTheme="minorHAnsi" w:cstheme="minorHAnsi"/>
                <w:color w:val="333333"/>
                <w:shd w:val="clear" w:color="auto" w:fill="FFFFFF"/>
              </w:rPr>
              <w:t xml:space="preserve"> punto di controllo</w:t>
            </w:r>
            <w:r w:rsidR="00E208DA" w:rsidRPr="000B4368">
              <w:rPr>
                <w:rFonts w:asciiTheme="minorHAnsi" w:hAnsiTheme="minorHAnsi" w:cstheme="minorHAnsi"/>
                <w:color w:val="333333"/>
                <w:shd w:val="clear" w:color="auto" w:fill="FFFFFF"/>
              </w:rPr>
              <w:t xml:space="preserve"> serve per approvare quanto fatto a monte della milestone ed abilitare le attività previste a valle della milestone. </w:t>
            </w:r>
          </w:p>
          <w:p w14:paraId="71D038D1" w14:textId="77777777" w:rsidR="0013040F" w:rsidRPr="000B4368" w:rsidRDefault="0013040F">
            <w:pPr>
              <w:rPr>
                <w:rFonts w:asciiTheme="minorHAnsi" w:hAnsiTheme="minorHAnsi" w:cstheme="minorHAnsi"/>
                <w:shd w:val="clear" w:color="auto" w:fill="FFFFFF"/>
              </w:rPr>
            </w:pPr>
          </w:p>
        </w:tc>
      </w:tr>
      <w:tr w:rsidR="005875E9" w:rsidRPr="00264F78" w14:paraId="284582D7" w14:textId="77777777" w:rsidTr="005875E9">
        <w:tc>
          <w:tcPr>
            <w:tcW w:w="2376" w:type="dxa"/>
            <w:vAlign w:val="center"/>
          </w:tcPr>
          <w:p w14:paraId="67DE9731" w14:textId="77777777" w:rsidR="005875E9" w:rsidRPr="000B4368" w:rsidRDefault="007E6765" w:rsidP="000B4368">
            <w:pPr>
              <w:pStyle w:val="Corpotesto10"/>
              <w:rPr>
                <w:rFonts w:asciiTheme="minorHAnsi" w:hAnsiTheme="minorHAnsi" w:cstheme="minorHAnsi"/>
              </w:rPr>
            </w:pPr>
            <w:r w:rsidRPr="000B4368">
              <w:rPr>
                <w:rFonts w:asciiTheme="minorHAnsi" w:hAnsiTheme="minorHAnsi" w:cstheme="minorHAnsi"/>
              </w:rPr>
              <w:t xml:space="preserve">Classificazione </w:t>
            </w:r>
            <w:r w:rsidR="005875E9" w:rsidRPr="000B4368">
              <w:rPr>
                <w:rFonts w:asciiTheme="minorHAnsi" w:hAnsiTheme="minorHAnsi" w:cstheme="minorHAnsi"/>
              </w:rPr>
              <w:t>d</w:t>
            </w:r>
            <w:r w:rsidRPr="000B4368">
              <w:rPr>
                <w:rFonts w:asciiTheme="minorHAnsi" w:hAnsiTheme="minorHAnsi" w:cstheme="minorHAnsi"/>
              </w:rPr>
              <w:t>ei malfunzionamenti</w:t>
            </w:r>
            <w:r w:rsidR="00E850EB" w:rsidRPr="000B4368">
              <w:rPr>
                <w:rFonts w:asciiTheme="minorHAnsi" w:hAnsiTheme="minorHAnsi" w:cstheme="minorHAnsi"/>
              </w:rPr>
              <w:t xml:space="preserve"> </w:t>
            </w:r>
          </w:p>
          <w:p w14:paraId="615B11A9" w14:textId="77777777" w:rsidR="00067E9D" w:rsidRPr="000B4368" w:rsidRDefault="00527E3E" w:rsidP="000B4368">
            <w:pPr>
              <w:pStyle w:val="Corpotesto10"/>
              <w:rPr>
                <w:rFonts w:asciiTheme="minorHAnsi" w:hAnsiTheme="minorHAnsi" w:cstheme="minorHAnsi"/>
              </w:rPr>
            </w:pPr>
            <w:r w:rsidRPr="000B4368">
              <w:rPr>
                <w:rFonts w:asciiTheme="minorHAnsi" w:hAnsiTheme="minorHAnsi" w:cstheme="minorHAnsi"/>
              </w:rPr>
              <w:t>(non conformità)</w:t>
            </w:r>
          </w:p>
          <w:p w14:paraId="7DC15895" w14:textId="77777777" w:rsidR="00803BB0" w:rsidRPr="000B4368" w:rsidRDefault="00803BB0" w:rsidP="000B4368">
            <w:pPr>
              <w:pStyle w:val="Corpotesto10"/>
              <w:rPr>
                <w:rFonts w:asciiTheme="minorHAnsi" w:hAnsiTheme="minorHAnsi" w:cstheme="minorHAnsi"/>
              </w:rPr>
            </w:pPr>
          </w:p>
          <w:p w14:paraId="7D70444F" w14:textId="77777777" w:rsidR="0051206B" w:rsidRPr="000B4368" w:rsidRDefault="0051206B" w:rsidP="000B4368">
            <w:pPr>
              <w:pStyle w:val="Corpotesto10"/>
              <w:rPr>
                <w:rFonts w:asciiTheme="minorHAnsi" w:hAnsiTheme="minorHAnsi" w:cstheme="minorHAnsi"/>
              </w:rPr>
            </w:pPr>
          </w:p>
          <w:p w14:paraId="56F99863" w14:textId="77777777" w:rsidR="0051206B" w:rsidRPr="000B4368" w:rsidRDefault="0051206B" w:rsidP="000B4368">
            <w:pPr>
              <w:pStyle w:val="Corpotesto10"/>
              <w:rPr>
                <w:rFonts w:asciiTheme="minorHAnsi" w:hAnsiTheme="minorHAnsi" w:cstheme="minorHAnsi"/>
              </w:rPr>
            </w:pPr>
          </w:p>
          <w:p w14:paraId="4057FA63" w14:textId="77777777" w:rsidR="0051206B" w:rsidRPr="000B4368" w:rsidRDefault="0051206B" w:rsidP="000B4368">
            <w:pPr>
              <w:pStyle w:val="Corpotesto10"/>
              <w:rPr>
                <w:rFonts w:asciiTheme="minorHAnsi" w:hAnsiTheme="minorHAnsi" w:cstheme="minorHAnsi"/>
              </w:rPr>
            </w:pPr>
          </w:p>
          <w:p w14:paraId="0A2D7B70" w14:textId="77777777" w:rsidR="0051206B" w:rsidRPr="000B4368" w:rsidRDefault="0051206B" w:rsidP="000B4368">
            <w:pPr>
              <w:pStyle w:val="Corpotesto10"/>
              <w:rPr>
                <w:rFonts w:asciiTheme="minorHAnsi" w:hAnsiTheme="minorHAnsi" w:cstheme="minorHAnsi"/>
              </w:rPr>
            </w:pPr>
          </w:p>
          <w:p w14:paraId="0DE53881" w14:textId="77777777" w:rsidR="0051206B" w:rsidRPr="000B4368" w:rsidRDefault="0051206B" w:rsidP="000B4368">
            <w:pPr>
              <w:pStyle w:val="Corpotesto10"/>
              <w:rPr>
                <w:rFonts w:asciiTheme="minorHAnsi" w:hAnsiTheme="minorHAnsi" w:cstheme="minorHAnsi"/>
              </w:rPr>
            </w:pPr>
          </w:p>
          <w:p w14:paraId="2DB564E9" w14:textId="77777777" w:rsidR="0051206B" w:rsidRPr="000B4368" w:rsidRDefault="0051206B" w:rsidP="000B4368">
            <w:pPr>
              <w:pStyle w:val="Corpotesto10"/>
              <w:rPr>
                <w:rFonts w:asciiTheme="minorHAnsi" w:hAnsiTheme="minorHAnsi" w:cstheme="minorHAnsi"/>
              </w:rPr>
            </w:pPr>
          </w:p>
          <w:p w14:paraId="22ED1364" w14:textId="77777777" w:rsidR="0051206B" w:rsidRPr="000B4368" w:rsidRDefault="0051206B" w:rsidP="000B4368">
            <w:pPr>
              <w:pStyle w:val="Corpotesto10"/>
              <w:rPr>
                <w:rFonts w:asciiTheme="minorHAnsi" w:hAnsiTheme="minorHAnsi" w:cstheme="minorHAnsi"/>
              </w:rPr>
            </w:pPr>
          </w:p>
          <w:p w14:paraId="7C0DA782" w14:textId="77777777" w:rsidR="0051206B" w:rsidRPr="000B4368" w:rsidRDefault="0051206B" w:rsidP="000B4368">
            <w:pPr>
              <w:pStyle w:val="Corpotesto10"/>
              <w:rPr>
                <w:rFonts w:asciiTheme="minorHAnsi" w:hAnsiTheme="minorHAnsi" w:cstheme="minorHAnsi"/>
              </w:rPr>
            </w:pPr>
          </w:p>
          <w:p w14:paraId="32E031AB" w14:textId="77777777" w:rsidR="0051206B" w:rsidRPr="000B4368" w:rsidRDefault="0051206B" w:rsidP="000B4368">
            <w:pPr>
              <w:pStyle w:val="Corpotesto10"/>
              <w:rPr>
                <w:rFonts w:asciiTheme="minorHAnsi" w:hAnsiTheme="minorHAnsi" w:cstheme="minorHAnsi"/>
              </w:rPr>
            </w:pPr>
          </w:p>
          <w:p w14:paraId="5DDE484F" w14:textId="77777777" w:rsidR="0051206B" w:rsidRPr="000B4368" w:rsidRDefault="0051206B" w:rsidP="000B4368">
            <w:pPr>
              <w:pStyle w:val="Corpotesto10"/>
              <w:rPr>
                <w:rFonts w:asciiTheme="minorHAnsi" w:hAnsiTheme="minorHAnsi" w:cstheme="minorHAnsi"/>
              </w:rPr>
            </w:pPr>
          </w:p>
          <w:p w14:paraId="3388DAB6" w14:textId="77777777" w:rsidR="0051206B" w:rsidRPr="000B4368" w:rsidRDefault="0051206B" w:rsidP="000B4368">
            <w:pPr>
              <w:pStyle w:val="Corpotesto10"/>
              <w:rPr>
                <w:rFonts w:asciiTheme="minorHAnsi" w:hAnsiTheme="minorHAnsi" w:cstheme="minorHAnsi"/>
              </w:rPr>
            </w:pPr>
          </w:p>
          <w:p w14:paraId="243B540E" w14:textId="77777777" w:rsidR="0051206B" w:rsidRPr="000B4368" w:rsidRDefault="0051206B" w:rsidP="000B4368">
            <w:pPr>
              <w:pStyle w:val="Corpotesto10"/>
              <w:rPr>
                <w:rFonts w:asciiTheme="minorHAnsi" w:hAnsiTheme="minorHAnsi" w:cstheme="minorHAnsi"/>
              </w:rPr>
            </w:pPr>
          </w:p>
          <w:p w14:paraId="1314720F" w14:textId="77777777" w:rsidR="0051206B" w:rsidRPr="000B4368" w:rsidRDefault="0051206B" w:rsidP="000B4368">
            <w:pPr>
              <w:pStyle w:val="Corpotesto10"/>
              <w:rPr>
                <w:rFonts w:asciiTheme="minorHAnsi" w:hAnsiTheme="minorHAnsi" w:cstheme="minorHAnsi"/>
              </w:rPr>
            </w:pPr>
          </w:p>
          <w:p w14:paraId="12685C2E" w14:textId="77777777" w:rsidR="00803BB0" w:rsidRPr="000B4368" w:rsidRDefault="00803BB0" w:rsidP="000B4368">
            <w:pPr>
              <w:pStyle w:val="Corpotesto10"/>
              <w:rPr>
                <w:rFonts w:asciiTheme="minorHAnsi" w:hAnsiTheme="minorHAnsi" w:cstheme="minorHAnsi"/>
              </w:rPr>
            </w:pPr>
          </w:p>
          <w:p w14:paraId="48A50310" w14:textId="77777777" w:rsidR="00803BB0" w:rsidRPr="000B4368" w:rsidRDefault="00803BB0" w:rsidP="000B4368">
            <w:pPr>
              <w:pStyle w:val="Corpotesto10"/>
              <w:rPr>
                <w:rFonts w:asciiTheme="minorHAnsi" w:hAnsiTheme="minorHAnsi" w:cstheme="minorHAnsi"/>
              </w:rPr>
            </w:pPr>
          </w:p>
          <w:p w14:paraId="7D73590C" w14:textId="77777777" w:rsidR="00803BB0" w:rsidRPr="000B4368" w:rsidRDefault="00803BB0" w:rsidP="000B4368">
            <w:pPr>
              <w:pStyle w:val="Corpotesto10"/>
              <w:rPr>
                <w:rFonts w:asciiTheme="minorHAnsi" w:hAnsiTheme="minorHAnsi" w:cstheme="minorHAnsi"/>
              </w:rPr>
            </w:pPr>
          </w:p>
          <w:p w14:paraId="4D2C1233" w14:textId="77777777" w:rsidR="00803BB0" w:rsidRPr="000B4368" w:rsidRDefault="00803BB0" w:rsidP="000B4368">
            <w:pPr>
              <w:pStyle w:val="Corpotesto10"/>
              <w:rPr>
                <w:rFonts w:asciiTheme="minorHAnsi" w:hAnsiTheme="minorHAnsi" w:cstheme="minorHAnsi"/>
              </w:rPr>
            </w:pPr>
          </w:p>
          <w:p w14:paraId="2EC31DA6" w14:textId="77777777" w:rsidR="00803BB0" w:rsidRPr="000B4368" w:rsidRDefault="00803BB0" w:rsidP="000B4368">
            <w:pPr>
              <w:pStyle w:val="Corpotesto10"/>
              <w:rPr>
                <w:rFonts w:asciiTheme="minorHAnsi" w:hAnsiTheme="minorHAnsi" w:cstheme="minorHAnsi"/>
              </w:rPr>
            </w:pPr>
          </w:p>
          <w:p w14:paraId="0E552B18" w14:textId="77777777" w:rsidR="00803BB0" w:rsidRPr="000B4368" w:rsidRDefault="00803BB0" w:rsidP="000B4368">
            <w:pPr>
              <w:pStyle w:val="Corpotesto10"/>
              <w:rPr>
                <w:rFonts w:asciiTheme="minorHAnsi" w:hAnsiTheme="minorHAnsi" w:cstheme="minorHAnsi"/>
              </w:rPr>
            </w:pPr>
          </w:p>
          <w:p w14:paraId="7462FDA0" w14:textId="77777777" w:rsidR="00803BB0" w:rsidRPr="000B4368" w:rsidRDefault="00803BB0" w:rsidP="000B4368">
            <w:pPr>
              <w:pStyle w:val="Corpotesto10"/>
              <w:rPr>
                <w:rFonts w:asciiTheme="minorHAnsi" w:hAnsiTheme="minorHAnsi" w:cstheme="minorHAnsi"/>
              </w:rPr>
            </w:pPr>
          </w:p>
          <w:p w14:paraId="14A8CF06" w14:textId="77777777" w:rsidR="00803BB0" w:rsidRPr="000B4368" w:rsidRDefault="00803BB0" w:rsidP="000B4368">
            <w:pPr>
              <w:pStyle w:val="Corpotesto10"/>
              <w:rPr>
                <w:rFonts w:asciiTheme="minorHAnsi" w:hAnsiTheme="minorHAnsi" w:cstheme="minorHAnsi"/>
              </w:rPr>
            </w:pPr>
          </w:p>
          <w:p w14:paraId="2B1AE23D" w14:textId="77777777" w:rsidR="00803BB0" w:rsidRPr="000B4368" w:rsidRDefault="00803BB0" w:rsidP="000B4368">
            <w:pPr>
              <w:pStyle w:val="Corpotesto10"/>
              <w:rPr>
                <w:rFonts w:asciiTheme="minorHAnsi" w:hAnsiTheme="minorHAnsi" w:cstheme="minorHAnsi"/>
              </w:rPr>
            </w:pPr>
          </w:p>
          <w:p w14:paraId="4165F575" w14:textId="77777777" w:rsidR="00803BB0" w:rsidRPr="000B4368" w:rsidRDefault="00803BB0" w:rsidP="000B4368">
            <w:pPr>
              <w:pStyle w:val="Corpotesto10"/>
              <w:rPr>
                <w:rFonts w:asciiTheme="minorHAnsi" w:hAnsiTheme="minorHAnsi" w:cstheme="minorHAnsi"/>
              </w:rPr>
            </w:pPr>
          </w:p>
          <w:p w14:paraId="7F86654A" w14:textId="77777777" w:rsidR="00803BB0" w:rsidRPr="000B4368" w:rsidRDefault="00803BB0" w:rsidP="000B4368">
            <w:pPr>
              <w:pStyle w:val="Corpotesto10"/>
              <w:rPr>
                <w:rFonts w:asciiTheme="minorHAnsi" w:hAnsiTheme="minorHAnsi" w:cstheme="minorHAnsi"/>
              </w:rPr>
            </w:pPr>
          </w:p>
          <w:p w14:paraId="61E8B547" w14:textId="77777777" w:rsidR="00803BB0" w:rsidRPr="000B4368" w:rsidRDefault="00803BB0" w:rsidP="000B4368">
            <w:pPr>
              <w:pStyle w:val="Corpotesto10"/>
              <w:rPr>
                <w:rFonts w:asciiTheme="minorHAnsi" w:hAnsiTheme="minorHAnsi" w:cstheme="minorHAnsi"/>
              </w:rPr>
            </w:pPr>
          </w:p>
          <w:p w14:paraId="377F4620" w14:textId="77777777" w:rsidR="00067E9D" w:rsidRPr="000B4368" w:rsidRDefault="00067E9D" w:rsidP="000B4368">
            <w:pPr>
              <w:pStyle w:val="Corpotesto10"/>
              <w:rPr>
                <w:rFonts w:asciiTheme="minorHAnsi" w:hAnsiTheme="minorHAnsi" w:cstheme="minorHAnsi"/>
              </w:rPr>
            </w:pPr>
            <w:r w:rsidRPr="000B4368">
              <w:rPr>
                <w:rFonts w:asciiTheme="minorHAnsi" w:hAnsiTheme="minorHAnsi" w:cstheme="minorHAnsi"/>
              </w:rPr>
              <w:t>Obiettivo</w:t>
            </w:r>
            <w:r w:rsidR="00367AE3" w:rsidRPr="000B4368">
              <w:rPr>
                <w:rFonts w:asciiTheme="minorHAnsi" w:hAnsiTheme="minorHAnsi" w:cstheme="minorHAnsi"/>
              </w:rPr>
              <w:t>/Intervento/</w:t>
            </w:r>
          </w:p>
          <w:p w14:paraId="28B21198" w14:textId="77777777" w:rsidR="00067E9D" w:rsidRPr="000B4368" w:rsidRDefault="00367AE3" w:rsidP="000B4368">
            <w:pPr>
              <w:pStyle w:val="Corpotesto10"/>
              <w:rPr>
                <w:rFonts w:asciiTheme="minorHAnsi" w:hAnsiTheme="minorHAnsi" w:cstheme="minorHAnsi"/>
              </w:rPr>
            </w:pPr>
            <w:r w:rsidRPr="000B4368">
              <w:rPr>
                <w:rFonts w:asciiTheme="minorHAnsi" w:hAnsiTheme="minorHAnsi" w:cstheme="minorHAnsi"/>
              </w:rPr>
              <w:t>Progetto</w:t>
            </w:r>
          </w:p>
          <w:p w14:paraId="5259B122" w14:textId="77777777" w:rsidR="00067E9D" w:rsidRPr="000B4368" w:rsidRDefault="00067E9D" w:rsidP="000B4368">
            <w:pPr>
              <w:pStyle w:val="Corpotesto10"/>
              <w:rPr>
                <w:rFonts w:asciiTheme="minorHAnsi" w:hAnsiTheme="minorHAnsi" w:cstheme="minorHAnsi"/>
              </w:rPr>
            </w:pPr>
          </w:p>
          <w:p w14:paraId="55ED590A" w14:textId="77777777" w:rsidR="00067E9D" w:rsidRPr="000B4368" w:rsidRDefault="00067E9D" w:rsidP="000B4368">
            <w:pPr>
              <w:pStyle w:val="Corpotesto10"/>
              <w:rPr>
                <w:rFonts w:asciiTheme="minorHAnsi" w:hAnsiTheme="minorHAnsi" w:cstheme="minorHAnsi"/>
              </w:rPr>
            </w:pPr>
          </w:p>
        </w:tc>
        <w:tc>
          <w:tcPr>
            <w:tcW w:w="6344" w:type="dxa"/>
            <w:vAlign w:val="center"/>
          </w:tcPr>
          <w:p w14:paraId="0D7DBFDC" w14:textId="77777777" w:rsidR="00351F68" w:rsidRPr="000B4368" w:rsidRDefault="007E6765" w:rsidP="000B4368">
            <w:pPr>
              <w:pStyle w:val="Corpotesto10"/>
              <w:rPr>
                <w:rFonts w:asciiTheme="minorHAnsi" w:hAnsiTheme="minorHAnsi" w:cstheme="minorHAnsi"/>
              </w:rPr>
            </w:pPr>
            <w:r w:rsidRPr="000B4368">
              <w:rPr>
                <w:rFonts w:asciiTheme="minorHAnsi" w:hAnsiTheme="minorHAnsi" w:cstheme="minorHAnsi"/>
              </w:rPr>
              <w:lastRenderedPageBreak/>
              <w:t xml:space="preserve">I </w:t>
            </w:r>
            <w:r w:rsidR="00A853BA" w:rsidRPr="000B4368">
              <w:rPr>
                <w:rFonts w:asciiTheme="minorHAnsi" w:hAnsiTheme="minorHAnsi" w:cstheme="minorHAnsi"/>
              </w:rPr>
              <w:t>malfunzionamenti (difetti/errori/anomalie</w:t>
            </w:r>
            <w:r w:rsidR="00527E3E" w:rsidRPr="000B4368">
              <w:rPr>
                <w:rFonts w:asciiTheme="minorHAnsi" w:hAnsiTheme="minorHAnsi" w:cstheme="minorHAnsi"/>
              </w:rPr>
              <w:t>/non conformità</w:t>
            </w:r>
            <w:r w:rsidR="00A853BA" w:rsidRPr="000B4368">
              <w:rPr>
                <w:rFonts w:asciiTheme="minorHAnsi" w:hAnsiTheme="minorHAnsi" w:cstheme="minorHAnsi"/>
              </w:rPr>
              <w:t>)</w:t>
            </w:r>
            <w:r w:rsidRPr="000B4368">
              <w:rPr>
                <w:rFonts w:asciiTheme="minorHAnsi" w:hAnsiTheme="minorHAnsi" w:cstheme="minorHAnsi"/>
              </w:rPr>
              <w:t xml:space="preserve"> rilevati </w:t>
            </w:r>
            <w:r w:rsidR="00A853BA" w:rsidRPr="000B4368">
              <w:rPr>
                <w:rFonts w:asciiTheme="minorHAnsi" w:hAnsiTheme="minorHAnsi" w:cstheme="minorHAnsi"/>
              </w:rPr>
              <w:t>dall’Amministrazione e/o dall’utenza</w:t>
            </w:r>
            <w:r w:rsidRPr="000B4368">
              <w:rPr>
                <w:rFonts w:asciiTheme="minorHAnsi" w:hAnsiTheme="minorHAnsi" w:cstheme="minorHAnsi"/>
              </w:rPr>
              <w:t xml:space="preserve"> </w:t>
            </w:r>
            <w:r w:rsidR="00A853BA" w:rsidRPr="000B4368">
              <w:rPr>
                <w:rFonts w:asciiTheme="minorHAnsi" w:hAnsiTheme="minorHAnsi" w:cstheme="minorHAnsi"/>
              </w:rPr>
              <w:t>sono</w:t>
            </w:r>
            <w:r w:rsidRPr="000B4368">
              <w:rPr>
                <w:rFonts w:asciiTheme="minorHAnsi" w:hAnsiTheme="minorHAnsi" w:cstheme="minorHAnsi"/>
              </w:rPr>
              <w:t xml:space="preserve"> classificati in base alle seguenti tipologie</w:t>
            </w:r>
            <w:r w:rsidR="00A853BA" w:rsidRPr="000B4368">
              <w:rPr>
                <w:rFonts w:asciiTheme="minorHAnsi" w:hAnsiTheme="minorHAnsi" w:cstheme="minorHAnsi"/>
              </w:rPr>
              <w:t xml:space="preserve">. </w:t>
            </w:r>
            <w:r w:rsidR="00F61D49" w:rsidRPr="000B4368">
              <w:rPr>
                <w:rFonts w:asciiTheme="minorHAnsi" w:hAnsiTheme="minorHAnsi" w:cstheme="minorHAnsi"/>
              </w:rPr>
              <w:t>Sono previst</w:t>
            </w:r>
            <w:r w:rsidR="00F8176B" w:rsidRPr="000B4368">
              <w:rPr>
                <w:rFonts w:asciiTheme="minorHAnsi" w:hAnsiTheme="minorHAnsi" w:cstheme="minorHAnsi"/>
              </w:rPr>
              <w:t>e</w:t>
            </w:r>
            <w:r w:rsidR="00F61D49" w:rsidRPr="000B4368">
              <w:rPr>
                <w:rFonts w:asciiTheme="minorHAnsi" w:hAnsiTheme="minorHAnsi" w:cstheme="minorHAnsi"/>
              </w:rPr>
              <w:t xml:space="preserve"> 4 categori</w:t>
            </w:r>
            <w:r w:rsidR="00F8176B" w:rsidRPr="000B4368">
              <w:rPr>
                <w:rFonts w:asciiTheme="minorHAnsi" w:hAnsiTheme="minorHAnsi" w:cstheme="minorHAnsi"/>
              </w:rPr>
              <w:t>e</w:t>
            </w:r>
            <w:r w:rsidR="00351F68" w:rsidRPr="000B4368">
              <w:rPr>
                <w:rFonts w:asciiTheme="minorHAnsi" w:hAnsiTheme="minorHAnsi" w:cstheme="minorHAnsi"/>
              </w:rPr>
              <w:t>:</w:t>
            </w:r>
          </w:p>
          <w:p w14:paraId="2C360BA0" w14:textId="77777777" w:rsidR="00351F68" w:rsidRPr="000B4368" w:rsidRDefault="00351F68" w:rsidP="000B4368">
            <w:pPr>
              <w:pStyle w:val="Corpotesto10"/>
              <w:rPr>
                <w:rFonts w:asciiTheme="minorHAnsi" w:hAnsiTheme="minorHAnsi" w:cstheme="minorHAnsi"/>
              </w:rPr>
            </w:pPr>
            <w:r w:rsidRPr="000B4368">
              <w:rPr>
                <w:rFonts w:asciiTheme="minorHAnsi" w:hAnsiTheme="minorHAnsi" w:cstheme="minorHAnsi"/>
              </w:rPr>
              <w:t>•</w:t>
            </w:r>
            <w:r w:rsidRPr="000B4368">
              <w:rPr>
                <w:rFonts w:asciiTheme="minorHAnsi" w:hAnsiTheme="minorHAnsi" w:cstheme="minorHAnsi"/>
              </w:rPr>
              <w:tab/>
            </w:r>
            <w:r w:rsidRPr="000B4368">
              <w:rPr>
                <w:rFonts w:asciiTheme="minorHAnsi" w:hAnsiTheme="minorHAnsi" w:cstheme="minorHAnsi"/>
                <w:b/>
              </w:rPr>
              <w:t>categoria 1</w:t>
            </w:r>
            <w:r w:rsidRPr="000B4368">
              <w:rPr>
                <w:rFonts w:asciiTheme="minorHAnsi" w:hAnsiTheme="minorHAnsi" w:cstheme="minorHAnsi"/>
              </w:rPr>
              <w:t>: sono i malfunzionamenti per cui è impedito l'uso dell'applicazione o di una o più funzioni e tutte le problematiche di sicurezza applicativa;</w:t>
            </w:r>
          </w:p>
          <w:p w14:paraId="3068D583" w14:textId="77777777" w:rsidR="00351F68" w:rsidRPr="000B4368" w:rsidRDefault="00351F68" w:rsidP="000B4368">
            <w:pPr>
              <w:pStyle w:val="Corpotesto10"/>
              <w:rPr>
                <w:rFonts w:asciiTheme="minorHAnsi" w:hAnsiTheme="minorHAnsi" w:cstheme="minorHAnsi"/>
              </w:rPr>
            </w:pPr>
            <w:r w:rsidRPr="000B4368">
              <w:rPr>
                <w:rFonts w:asciiTheme="minorHAnsi" w:hAnsiTheme="minorHAnsi" w:cstheme="minorHAnsi"/>
              </w:rPr>
              <w:t>•</w:t>
            </w:r>
            <w:r w:rsidRPr="000B4368">
              <w:rPr>
                <w:rFonts w:asciiTheme="minorHAnsi" w:hAnsiTheme="minorHAnsi" w:cstheme="minorHAnsi"/>
              </w:rPr>
              <w:tab/>
            </w:r>
            <w:r w:rsidRPr="000B4368">
              <w:rPr>
                <w:rFonts w:asciiTheme="minorHAnsi" w:hAnsiTheme="minorHAnsi" w:cstheme="minorHAnsi"/>
                <w:b/>
              </w:rPr>
              <w:t>categoria 2</w:t>
            </w:r>
            <w:r w:rsidRPr="000B4368">
              <w:rPr>
                <w:rFonts w:asciiTheme="minorHAnsi" w:hAnsiTheme="minorHAnsi" w:cstheme="minorHAnsi"/>
              </w:rPr>
              <w:t>: sono i malfunzionamenti per cui è impedito l'uso di una funzione dell'applicazione in alcune specifiche condizioni (ad es. per alcuni dati di input);</w:t>
            </w:r>
          </w:p>
          <w:p w14:paraId="40D3DB01" w14:textId="77777777" w:rsidR="00351F68" w:rsidRPr="000B4368" w:rsidRDefault="00351F68" w:rsidP="000B4368">
            <w:pPr>
              <w:pStyle w:val="Corpotesto10"/>
              <w:rPr>
                <w:rFonts w:asciiTheme="minorHAnsi" w:hAnsiTheme="minorHAnsi" w:cstheme="minorHAnsi"/>
              </w:rPr>
            </w:pPr>
            <w:r w:rsidRPr="000B4368">
              <w:rPr>
                <w:rFonts w:asciiTheme="minorHAnsi" w:hAnsiTheme="minorHAnsi" w:cstheme="minorHAnsi"/>
              </w:rPr>
              <w:t>•</w:t>
            </w:r>
            <w:r w:rsidRPr="000B4368">
              <w:rPr>
                <w:rFonts w:asciiTheme="minorHAnsi" w:hAnsiTheme="minorHAnsi" w:cstheme="minorHAnsi"/>
              </w:rPr>
              <w:tab/>
            </w:r>
            <w:r w:rsidRPr="000B4368">
              <w:rPr>
                <w:rFonts w:asciiTheme="minorHAnsi" w:hAnsiTheme="minorHAnsi" w:cstheme="minorHAnsi"/>
                <w:b/>
              </w:rPr>
              <w:t>categoria 3</w:t>
            </w:r>
            <w:r w:rsidRPr="000B4368">
              <w:rPr>
                <w:rFonts w:asciiTheme="minorHAnsi" w:hAnsiTheme="minorHAnsi" w:cstheme="minorHAnsi"/>
              </w:rPr>
              <w:t>: sono i malfunzionamenti per cui è impedito l'uso della funzione, ma lo stesso risultato è ottenibile con alta modalità operativa, ed i malfunzionamenti di tipo marginale;</w:t>
            </w:r>
          </w:p>
          <w:p w14:paraId="1A859C18" w14:textId="77777777" w:rsidR="00351F68" w:rsidRPr="000B4368" w:rsidRDefault="00351F68" w:rsidP="000B4368">
            <w:pPr>
              <w:pStyle w:val="Corpotesto10"/>
              <w:rPr>
                <w:rFonts w:asciiTheme="minorHAnsi" w:hAnsiTheme="minorHAnsi" w:cstheme="minorHAnsi"/>
              </w:rPr>
            </w:pPr>
            <w:r w:rsidRPr="000B4368">
              <w:rPr>
                <w:rFonts w:asciiTheme="minorHAnsi" w:hAnsiTheme="minorHAnsi" w:cstheme="minorHAnsi"/>
              </w:rPr>
              <w:t>•</w:t>
            </w:r>
            <w:r w:rsidRPr="000B4368">
              <w:rPr>
                <w:rFonts w:asciiTheme="minorHAnsi" w:hAnsiTheme="minorHAnsi" w:cstheme="minorHAnsi"/>
              </w:rPr>
              <w:tab/>
            </w:r>
            <w:r w:rsidRPr="000B4368">
              <w:rPr>
                <w:rFonts w:asciiTheme="minorHAnsi" w:hAnsiTheme="minorHAnsi" w:cstheme="minorHAnsi"/>
                <w:b/>
              </w:rPr>
              <w:t>categoria 4</w:t>
            </w:r>
            <w:r w:rsidRPr="000B4368">
              <w:rPr>
                <w:rFonts w:asciiTheme="minorHAnsi" w:hAnsiTheme="minorHAnsi" w:cstheme="minorHAnsi"/>
              </w:rPr>
              <w:t>: sono le anomalie rilevate sulla documentazione, sui prodotti di fase documentali, sul Dizionario Dati e sul Modello dei Dati Categorie di malfunzionamento in esercizio.</w:t>
            </w:r>
          </w:p>
          <w:p w14:paraId="12C1F952" w14:textId="77777777" w:rsidR="00F61D49" w:rsidRPr="000B4368" w:rsidRDefault="00351F68" w:rsidP="000B4368">
            <w:pPr>
              <w:pStyle w:val="Corpotesto10"/>
              <w:rPr>
                <w:rFonts w:asciiTheme="minorHAnsi" w:hAnsiTheme="minorHAnsi" w:cstheme="minorHAnsi"/>
              </w:rPr>
            </w:pPr>
            <w:r w:rsidRPr="000B4368">
              <w:rPr>
                <w:rFonts w:asciiTheme="minorHAnsi" w:hAnsiTheme="minorHAnsi" w:cstheme="minorHAnsi"/>
              </w:rPr>
              <w:t>Le categorie sono raggruppate</w:t>
            </w:r>
            <w:r w:rsidR="00F61D49" w:rsidRPr="000B4368">
              <w:rPr>
                <w:rFonts w:asciiTheme="minorHAnsi" w:hAnsiTheme="minorHAnsi" w:cstheme="minorHAnsi"/>
              </w:rPr>
              <w:t xml:space="preserve"> nei due seguenti gruppi: </w:t>
            </w:r>
          </w:p>
          <w:p w14:paraId="368685E6" w14:textId="77777777" w:rsidR="007E6765" w:rsidRPr="000B4368" w:rsidRDefault="007E6765">
            <w:pPr>
              <w:pStyle w:val="Corpotesto10"/>
              <w:numPr>
                <w:ilvl w:val="0"/>
                <w:numId w:val="14"/>
              </w:numPr>
              <w:rPr>
                <w:rFonts w:asciiTheme="minorHAnsi" w:hAnsiTheme="minorHAnsi" w:cstheme="minorHAnsi"/>
              </w:rPr>
            </w:pPr>
            <w:r w:rsidRPr="000B4368">
              <w:rPr>
                <w:rFonts w:asciiTheme="minorHAnsi" w:hAnsiTheme="minorHAnsi" w:cstheme="minorHAnsi"/>
                <w:b/>
              </w:rPr>
              <w:t>non bloccant</w:t>
            </w:r>
            <w:r w:rsidR="00D52657" w:rsidRPr="000B4368">
              <w:rPr>
                <w:rFonts w:asciiTheme="minorHAnsi" w:hAnsiTheme="minorHAnsi" w:cstheme="minorHAnsi"/>
                <w:b/>
              </w:rPr>
              <w:t xml:space="preserve">e </w:t>
            </w:r>
            <w:r w:rsidR="00D52657" w:rsidRPr="000B4368">
              <w:rPr>
                <w:rFonts w:asciiTheme="minorHAnsi" w:hAnsiTheme="minorHAnsi" w:cstheme="minorHAnsi"/>
              </w:rPr>
              <w:t>ovvero</w:t>
            </w:r>
            <w:r w:rsidR="00D52657" w:rsidRPr="000B4368">
              <w:rPr>
                <w:rFonts w:asciiTheme="minorHAnsi" w:hAnsiTheme="minorHAnsi" w:cstheme="minorHAnsi"/>
                <w:b/>
              </w:rPr>
              <w:t xml:space="preserve"> </w:t>
            </w:r>
            <w:r w:rsidR="00AC5C7B" w:rsidRPr="000B4368">
              <w:rPr>
                <w:rFonts w:asciiTheme="minorHAnsi" w:hAnsiTheme="minorHAnsi" w:cstheme="minorHAnsi"/>
              </w:rPr>
              <w:t xml:space="preserve">categoria </w:t>
            </w:r>
            <w:r w:rsidR="00B62EB6" w:rsidRPr="000B4368">
              <w:rPr>
                <w:rFonts w:asciiTheme="minorHAnsi" w:hAnsiTheme="minorHAnsi" w:cstheme="minorHAnsi"/>
              </w:rPr>
              <w:t>3</w:t>
            </w:r>
            <w:r w:rsidR="00AC5C7B" w:rsidRPr="000B4368">
              <w:rPr>
                <w:rFonts w:asciiTheme="minorHAnsi" w:hAnsiTheme="minorHAnsi" w:cstheme="minorHAnsi"/>
              </w:rPr>
              <w:t xml:space="preserve"> e </w:t>
            </w:r>
            <w:r w:rsidR="00B62EB6" w:rsidRPr="000B4368">
              <w:rPr>
                <w:rFonts w:asciiTheme="minorHAnsi" w:hAnsiTheme="minorHAnsi" w:cstheme="minorHAnsi"/>
              </w:rPr>
              <w:t>4</w:t>
            </w:r>
            <w:r w:rsidR="00D52657" w:rsidRPr="000B4368">
              <w:rPr>
                <w:rFonts w:asciiTheme="minorHAnsi" w:hAnsiTheme="minorHAnsi" w:cstheme="minorHAnsi"/>
              </w:rPr>
              <w:t>:</w:t>
            </w:r>
            <w:r w:rsidR="00B62EB6" w:rsidRPr="000B4368">
              <w:rPr>
                <w:rFonts w:asciiTheme="minorHAnsi" w:hAnsiTheme="minorHAnsi" w:cstheme="minorHAnsi"/>
              </w:rPr>
              <w:t xml:space="preserve"> </w:t>
            </w:r>
            <w:r w:rsidRPr="000B4368">
              <w:rPr>
                <w:rFonts w:asciiTheme="minorHAnsi" w:hAnsiTheme="minorHAnsi" w:cstheme="minorHAnsi"/>
              </w:rPr>
              <w:t xml:space="preserve">malfunzione che non inibisce l’operatività da parte dell’utente; l’utente può cioè ugualmente pervenire ai risultati attesi </w:t>
            </w:r>
            <w:r w:rsidR="00A853BA" w:rsidRPr="000B4368">
              <w:rPr>
                <w:rFonts w:asciiTheme="minorHAnsi" w:hAnsiTheme="minorHAnsi" w:cstheme="minorHAnsi"/>
              </w:rPr>
              <w:t xml:space="preserve">anche </w:t>
            </w:r>
            <w:r w:rsidRPr="000B4368">
              <w:rPr>
                <w:rFonts w:asciiTheme="minorHAnsi" w:hAnsiTheme="minorHAnsi" w:cstheme="minorHAnsi"/>
              </w:rPr>
              <w:t>mediante l’utilizzo di altre funzionalità offerte dal sistema</w:t>
            </w:r>
            <w:r w:rsidR="00A853BA" w:rsidRPr="000B4368">
              <w:rPr>
                <w:rFonts w:asciiTheme="minorHAnsi" w:hAnsiTheme="minorHAnsi" w:cstheme="minorHAnsi"/>
              </w:rPr>
              <w:t xml:space="preserve"> e senza aggravio per l’utente</w:t>
            </w:r>
            <w:r w:rsidRPr="000B4368">
              <w:rPr>
                <w:rFonts w:asciiTheme="minorHAnsi" w:hAnsiTheme="minorHAnsi" w:cstheme="minorHAnsi"/>
              </w:rPr>
              <w:t>;</w:t>
            </w:r>
          </w:p>
          <w:p w14:paraId="61CB8A7D" w14:textId="77777777" w:rsidR="007E6765" w:rsidRPr="000B4368" w:rsidRDefault="007E6765">
            <w:pPr>
              <w:pStyle w:val="Corpotesto10"/>
              <w:numPr>
                <w:ilvl w:val="0"/>
                <w:numId w:val="11"/>
              </w:numPr>
              <w:rPr>
                <w:rFonts w:asciiTheme="minorHAnsi" w:hAnsiTheme="minorHAnsi" w:cstheme="minorHAnsi"/>
              </w:rPr>
            </w:pPr>
            <w:r w:rsidRPr="000B4368">
              <w:rPr>
                <w:rFonts w:asciiTheme="minorHAnsi" w:hAnsiTheme="minorHAnsi" w:cstheme="minorHAnsi"/>
                <w:b/>
              </w:rPr>
              <w:t>bloccante</w:t>
            </w:r>
            <w:r w:rsidRPr="000B4368">
              <w:rPr>
                <w:rFonts w:asciiTheme="minorHAnsi" w:hAnsiTheme="minorHAnsi" w:cstheme="minorHAnsi"/>
              </w:rPr>
              <w:t>: malfunzione che rende totalmente</w:t>
            </w:r>
            <w:r w:rsidR="00AE10C7" w:rsidRPr="000B4368">
              <w:rPr>
                <w:rFonts w:asciiTheme="minorHAnsi" w:hAnsiTheme="minorHAnsi" w:cstheme="minorHAnsi"/>
              </w:rPr>
              <w:t xml:space="preserve"> “categoria 1”</w:t>
            </w:r>
            <w:r w:rsidRPr="000B4368">
              <w:rPr>
                <w:rFonts w:asciiTheme="minorHAnsi" w:hAnsiTheme="minorHAnsi" w:cstheme="minorHAnsi"/>
              </w:rPr>
              <w:t xml:space="preserve"> o parzialmente </w:t>
            </w:r>
            <w:r w:rsidR="00AE10C7" w:rsidRPr="000B4368">
              <w:rPr>
                <w:rFonts w:asciiTheme="minorHAnsi" w:hAnsiTheme="minorHAnsi" w:cstheme="minorHAnsi"/>
              </w:rPr>
              <w:t xml:space="preserve">“categoria 2” </w:t>
            </w:r>
            <w:r w:rsidRPr="000B4368">
              <w:rPr>
                <w:rFonts w:asciiTheme="minorHAnsi" w:hAnsiTheme="minorHAnsi" w:cstheme="minorHAnsi"/>
              </w:rPr>
              <w:t xml:space="preserve">non utilizzabili </w:t>
            </w:r>
            <w:r w:rsidR="00A853BA" w:rsidRPr="000B4368">
              <w:rPr>
                <w:rFonts w:asciiTheme="minorHAnsi" w:hAnsiTheme="minorHAnsi" w:cstheme="minorHAnsi"/>
              </w:rPr>
              <w:t>all’utente una o più</w:t>
            </w:r>
            <w:r w:rsidRPr="000B4368">
              <w:rPr>
                <w:rFonts w:asciiTheme="minorHAnsi" w:hAnsiTheme="minorHAnsi" w:cstheme="minorHAnsi"/>
              </w:rPr>
              <w:t xml:space="preserve"> funzionalità </w:t>
            </w:r>
            <w:r w:rsidR="00EA0FD6" w:rsidRPr="000B4368">
              <w:rPr>
                <w:rFonts w:asciiTheme="minorHAnsi" w:hAnsiTheme="minorHAnsi" w:cstheme="minorHAnsi"/>
              </w:rPr>
              <w:t>dell’applicazione</w:t>
            </w:r>
            <w:r w:rsidRPr="000B4368">
              <w:rPr>
                <w:rFonts w:asciiTheme="minorHAnsi" w:hAnsiTheme="minorHAnsi" w:cstheme="minorHAnsi"/>
              </w:rPr>
              <w:t>.</w:t>
            </w:r>
          </w:p>
          <w:p w14:paraId="588CD79E" w14:textId="77777777" w:rsidR="005875E9" w:rsidRPr="000B4368" w:rsidRDefault="00424D72" w:rsidP="000B4368">
            <w:pPr>
              <w:pStyle w:val="Corpotesto10"/>
              <w:rPr>
                <w:rFonts w:asciiTheme="minorHAnsi" w:hAnsiTheme="minorHAnsi" w:cstheme="minorHAnsi"/>
              </w:rPr>
            </w:pPr>
            <w:r w:rsidRPr="000B4368">
              <w:rPr>
                <w:rFonts w:asciiTheme="minorHAnsi" w:hAnsiTheme="minorHAnsi" w:cstheme="minorHAnsi"/>
              </w:rPr>
              <w:lastRenderedPageBreak/>
              <w:t>L</w:t>
            </w:r>
            <w:r w:rsidR="00EA0FD6" w:rsidRPr="000B4368">
              <w:rPr>
                <w:rFonts w:asciiTheme="minorHAnsi" w:hAnsiTheme="minorHAnsi" w:cstheme="minorHAnsi"/>
              </w:rPr>
              <w:t xml:space="preserve">e </w:t>
            </w:r>
            <w:r w:rsidR="007E6765" w:rsidRPr="000B4368">
              <w:rPr>
                <w:rFonts w:asciiTheme="minorHAnsi" w:hAnsiTheme="minorHAnsi" w:cstheme="minorHAnsi"/>
              </w:rPr>
              <w:t xml:space="preserve">anomalie rilevate sulla documentazione a corredo del prodotto software (ad es. Manuale Utente, Manuale di Gestione, ecc.) sono malfunzionamenti </w:t>
            </w:r>
            <w:r w:rsidR="00D327B0" w:rsidRPr="000B4368">
              <w:rPr>
                <w:rFonts w:asciiTheme="minorHAnsi" w:hAnsiTheme="minorHAnsi" w:cstheme="minorHAnsi"/>
              </w:rPr>
              <w:t>di categoria 4</w:t>
            </w:r>
            <w:r w:rsidR="0065443E" w:rsidRPr="000B4368">
              <w:rPr>
                <w:rFonts w:asciiTheme="minorHAnsi" w:hAnsiTheme="minorHAnsi" w:cstheme="minorHAnsi"/>
              </w:rPr>
              <w:t>.</w:t>
            </w:r>
          </w:p>
          <w:p w14:paraId="2E38AC0E" w14:textId="77777777" w:rsidR="00067E9D" w:rsidRPr="000B4368" w:rsidRDefault="00067E9D" w:rsidP="000B4368">
            <w:pPr>
              <w:pStyle w:val="Corpotesto10"/>
              <w:rPr>
                <w:rFonts w:asciiTheme="minorHAnsi" w:hAnsiTheme="minorHAnsi" w:cstheme="minorHAnsi"/>
              </w:rPr>
            </w:pPr>
          </w:p>
          <w:p w14:paraId="4F2D5EE4" w14:textId="77777777" w:rsidR="00067E9D" w:rsidRPr="000B4368" w:rsidRDefault="00AC1112">
            <w:pPr>
              <w:pStyle w:val="Corpotesto1"/>
              <w:rPr>
                <w:rFonts w:asciiTheme="minorHAnsi" w:hAnsiTheme="minorHAnsi" w:cstheme="minorHAnsi"/>
              </w:rPr>
            </w:pPr>
            <w:r w:rsidRPr="000B4368">
              <w:rPr>
                <w:rFonts w:asciiTheme="minorHAnsi" w:hAnsiTheme="minorHAnsi" w:cstheme="minorHAnsi"/>
              </w:rPr>
              <w:t xml:space="preserve">Unità organica di lavoro, </w:t>
            </w:r>
            <w:r w:rsidR="009D1DEB" w:rsidRPr="000B4368">
              <w:rPr>
                <w:rFonts w:asciiTheme="minorHAnsi" w:hAnsiTheme="minorHAnsi" w:cstheme="minorHAnsi"/>
              </w:rPr>
              <w:t xml:space="preserve">affidata </w:t>
            </w:r>
            <w:r w:rsidRPr="000B4368">
              <w:rPr>
                <w:rFonts w:asciiTheme="minorHAnsi" w:hAnsiTheme="minorHAnsi" w:cstheme="minorHAnsi"/>
              </w:rPr>
              <w:t xml:space="preserve">al fornitore, in cui si scompongono i servizi erogati in modalità progettuale. Dal punto di vista del Fornitore l’obiettivo è assimilabile ad un “progetto”, la cui esecuzione è suddivisa nelle fasi, </w:t>
            </w:r>
            <w:r w:rsidR="00367AE3" w:rsidRPr="000B4368">
              <w:rPr>
                <w:rFonts w:asciiTheme="minorHAnsi" w:hAnsiTheme="minorHAnsi" w:cstheme="minorHAnsi"/>
              </w:rPr>
              <w:t xml:space="preserve">Sprint, cicli iterativi, </w:t>
            </w:r>
            <w:r w:rsidRPr="000B4368">
              <w:rPr>
                <w:rFonts w:asciiTheme="minorHAnsi" w:hAnsiTheme="minorHAnsi" w:cstheme="minorHAnsi"/>
              </w:rPr>
              <w:t xml:space="preserve">che </w:t>
            </w:r>
            <w:r w:rsidR="009D1DEB" w:rsidRPr="000B4368">
              <w:rPr>
                <w:rFonts w:asciiTheme="minorHAnsi" w:hAnsiTheme="minorHAnsi" w:cstheme="minorHAnsi"/>
              </w:rPr>
              <w:t xml:space="preserve">prevedono </w:t>
            </w:r>
            <w:r w:rsidRPr="000B4368">
              <w:rPr>
                <w:rFonts w:asciiTheme="minorHAnsi" w:hAnsiTheme="minorHAnsi" w:cstheme="minorHAnsi"/>
              </w:rPr>
              <w:t>la realizzazione di specifici prodotti</w:t>
            </w:r>
            <w:r w:rsidR="00067E9D" w:rsidRPr="000B4368">
              <w:rPr>
                <w:rFonts w:asciiTheme="minorHAnsi" w:hAnsiTheme="minorHAnsi" w:cstheme="minorHAnsi"/>
              </w:rPr>
              <w:t>.</w:t>
            </w:r>
          </w:p>
          <w:p w14:paraId="1A9E2773" w14:textId="77777777" w:rsidR="0004060A" w:rsidRPr="000B4368" w:rsidRDefault="0004060A" w:rsidP="000B4368">
            <w:pPr>
              <w:pStyle w:val="Corpotesto10"/>
              <w:rPr>
                <w:rFonts w:asciiTheme="minorHAnsi" w:hAnsiTheme="minorHAnsi" w:cstheme="minorHAnsi"/>
              </w:rPr>
            </w:pPr>
          </w:p>
          <w:p w14:paraId="405C195B" w14:textId="77777777" w:rsidR="0004060A" w:rsidRPr="000B4368" w:rsidRDefault="0004060A" w:rsidP="000B4368">
            <w:pPr>
              <w:pStyle w:val="Corpotesto10"/>
              <w:rPr>
                <w:rFonts w:asciiTheme="minorHAnsi" w:hAnsiTheme="minorHAnsi" w:cstheme="minorHAnsi"/>
              </w:rPr>
            </w:pPr>
          </w:p>
        </w:tc>
      </w:tr>
    </w:tbl>
    <w:p w14:paraId="3B706E92" w14:textId="55738D30" w:rsidR="00B43D39" w:rsidRPr="002748C3" w:rsidRDefault="00B43D39" w:rsidP="00B43D39">
      <w:pPr>
        <w:spacing w:line="360" w:lineRule="auto"/>
        <w:rPr>
          <w:szCs w:val="20"/>
        </w:rPr>
      </w:pPr>
      <w:r w:rsidRPr="002748C3">
        <w:rPr>
          <w:szCs w:val="20"/>
        </w:rPr>
        <w:lastRenderedPageBreak/>
        <w:t xml:space="preserve">Relativamente alle penali per ritardo, si precisa inoltre che deve considerarsi ritardo anche il caso in cui il Fornitore esegua le prestazioni relative allo specifico indicatore in modo anche solo parzialmente difforme dalle disposizioni di cui </w:t>
      </w:r>
      <w:r w:rsidR="000542FA">
        <w:rPr>
          <w:szCs w:val="20"/>
        </w:rPr>
        <w:t xml:space="preserve">alla documentazione di gara </w:t>
      </w:r>
      <w:r w:rsidRPr="002748C3">
        <w:rPr>
          <w:szCs w:val="20"/>
        </w:rPr>
        <w:t>e all’Offerta tecnica. In tal caso, le Amministrazioni applicheranno al Fornitore le penali di cui allo specifico indicatore sino alla data in cui la fornitura inizierà ad essere eseguita in modo effettivamente conforme, fatto salvo il risarcimento del maggior danno.</w:t>
      </w:r>
    </w:p>
    <w:p w14:paraId="0DB93039" w14:textId="77777777" w:rsidR="0004060A" w:rsidRPr="000B4368" w:rsidRDefault="0004060A">
      <w:pPr>
        <w:rPr>
          <w:rFonts w:asciiTheme="minorHAnsi" w:hAnsiTheme="minorHAnsi" w:cstheme="minorHAnsi"/>
        </w:rPr>
      </w:pPr>
    </w:p>
    <w:p w14:paraId="147BC471" w14:textId="77777777" w:rsidR="0004060A" w:rsidRPr="000B4368" w:rsidRDefault="0004060A" w:rsidP="005708B1">
      <w:pPr>
        <w:pStyle w:val="Titolo2"/>
        <w:rPr>
          <w:rFonts w:asciiTheme="minorHAnsi" w:hAnsiTheme="minorHAnsi" w:cstheme="minorHAnsi"/>
        </w:rPr>
      </w:pPr>
      <w:bookmarkStart w:id="7" w:name="_Toc25608465"/>
      <w:bookmarkStart w:id="8" w:name="_Toc101364887"/>
      <w:r w:rsidRPr="000B4368">
        <w:rPr>
          <w:rFonts w:asciiTheme="minorHAnsi" w:hAnsiTheme="minorHAnsi" w:cstheme="minorHAnsi"/>
        </w:rPr>
        <w:t xml:space="preserve">Strumenti </w:t>
      </w:r>
      <w:bookmarkEnd w:id="7"/>
      <w:r w:rsidR="00636CFB">
        <w:rPr>
          <w:rFonts w:asciiTheme="minorHAnsi" w:hAnsiTheme="minorHAnsi" w:cstheme="minorHAnsi"/>
        </w:rPr>
        <w:t>alimentanti le rilevazioni</w:t>
      </w:r>
      <w:bookmarkEnd w:id="8"/>
    </w:p>
    <w:p w14:paraId="6B2BCC55" w14:textId="77777777" w:rsidR="00244650" w:rsidRPr="000B4368" w:rsidRDefault="00244650">
      <w:pPr>
        <w:rPr>
          <w:rFonts w:asciiTheme="minorHAnsi" w:hAnsiTheme="minorHAnsi" w:cstheme="minorHAnsi"/>
        </w:rPr>
      </w:pPr>
      <w:r w:rsidRPr="000B4368">
        <w:rPr>
          <w:rFonts w:asciiTheme="minorHAnsi" w:hAnsiTheme="minorHAnsi" w:cstheme="minorHAnsi"/>
        </w:rPr>
        <w:t xml:space="preserve">Il Fornitore dovrà disporre degli strumenti </w:t>
      </w:r>
      <w:r w:rsidR="00183935">
        <w:rPr>
          <w:rFonts w:asciiTheme="minorHAnsi" w:hAnsiTheme="minorHAnsi" w:cstheme="minorHAnsi"/>
        </w:rPr>
        <w:t xml:space="preserve">specifici </w:t>
      </w:r>
      <w:r w:rsidRPr="000B4368">
        <w:rPr>
          <w:rFonts w:asciiTheme="minorHAnsi" w:hAnsiTheme="minorHAnsi" w:cstheme="minorHAnsi"/>
        </w:rPr>
        <w:t>necessari a garantire la rilevazione dei livelli di qualità descritti nella presente appendice.</w:t>
      </w:r>
    </w:p>
    <w:p w14:paraId="0A4ADC4F" w14:textId="7B8CA075" w:rsidR="008C6115" w:rsidRPr="000B4368" w:rsidRDefault="008C6115">
      <w:pPr>
        <w:rPr>
          <w:rFonts w:asciiTheme="minorHAnsi" w:hAnsiTheme="minorHAnsi" w:cstheme="minorHAnsi"/>
        </w:rPr>
      </w:pPr>
      <w:r w:rsidRPr="000B4368">
        <w:rPr>
          <w:rFonts w:asciiTheme="minorHAnsi" w:hAnsiTheme="minorHAnsi" w:cstheme="minorHAnsi"/>
        </w:rPr>
        <w:t>Il</w:t>
      </w:r>
      <w:r w:rsidR="00244650" w:rsidRPr="000B4368">
        <w:rPr>
          <w:rFonts w:asciiTheme="minorHAnsi" w:hAnsiTheme="minorHAnsi" w:cstheme="minorHAnsi"/>
        </w:rPr>
        <w:t xml:space="preserve"> Fornitore </w:t>
      </w:r>
      <w:r w:rsidRPr="000B4368">
        <w:rPr>
          <w:rFonts w:asciiTheme="minorHAnsi" w:hAnsiTheme="minorHAnsi" w:cstheme="minorHAnsi"/>
        </w:rPr>
        <w:t xml:space="preserve">dovrà mettere a disposizione tali strumenti </w:t>
      </w:r>
      <w:r w:rsidR="00DD586B" w:rsidRPr="000B4368">
        <w:rPr>
          <w:rFonts w:asciiTheme="minorHAnsi" w:hAnsiTheme="minorHAnsi" w:cstheme="minorHAnsi"/>
        </w:rPr>
        <w:t xml:space="preserve">senza alcun onere aggiuntivo per </w:t>
      </w:r>
      <w:r w:rsidR="00183935">
        <w:rPr>
          <w:rFonts w:asciiTheme="minorHAnsi" w:hAnsiTheme="minorHAnsi" w:cstheme="minorHAnsi"/>
        </w:rPr>
        <w:t xml:space="preserve">le </w:t>
      </w:r>
      <w:r w:rsidR="00DD586B" w:rsidRPr="000B4368">
        <w:rPr>
          <w:rFonts w:asciiTheme="minorHAnsi" w:hAnsiTheme="minorHAnsi" w:cstheme="minorHAnsi"/>
        </w:rPr>
        <w:t>Amministrazione</w:t>
      </w:r>
      <w:r w:rsidR="00183935">
        <w:rPr>
          <w:rFonts w:asciiTheme="minorHAnsi" w:hAnsiTheme="minorHAnsi" w:cstheme="minorHAnsi"/>
        </w:rPr>
        <w:t xml:space="preserve"> e/o </w:t>
      </w:r>
      <w:r w:rsidR="00183935" w:rsidRPr="00C76DA6">
        <w:rPr>
          <w:rFonts w:asciiTheme="minorHAnsi" w:hAnsiTheme="minorHAnsi" w:cstheme="minorHAnsi"/>
        </w:rPr>
        <w:t>per</w:t>
      </w:r>
      <w:r w:rsidR="0052506D">
        <w:rPr>
          <w:rFonts w:asciiTheme="minorHAnsi" w:hAnsiTheme="minorHAnsi" w:cstheme="minorHAnsi"/>
        </w:rPr>
        <w:t xml:space="preserve"> gli Organismi</w:t>
      </w:r>
      <w:r w:rsidR="00183935" w:rsidRPr="00C76DA6">
        <w:rPr>
          <w:rFonts w:asciiTheme="minorHAnsi" w:hAnsiTheme="minorHAnsi" w:cstheme="minorHAnsi"/>
        </w:rPr>
        <w:t xml:space="preserve"> di monitoraggio e controllo</w:t>
      </w:r>
      <w:r w:rsidR="00183935" w:rsidRPr="004B58C9">
        <w:rPr>
          <w:rFonts w:asciiTheme="minorHAnsi" w:hAnsiTheme="minorHAnsi" w:cstheme="minorHAnsi"/>
        </w:rPr>
        <w:t xml:space="preserve"> e/o Consi</w:t>
      </w:r>
      <w:r w:rsidR="00183935">
        <w:rPr>
          <w:rFonts w:asciiTheme="minorHAnsi" w:hAnsiTheme="minorHAnsi" w:cstheme="minorHAnsi"/>
        </w:rPr>
        <w:t>p</w:t>
      </w:r>
      <w:r w:rsidR="00DD586B" w:rsidRPr="000B4368">
        <w:rPr>
          <w:rFonts w:asciiTheme="minorHAnsi" w:hAnsiTheme="minorHAnsi" w:cstheme="minorHAnsi"/>
        </w:rPr>
        <w:t>.</w:t>
      </w:r>
    </w:p>
    <w:p w14:paraId="74F266E3" w14:textId="77777777" w:rsidR="00DD586B" w:rsidRPr="000B4368" w:rsidRDefault="00477EED">
      <w:pPr>
        <w:rPr>
          <w:rFonts w:asciiTheme="minorHAnsi" w:hAnsiTheme="minorHAnsi" w:cstheme="minorHAnsi"/>
        </w:rPr>
      </w:pPr>
      <w:r w:rsidRPr="000B4368">
        <w:rPr>
          <w:rFonts w:asciiTheme="minorHAnsi" w:hAnsiTheme="minorHAnsi" w:cstheme="minorHAnsi"/>
        </w:rPr>
        <w:t xml:space="preserve">Per l’erogazione dei servizi il </w:t>
      </w:r>
      <w:r w:rsidR="00DD586B" w:rsidRPr="000B4368">
        <w:rPr>
          <w:rFonts w:asciiTheme="minorHAnsi" w:hAnsiTheme="minorHAnsi" w:cstheme="minorHAnsi"/>
        </w:rPr>
        <w:t>Fornitore dovrà conoscere e disporre di:</w:t>
      </w:r>
    </w:p>
    <w:p w14:paraId="12620868" w14:textId="77777777" w:rsidR="00DD586B" w:rsidRPr="000B4368" w:rsidRDefault="00DD586B">
      <w:pPr>
        <w:pStyle w:val="Paragrafoelenco"/>
        <w:numPr>
          <w:ilvl w:val="0"/>
          <w:numId w:val="11"/>
        </w:numPr>
        <w:rPr>
          <w:rFonts w:asciiTheme="minorHAnsi" w:hAnsiTheme="minorHAnsi" w:cstheme="minorHAnsi"/>
        </w:rPr>
      </w:pPr>
      <w:r w:rsidRPr="000B4368">
        <w:rPr>
          <w:rFonts w:asciiTheme="minorHAnsi" w:hAnsiTheme="minorHAnsi" w:cstheme="minorHAnsi"/>
        </w:rPr>
        <w:t>strumenti di sviluppo:</w:t>
      </w:r>
      <w:r w:rsidR="0033531D" w:rsidRPr="000B4368">
        <w:rPr>
          <w:rFonts w:asciiTheme="minorHAnsi" w:hAnsiTheme="minorHAnsi" w:cstheme="minorHAnsi"/>
        </w:rPr>
        <w:t xml:space="preserve"> </w:t>
      </w:r>
      <w:r w:rsidR="00CA162A" w:rsidRPr="000B4368">
        <w:rPr>
          <w:rFonts w:asciiTheme="minorHAnsi" w:hAnsiTheme="minorHAnsi" w:cstheme="minorHAnsi"/>
        </w:rPr>
        <w:t xml:space="preserve">per le </w:t>
      </w:r>
      <w:r w:rsidR="0033531D" w:rsidRPr="000B4368">
        <w:rPr>
          <w:rFonts w:asciiTheme="minorHAnsi" w:hAnsiTheme="minorHAnsi" w:cstheme="minorHAnsi"/>
        </w:rPr>
        <w:t>attività di programmazione</w:t>
      </w:r>
      <w:r w:rsidR="00477EED" w:rsidRPr="000B4368">
        <w:rPr>
          <w:rFonts w:asciiTheme="minorHAnsi" w:hAnsiTheme="minorHAnsi" w:cstheme="minorHAnsi"/>
        </w:rPr>
        <w:t xml:space="preserve">, quali </w:t>
      </w:r>
      <w:r w:rsidR="00F1180B" w:rsidRPr="000B4368">
        <w:rPr>
          <w:rFonts w:asciiTheme="minorHAnsi" w:hAnsiTheme="minorHAnsi" w:cstheme="minorHAnsi"/>
        </w:rPr>
        <w:t>ambienti di sviluppo integrato (IDE Integrated Development Environment) specifici</w:t>
      </w:r>
      <w:r w:rsidR="00661696" w:rsidRPr="000B4368">
        <w:rPr>
          <w:rFonts w:asciiTheme="minorHAnsi" w:hAnsiTheme="minorHAnsi" w:cstheme="minorHAnsi"/>
        </w:rPr>
        <w:t xml:space="preserve"> del linguaggio</w:t>
      </w:r>
      <w:r w:rsidR="00477EED" w:rsidRPr="000B4368">
        <w:rPr>
          <w:rFonts w:asciiTheme="minorHAnsi" w:hAnsiTheme="minorHAnsi" w:cstheme="minorHAnsi"/>
        </w:rPr>
        <w:t xml:space="preserve"> di riferimento</w:t>
      </w:r>
      <w:r w:rsidR="00CA162A" w:rsidRPr="000B4368">
        <w:rPr>
          <w:rFonts w:asciiTheme="minorHAnsi" w:hAnsiTheme="minorHAnsi" w:cstheme="minorHAnsi"/>
        </w:rPr>
        <w:t xml:space="preserve">, di </w:t>
      </w:r>
      <w:r w:rsidR="0033531D" w:rsidRPr="000B4368">
        <w:rPr>
          <w:rFonts w:asciiTheme="minorHAnsi" w:hAnsiTheme="minorHAnsi" w:cstheme="minorHAnsi"/>
        </w:rPr>
        <w:t>accesso e manipolazione dei dati e stored procedure</w:t>
      </w:r>
      <w:r w:rsidR="00DB7CB8" w:rsidRPr="000B4368">
        <w:rPr>
          <w:rFonts w:asciiTheme="minorHAnsi" w:hAnsiTheme="minorHAnsi" w:cstheme="minorHAnsi"/>
        </w:rPr>
        <w:t>;</w:t>
      </w:r>
    </w:p>
    <w:p w14:paraId="55E92DA9" w14:textId="77777777" w:rsidR="00DB7CB8" w:rsidRPr="000B4368" w:rsidRDefault="00DB7CB8">
      <w:pPr>
        <w:pStyle w:val="Paragrafoelenco"/>
        <w:numPr>
          <w:ilvl w:val="0"/>
          <w:numId w:val="11"/>
        </w:numPr>
        <w:rPr>
          <w:rFonts w:asciiTheme="minorHAnsi" w:hAnsiTheme="minorHAnsi" w:cstheme="minorHAnsi"/>
        </w:rPr>
      </w:pPr>
      <w:r w:rsidRPr="000B4368">
        <w:rPr>
          <w:rFonts w:asciiTheme="minorHAnsi" w:hAnsiTheme="minorHAnsi" w:cstheme="minorHAnsi"/>
        </w:rPr>
        <w:t xml:space="preserve">strumenti per l’integrazione e rilascio continuo: </w:t>
      </w:r>
      <w:r w:rsidR="00CA162A" w:rsidRPr="000B4368">
        <w:rPr>
          <w:rFonts w:asciiTheme="minorHAnsi" w:hAnsiTheme="minorHAnsi" w:cstheme="minorHAnsi"/>
        </w:rPr>
        <w:t xml:space="preserve">per </w:t>
      </w:r>
      <w:r w:rsidR="00770B30" w:rsidRPr="000B4368">
        <w:rPr>
          <w:rFonts w:asciiTheme="minorHAnsi" w:hAnsiTheme="minorHAnsi" w:cstheme="minorHAnsi"/>
        </w:rPr>
        <w:t xml:space="preserve">il versionamento dei sorgenti, </w:t>
      </w:r>
      <w:r w:rsidR="00CA162A" w:rsidRPr="000B4368">
        <w:rPr>
          <w:rFonts w:asciiTheme="minorHAnsi" w:hAnsiTheme="minorHAnsi" w:cstheme="minorHAnsi"/>
        </w:rPr>
        <w:t xml:space="preserve">le </w:t>
      </w:r>
      <w:r w:rsidRPr="000B4368">
        <w:rPr>
          <w:rFonts w:asciiTheme="minorHAnsi" w:hAnsiTheme="minorHAnsi" w:cstheme="minorHAnsi"/>
        </w:rPr>
        <w:t>attività</w:t>
      </w:r>
      <w:r w:rsidR="00477EED" w:rsidRPr="000B4368">
        <w:rPr>
          <w:rFonts w:asciiTheme="minorHAnsi" w:hAnsiTheme="minorHAnsi" w:cstheme="minorHAnsi"/>
        </w:rPr>
        <w:t xml:space="preserve"> </w:t>
      </w:r>
      <w:r w:rsidRPr="000B4368">
        <w:rPr>
          <w:rFonts w:asciiTheme="minorHAnsi" w:hAnsiTheme="minorHAnsi" w:cstheme="minorHAnsi"/>
        </w:rPr>
        <w:t>di build</w:t>
      </w:r>
      <w:r w:rsidR="00477EED" w:rsidRPr="000B4368">
        <w:rPr>
          <w:rFonts w:asciiTheme="minorHAnsi" w:hAnsiTheme="minorHAnsi" w:cstheme="minorHAnsi"/>
        </w:rPr>
        <w:t>, test</w:t>
      </w:r>
      <w:r w:rsidRPr="000B4368">
        <w:rPr>
          <w:rFonts w:asciiTheme="minorHAnsi" w:hAnsiTheme="minorHAnsi" w:cstheme="minorHAnsi"/>
        </w:rPr>
        <w:t xml:space="preserve"> e deploy</w:t>
      </w:r>
      <w:r w:rsidR="00CA162A" w:rsidRPr="000B4368">
        <w:rPr>
          <w:rFonts w:asciiTheme="minorHAnsi" w:hAnsiTheme="minorHAnsi" w:cstheme="minorHAnsi"/>
        </w:rPr>
        <w:t>;</w:t>
      </w:r>
      <w:r w:rsidRPr="000B4368">
        <w:rPr>
          <w:rFonts w:asciiTheme="minorHAnsi" w:hAnsiTheme="minorHAnsi" w:cstheme="minorHAnsi"/>
        </w:rPr>
        <w:t xml:space="preserve"> </w:t>
      </w:r>
    </w:p>
    <w:p w14:paraId="6D8988DB" w14:textId="77777777" w:rsidR="00DD586B" w:rsidRPr="000B4368" w:rsidRDefault="00CA162A">
      <w:pPr>
        <w:pStyle w:val="Paragrafoelenco"/>
        <w:numPr>
          <w:ilvl w:val="0"/>
          <w:numId w:val="11"/>
        </w:numPr>
        <w:rPr>
          <w:rFonts w:asciiTheme="minorHAnsi" w:hAnsiTheme="minorHAnsi" w:cstheme="minorHAnsi"/>
        </w:rPr>
      </w:pPr>
      <w:r w:rsidRPr="000B4368">
        <w:rPr>
          <w:rFonts w:asciiTheme="minorHAnsi" w:hAnsiTheme="minorHAnsi" w:cstheme="minorHAnsi"/>
        </w:rPr>
        <w:t>s</w:t>
      </w:r>
      <w:r w:rsidR="00DD586B" w:rsidRPr="000B4368">
        <w:rPr>
          <w:rFonts w:asciiTheme="minorHAnsi" w:hAnsiTheme="minorHAnsi" w:cstheme="minorHAnsi"/>
        </w:rPr>
        <w:t xml:space="preserve">trumenti per la verifica della qualità del software: </w:t>
      </w:r>
      <w:r w:rsidR="00477EED" w:rsidRPr="000B4368">
        <w:rPr>
          <w:rFonts w:asciiTheme="minorHAnsi" w:hAnsiTheme="minorHAnsi" w:cstheme="minorHAnsi"/>
        </w:rPr>
        <w:t>per</w:t>
      </w:r>
      <w:r w:rsidR="00DD586B" w:rsidRPr="000B4368">
        <w:rPr>
          <w:rFonts w:asciiTheme="minorHAnsi" w:hAnsiTheme="minorHAnsi" w:cstheme="minorHAnsi"/>
        </w:rPr>
        <w:t xml:space="preserve"> misurare e assicurare la qualità del software realizzato o modificato </w:t>
      </w:r>
      <w:r w:rsidR="00477EED" w:rsidRPr="000B4368">
        <w:rPr>
          <w:rFonts w:asciiTheme="minorHAnsi" w:hAnsiTheme="minorHAnsi" w:cstheme="minorHAnsi"/>
        </w:rPr>
        <w:t>attraverso l’</w:t>
      </w:r>
      <w:r w:rsidRPr="000B4368">
        <w:rPr>
          <w:rFonts w:asciiTheme="minorHAnsi" w:hAnsiTheme="minorHAnsi" w:cstheme="minorHAnsi"/>
        </w:rPr>
        <w:t>analisi statica</w:t>
      </w:r>
      <w:r w:rsidR="00477EED" w:rsidRPr="000B4368">
        <w:rPr>
          <w:rFonts w:asciiTheme="minorHAnsi" w:hAnsiTheme="minorHAnsi" w:cstheme="minorHAnsi"/>
        </w:rPr>
        <w:t xml:space="preserve"> e </w:t>
      </w:r>
      <w:r w:rsidRPr="000B4368">
        <w:rPr>
          <w:rFonts w:asciiTheme="minorHAnsi" w:hAnsiTheme="minorHAnsi" w:cstheme="minorHAnsi"/>
        </w:rPr>
        <w:t>dinamica</w:t>
      </w:r>
      <w:r w:rsidR="00477EED" w:rsidRPr="000B4368">
        <w:rPr>
          <w:rFonts w:asciiTheme="minorHAnsi" w:hAnsiTheme="minorHAnsi" w:cstheme="minorHAnsi"/>
        </w:rPr>
        <w:t>, la misura dell’</w:t>
      </w:r>
      <w:r w:rsidRPr="000B4368">
        <w:rPr>
          <w:rFonts w:asciiTheme="minorHAnsi" w:hAnsiTheme="minorHAnsi" w:cstheme="minorHAnsi"/>
        </w:rPr>
        <w:t xml:space="preserve">usabilità, </w:t>
      </w:r>
      <w:r w:rsidR="00477EED" w:rsidRPr="000B4368">
        <w:rPr>
          <w:rFonts w:asciiTheme="minorHAnsi" w:hAnsiTheme="minorHAnsi" w:cstheme="minorHAnsi"/>
        </w:rPr>
        <w:t xml:space="preserve">della </w:t>
      </w:r>
      <w:r w:rsidRPr="000B4368">
        <w:rPr>
          <w:rFonts w:asciiTheme="minorHAnsi" w:hAnsiTheme="minorHAnsi" w:cstheme="minorHAnsi"/>
        </w:rPr>
        <w:t>sicurezza dei dati e delle applicazioni</w:t>
      </w:r>
      <w:r w:rsidR="00477EED" w:rsidRPr="000B4368">
        <w:rPr>
          <w:rFonts w:asciiTheme="minorHAnsi" w:hAnsiTheme="minorHAnsi" w:cstheme="minorHAnsi"/>
        </w:rPr>
        <w:t>, delle prestazioni.</w:t>
      </w:r>
    </w:p>
    <w:p w14:paraId="505418F1" w14:textId="77777777" w:rsidR="00CA162A" w:rsidRPr="000B4368" w:rsidRDefault="00CA162A">
      <w:pPr>
        <w:pStyle w:val="Paragrafoelenco"/>
        <w:numPr>
          <w:ilvl w:val="0"/>
          <w:numId w:val="11"/>
        </w:numPr>
        <w:rPr>
          <w:rFonts w:asciiTheme="minorHAnsi" w:hAnsiTheme="minorHAnsi" w:cstheme="minorHAnsi"/>
        </w:rPr>
      </w:pPr>
      <w:r w:rsidRPr="000B4368">
        <w:rPr>
          <w:rFonts w:asciiTheme="minorHAnsi" w:hAnsiTheme="minorHAnsi" w:cstheme="minorHAnsi"/>
        </w:rPr>
        <w:t xml:space="preserve">strumenti di tracciatura: per la gestione dei requisiti funzionali e </w:t>
      </w:r>
      <w:r w:rsidR="00F14ABB" w:rsidRPr="000B4368">
        <w:rPr>
          <w:rFonts w:asciiTheme="minorHAnsi" w:hAnsiTheme="minorHAnsi" w:cstheme="minorHAnsi"/>
        </w:rPr>
        <w:t>non, dei</w:t>
      </w:r>
      <w:r w:rsidR="002A29FF" w:rsidRPr="000B4368">
        <w:rPr>
          <w:rFonts w:asciiTheme="minorHAnsi" w:hAnsiTheme="minorHAnsi" w:cstheme="minorHAnsi"/>
        </w:rPr>
        <w:t xml:space="preserve"> </w:t>
      </w:r>
      <w:r w:rsidR="00477EED" w:rsidRPr="000B4368">
        <w:rPr>
          <w:rFonts w:asciiTheme="minorHAnsi" w:hAnsiTheme="minorHAnsi" w:cstheme="minorHAnsi"/>
        </w:rPr>
        <w:t xml:space="preserve">malfunzionamenti </w:t>
      </w:r>
      <w:r w:rsidR="002A29FF" w:rsidRPr="000B4368">
        <w:rPr>
          <w:rFonts w:asciiTheme="minorHAnsi" w:hAnsiTheme="minorHAnsi" w:cstheme="minorHAnsi"/>
        </w:rPr>
        <w:t xml:space="preserve">e </w:t>
      </w:r>
      <w:r w:rsidR="00477EED" w:rsidRPr="000B4368">
        <w:rPr>
          <w:rFonts w:asciiTheme="minorHAnsi" w:hAnsiTheme="minorHAnsi" w:cstheme="minorHAnsi"/>
        </w:rPr>
        <w:t xml:space="preserve">delle </w:t>
      </w:r>
      <w:r w:rsidR="002A29FF" w:rsidRPr="000B4368">
        <w:rPr>
          <w:rFonts w:asciiTheme="minorHAnsi" w:hAnsiTheme="minorHAnsi" w:cstheme="minorHAnsi"/>
        </w:rPr>
        <w:t>richieste di assistenza.</w:t>
      </w:r>
    </w:p>
    <w:p w14:paraId="454DB83B" w14:textId="77777777" w:rsidR="00DD586B" w:rsidRDefault="00A547CA">
      <w:pPr>
        <w:rPr>
          <w:rFonts w:asciiTheme="minorHAnsi" w:hAnsiTheme="minorHAnsi" w:cstheme="minorHAnsi"/>
        </w:rPr>
      </w:pPr>
      <w:r>
        <w:rPr>
          <w:rFonts w:asciiTheme="minorHAnsi" w:hAnsiTheme="minorHAnsi" w:cstheme="minorHAnsi"/>
        </w:rPr>
        <w:t xml:space="preserve">Inoltre, con riferimento alla propria offerta tecnica il Fornitore aggiunge e migliora gli strumenti e propone ulteriori indicatori, Key Performance Indicator, misure aggiuntive. </w:t>
      </w:r>
    </w:p>
    <w:p w14:paraId="51A191BD" w14:textId="77777777" w:rsidR="00A547CA" w:rsidRDefault="00A547CA">
      <w:pPr>
        <w:rPr>
          <w:rFonts w:asciiTheme="minorHAnsi" w:hAnsiTheme="minorHAnsi" w:cstheme="minorHAnsi"/>
        </w:rPr>
      </w:pPr>
      <w:r>
        <w:rPr>
          <w:rFonts w:asciiTheme="minorHAnsi" w:hAnsiTheme="minorHAnsi" w:cstheme="minorHAnsi"/>
        </w:rPr>
        <w:t xml:space="preserve">Pertanto, nei Contratti Esecutivi, sia gli strumenti a supporto della fornitura sia il profilo di qualità finale comprenderanno </w:t>
      </w:r>
      <w:r w:rsidR="00A96BA2">
        <w:rPr>
          <w:rFonts w:asciiTheme="minorHAnsi" w:hAnsiTheme="minorHAnsi" w:cstheme="minorHAnsi"/>
        </w:rPr>
        <w:t>tutto quanto offerto dall’aggiudicatario.</w:t>
      </w:r>
    </w:p>
    <w:p w14:paraId="3E60E57D" w14:textId="387364A6" w:rsidR="00A96BA2" w:rsidRPr="000B4368" w:rsidRDefault="00A96BA2">
      <w:pPr>
        <w:rPr>
          <w:rFonts w:asciiTheme="minorHAnsi" w:hAnsiTheme="minorHAnsi" w:cstheme="minorHAnsi"/>
        </w:rPr>
      </w:pPr>
      <w:r>
        <w:rPr>
          <w:rFonts w:asciiTheme="minorHAnsi" w:hAnsiTheme="minorHAnsi" w:cstheme="minorHAnsi"/>
        </w:rPr>
        <w:t xml:space="preserve">Il Piano della qualità </w:t>
      </w:r>
      <w:r w:rsidR="00182FFB">
        <w:rPr>
          <w:rFonts w:asciiTheme="minorHAnsi" w:hAnsiTheme="minorHAnsi" w:cstheme="minorHAnsi"/>
        </w:rPr>
        <w:t>Generale</w:t>
      </w:r>
      <w:r>
        <w:rPr>
          <w:rFonts w:asciiTheme="minorHAnsi" w:hAnsiTheme="minorHAnsi" w:cstheme="minorHAnsi"/>
        </w:rPr>
        <w:t xml:space="preserve"> il Piano della Qualità </w:t>
      </w:r>
      <w:r w:rsidR="00362C63">
        <w:rPr>
          <w:rFonts w:asciiTheme="minorHAnsi" w:hAnsiTheme="minorHAnsi" w:cstheme="minorHAnsi"/>
        </w:rPr>
        <w:t xml:space="preserve">Specifico </w:t>
      </w:r>
      <w:r>
        <w:rPr>
          <w:rFonts w:asciiTheme="minorHAnsi" w:hAnsiTheme="minorHAnsi" w:cstheme="minorHAnsi"/>
        </w:rPr>
        <w:t>del Contratto Esecutivo riporteranno sempre l’interezza degli strumenti, dei processi e del profilo di qualità.</w:t>
      </w:r>
    </w:p>
    <w:p w14:paraId="2650C07B" w14:textId="77777777" w:rsidR="0004060A" w:rsidRPr="000B4368" w:rsidRDefault="0004060A">
      <w:pPr>
        <w:rPr>
          <w:rFonts w:asciiTheme="minorHAnsi" w:hAnsiTheme="minorHAnsi" w:cstheme="minorHAnsi"/>
        </w:rPr>
      </w:pPr>
    </w:p>
    <w:p w14:paraId="02F500E2" w14:textId="77777777" w:rsidR="004863C8" w:rsidRDefault="00BE115A">
      <w:pPr>
        <w:widowControl/>
        <w:autoSpaceDE/>
        <w:autoSpaceDN/>
        <w:adjustRightInd/>
        <w:spacing w:line="240" w:lineRule="auto"/>
        <w:jc w:val="left"/>
        <w:rPr>
          <w:rFonts w:asciiTheme="minorHAnsi" w:hAnsiTheme="minorHAnsi" w:cstheme="minorHAnsi"/>
        </w:rPr>
      </w:pPr>
      <w:r w:rsidRPr="000B4368">
        <w:rPr>
          <w:rFonts w:asciiTheme="minorHAnsi" w:hAnsiTheme="minorHAnsi" w:cstheme="minorHAnsi"/>
        </w:rPr>
        <w:br w:type="page"/>
      </w:r>
      <w:bookmarkStart w:id="9" w:name="_Toc25608466"/>
    </w:p>
    <w:p w14:paraId="0C2F9B8C" w14:textId="77777777" w:rsidR="004863C8" w:rsidRPr="00911A7D" w:rsidRDefault="00581289" w:rsidP="00D57F1B">
      <w:pPr>
        <w:pStyle w:val="Titolo1"/>
        <w:rPr>
          <w:rFonts w:asciiTheme="minorHAnsi" w:hAnsiTheme="minorHAnsi" w:cstheme="minorHAnsi"/>
        </w:rPr>
      </w:pPr>
      <w:bookmarkStart w:id="10" w:name="_Toc101364888"/>
      <w:r w:rsidRPr="00581289">
        <w:rPr>
          <w:rFonts w:asciiTheme="minorHAnsi" w:hAnsiTheme="minorHAnsi" w:cstheme="minorHAnsi"/>
        </w:rPr>
        <w:lastRenderedPageBreak/>
        <w:t>Matrice di Corrispondenza Indicatori Di Qualità E Azioni Contrattuali</w:t>
      </w:r>
      <w:bookmarkEnd w:id="10"/>
    </w:p>
    <w:p w14:paraId="196EFB3E" w14:textId="77777777" w:rsidR="003B1F70" w:rsidRDefault="004863C8" w:rsidP="003B1F70">
      <w:pPr>
        <w:rPr>
          <w:rFonts w:asciiTheme="minorHAnsi" w:hAnsiTheme="minorHAnsi" w:cstheme="minorHAnsi"/>
        </w:rPr>
      </w:pPr>
      <w:r w:rsidRPr="004863C8">
        <w:rPr>
          <w:rFonts w:asciiTheme="minorHAnsi" w:hAnsiTheme="minorHAnsi" w:cstheme="minorHAnsi"/>
        </w:rPr>
        <w:t xml:space="preserve">Di seguito si trova </w:t>
      </w:r>
      <w:r w:rsidR="001814D3">
        <w:rPr>
          <w:rFonts w:asciiTheme="minorHAnsi" w:hAnsiTheme="minorHAnsi" w:cstheme="minorHAnsi"/>
        </w:rPr>
        <w:t xml:space="preserve">la </w:t>
      </w:r>
      <w:r w:rsidRPr="004863C8">
        <w:rPr>
          <w:rFonts w:asciiTheme="minorHAnsi" w:hAnsiTheme="minorHAnsi" w:cstheme="minorHAnsi"/>
        </w:rPr>
        <w:t>matrice di corrispondenza tra gli Indicatori di Qualità validi per l’intera fornitura</w:t>
      </w:r>
      <w:r>
        <w:rPr>
          <w:rFonts w:asciiTheme="minorHAnsi" w:hAnsiTheme="minorHAnsi" w:cstheme="minorHAnsi"/>
        </w:rPr>
        <w:t xml:space="preserve"> </w:t>
      </w:r>
      <w:r w:rsidRPr="004863C8">
        <w:rPr>
          <w:rFonts w:asciiTheme="minorHAnsi" w:hAnsiTheme="minorHAnsi" w:cstheme="minorHAnsi"/>
        </w:rPr>
        <w:t>e le azioni contrattuali previste nel caso di non rispetto dei valori di soglia.</w:t>
      </w:r>
      <w:r w:rsidR="001814D3">
        <w:rPr>
          <w:rFonts w:asciiTheme="minorHAnsi" w:hAnsiTheme="minorHAnsi" w:cstheme="minorHAnsi"/>
        </w:rPr>
        <w:t xml:space="preserve"> </w:t>
      </w:r>
      <w:r w:rsidR="003B1F70" w:rsidRPr="004863C8">
        <w:rPr>
          <w:rFonts w:asciiTheme="minorHAnsi" w:hAnsiTheme="minorHAnsi" w:cstheme="minorHAnsi"/>
        </w:rPr>
        <w:t>Si precisa che qualora il Fornitore abbia dichiarato nella propria Offerta Tecnica il miglioramento dei</w:t>
      </w:r>
      <w:r w:rsidR="003B1F70">
        <w:rPr>
          <w:rFonts w:asciiTheme="minorHAnsi" w:hAnsiTheme="minorHAnsi" w:cstheme="minorHAnsi"/>
        </w:rPr>
        <w:t xml:space="preserve"> </w:t>
      </w:r>
      <w:r w:rsidR="003B1F70" w:rsidRPr="004863C8">
        <w:rPr>
          <w:rFonts w:asciiTheme="minorHAnsi" w:hAnsiTheme="minorHAnsi" w:cstheme="minorHAnsi"/>
        </w:rPr>
        <w:t>valori di soglia rispetto a quanto indicato nel presente documento, gli scostamenti al fine</w:t>
      </w:r>
      <w:r w:rsidR="003B1F70">
        <w:rPr>
          <w:rFonts w:asciiTheme="minorHAnsi" w:hAnsiTheme="minorHAnsi" w:cstheme="minorHAnsi"/>
        </w:rPr>
        <w:t xml:space="preserve"> </w:t>
      </w:r>
      <w:r w:rsidR="003B1F70" w:rsidRPr="004863C8">
        <w:rPr>
          <w:rFonts w:asciiTheme="minorHAnsi" w:hAnsiTheme="minorHAnsi" w:cstheme="minorHAnsi"/>
        </w:rPr>
        <w:t>dell’applicazione delle penali saranno calcolati rispetto ai valori soglia dichiarati nell’Offerta Tecnica</w:t>
      </w:r>
      <w:r w:rsidR="003B1F70">
        <w:rPr>
          <w:rFonts w:asciiTheme="minorHAnsi" w:hAnsiTheme="minorHAnsi" w:cstheme="minorHAnsi"/>
        </w:rPr>
        <w:t>.</w:t>
      </w:r>
    </w:p>
    <w:p w14:paraId="51A93887" w14:textId="27E541F7" w:rsidR="001814D3" w:rsidRPr="001814D3" w:rsidRDefault="001814D3" w:rsidP="001814D3">
      <w:pPr>
        <w:pStyle w:val="Didascalia"/>
      </w:pPr>
      <w:r w:rsidRPr="001814D3">
        <w:t xml:space="preserve">Tabella </w:t>
      </w:r>
      <w:r w:rsidR="008436B1">
        <w:fldChar w:fldCharType="begin"/>
      </w:r>
      <w:r w:rsidR="008436B1">
        <w:instrText xml:space="preserve"> SEQ Tabella \* ARABIC </w:instrText>
      </w:r>
      <w:r w:rsidR="008436B1">
        <w:fldChar w:fldCharType="separate"/>
      </w:r>
      <w:r w:rsidR="0049635B">
        <w:rPr>
          <w:noProof/>
        </w:rPr>
        <w:t>1</w:t>
      </w:r>
      <w:r w:rsidR="008436B1">
        <w:rPr>
          <w:noProof/>
        </w:rPr>
        <w:fldChar w:fldCharType="end"/>
      </w:r>
      <w:r w:rsidRPr="001814D3">
        <w:t xml:space="preserve"> Matrice di corrispondenza indicatori - azioni contrattuali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70" w:type="dxa"/>
          <w:right w:w="70" w:type="dxa"/>
        </w:tblCellMar>
        <w:tblLook w:val="04A0" w:firstRow="1" w:lastRow="0" w:firstColumn="1" w:lastColumn="0" w:noHBand="0" w:noVBand="1"/>
      </w:tblPr>
      <w:tblGrid>
        <w:gridCol w:w="700"/>
        <w:gridCol w:w="6242"/>
        <w:gridCol w:w="848"/>
        <w:gridCol w:w="856"/>
        <w:gridCol w:w="840"/>
      </w:tblGrid>
      <w:tr w:rsidR="001538E5" w:rsidRPr="00277932" w14:paraId="20073E93" w14:textId="77777777" w:rsidTr="00E95B88">
        <w:trPr>
          <w:tblHeader/>
        </w:trPr>
        <w:tc>
          <w:tcPr>
            <w:tcW w:w="369" w:type="pct"/>
            <w:vMerge w:val="restart"/>
            <w:shd w:val="clear" w:color="000000" w:fill="A5A5A5"/>
            <w:noWrap/>
            <w:vAlign w:val="center"/>
            <w:hideMark/>
          </w:tcPr>
          <w:p w14:paraId="63EA7AC8" w14:textId="77777777" w:rsidR="001538E5" w:rsidRPr="00E95B88" w:rsidRDefault="001538E5" w:rsidP="00C6333A">
            <w:pPr>
              <w:widowControl/>
              <w:autoSpaceDE/>
              <w:autoSpaceDN/>
              <w:adjustRightInd/>
              <w:spacing w:line="240" w:lineRule="auto"/>
              <w:jc w:val="left"/>
              <w:rPr>
                <w:rFonts w:asciiTheme="minorHAnsi" w:hAnsiTheme="minorHAnsi" w:cstheme="minorHAnsi"/>
                <w:b/>
                <w:bCs/>
                <w:kern w:val="0"/>
                <w:szCs w:val="20"/>
              </w:rPr>
            </w:pPr>
            <w:r w:rsidRPr="00E95B88">
              <w:rPr>
                <w:rFonts w:asciiTheme="minorHAnsi" w:hAnsiTheme="minorHAnsi" w:cstheme="minorHAnsi"/>
                <w:b/>
                <w:bCs/>
                <w:kern w:val="0"/>
                <w:szCs w:val="20"/>
              </w:rPr>
              <w:t> </w:t>
            </w:r>
          </w:p>
        </w:tc>
        <w:tc>
          <w:tcPr>
            <w:tcW w:w="3290" w:type="pct"/>
            <w:vMerge w:val="restart"/>
            <w:shd w:val="clear" w:color="000000" w:fill="A5A5A5"/>
            <w:noWrap/>
            <w:vAlign w:val="center"/>
            <w:hideMark/>
          </w:tcPr>
          <w:p w14:paraId="357523D2" w14:textId="77777777" w:rsidR="001538E5" w:rsidRPr="00E95B88" w:rsidRDefault="001538E5" w:rsidP="00C6333A">
            <w:pPr>
              <w:widowControl/>
              <w:autoSpaceDE/>
              <w:autoSpaceDN/>
              <w:adjustRightInd/>
              <w:spacing w:line="240" w:lineRule="auto"/>
              <w:jc w:val="left"/>
              <w:rPr>
                <w:rFonts w:asciiTheme="minorHAnsi" w:hAnsiTheme="minorHAnsi" w:cstheme="minorHAnsi"/>
                <w:b/>
                <w:bCs/>
                <w:kern w:val="0"/>
                <w:szCs w:val="20"/>
              </w:rPr>
            </w:pPr>
            <w:r w:rsidRPr="00E95B88">
              <w:rPr>
                <w:rFonts w:asciiTheme="minorHAnsi" w:hAnsiTheme="minorHAnsi" w:cstheme="minorHAnsi"/>
                <w:b/>
                <w:bCs/>
                <w:kern w:val="0"/>
                <w:szCs w:val="20"/>
              </w:rPr>
              <w:t>Indicatore</w:t>
            </w:r>
          </w:p>
        </w:tc>
        <w:tc>
          <w:tcPr>
            <w:tcW w:w="1341" w:type="pct"/>
            <w:gridSpan w:val="3"/>
            <w:shd w:val="clear" w:color="000000" w:fill="A5A5A5"/>
            <w:noWrap/>
            <w:vAlign w:val="center"/>
          </w:tcPr>
          <w:p w14:paraId="69EC0EF8" w14:textId="77777777" w:rsidR="001538E5" w:rsidRPr="00E95B88" w:rsidRDefault="001538E5" w:rsidP="00C6333A">
            <w:pPr>
              <w:widowControl/>
              <w:autoSpaceDE/>
              <w:autoSpaceDN/>
              <w:adjustRightInd/>
              <w:spacing w:line="240" w:lineRule="auto"/>
              <w:jc w:val="center"/>
              <w:rPr>
                <w:rFonts w:asciiTheme="minorHAnsi" w:hAnsiTheme="minorHAnsi" w:cstheme="minorHAnsi"/>
                <w:b/>
                <w:bCs/>
                <w:kern w:val="0"/>
                <w:szCs w:val="20"/>
              </w:rPr>
            </w:pPr>
            <w:r w:rsidRPr="00E95B88">
              <w:rPr>
                <w:rFonts w:asciiTheme="minorHAnsi" w:hAnsiTheme="minorHAnsi" w:cstheme="minorHAnsi"/>
                <w:b/>
                <w:bCs/>
                <w:kern w:val="0"/>
                <w:szCs w:val="20"/>
              </w:rPr>
              <w:t>Azione Contrattuale</w:t>
            </w:r>
          </w:p>
        </w:tc>
      </w:tr>
      <w:tr w:rsidR="001538E5" w:rsidRPr="00277932" w14:paraId="1964CC1E" w14:textId="77777777" w:rsidTr="00E95B88">
        <w:trPr>
          <w:tblHeader/>
        </w:trPr>
        <w:tc>
          <w:tcPr>
            <w:tcW w:w="369" w:type="pct"/>
            <w:vMerge/>
            <w:shd w:val="clear" w:color="000000" w:fill="A5A5A5"/>
            <w:noWrap/>
            <w:vAlign w:val="center"/>
          </w:tcPr>
          <w:p w14:paraId="50F85841" w14:textId="77777777" w:rsidR="001538E5" w:rsidRPr="00C76DA6" w:rsidRDefault="001538E5" w:rsidP="001538E5">
            <w:pPr>
              <w:widowControl/>
              <w:autoSpaceDE/>
              <w:autoSpaceDN/>
              <w:adjustRightInd/>
              <w:spacing w:line="240" w:lineRule="auto"/>
              <w:jc w:val="left"/>
              <w:rPr>
                <w:rFonts w:asciiTheme="minorHAnsi" w:hAnsiTheme="minorHAnsi" w:cstheme="minorHAnsi"/>
                <w:b/>
                <w:bCs/>
                <w:kern w:val="0"/>
                <w:szCs w:val="20"/>
              </w:rPr>
            </w:pPr>
          </w:p>
        </w:tc>
        <w:tc>
          <w:tcPr>
            <w:tcW w:w="3290" w:type="pct"/>
            <w:vMerge/>
            <w:shd w:val="clear" w:color="000000" w:fill="A5A5A5"/>
            <w:noWrap/>
            <w:vAlign w:val="center"/>
          </w:tcPr>
          <w:p w14:paraId="625EA10F" w14:textId="77777777" w:rsidR="001538E5" w:rsidRPr="00C76DA6" w:rsidRDefault="001538E5" w:rsidP="001538E5">
            <w:pPr>
              <w:widowControl/>
              <w:autoSpaceDE/>
              <w:autoSpaceDN/>
              <w:adjustRightInd/>
              <w:spacing w:line="240" w:lineRule="auto"/>
              <w:jc w:val="left"/>
              <w:rPr>
                <w:rFonts w:asciiTheme="minorHAnsi" w:hAnsiTheme="minorHAnsi" w:cstheme="minorHAnsi"/>
                <w:b/>
                <w:bCs/>
                <w:kern w:val="0"/>
                <w:szCs w:val="20"/>
              </w:rPr>
            </w:pPr>
          </w:p>
        </w:tc>
        <w:tc>
          <w:tcPr>
            <w:tcW w:w="447" w:type="pct"/>
            <w:shd w:val="clear" w:color="000000" w:fill="A5A5A5"/>
            <w:noWrap/>
            <w:vAlign w:val="center"/>
          </w:tcPr>
          <w:p w14:paraId="6355A86B" w14:textId="77777777" w:rsidR="001538E5" w:rsidRPr="00E95B88" w:rsidRDefault="001538E5" w:rsidP="001538E5">
            <w:pPr>
              <w:widowControl/>
              <w:autoSpaceDE/>
              <w:autoSpaceDN/>
              <w:adjustRightInd/>
              <w:spacing w:line="240" w:lineRule="auto"/>
              <w:jc w:val="center"/>
              <w:rPr>
                <w:rFonts w:asciiTheme="minorHAnsi" w:hAnsiTheme="minorHAnsi" w:cstheme="minorHAnsi"/>
                <w:b/>
                <w:bCs/>
                <w:kern w:val="0"/>
                <w:szCs w:val="20"/>
              </w:rPr>
            </w:pPr>
            <w:r w:rsidRPr="00E95B88">
              <w:rPr>
                <w:rFonts w:asciiTheme="minorHAnsi" w:hAnsiTheme="minorHAnsi" w:cstheme="minorHAnsi"/>
                <w:b/>
                <w:bCs/>
                <w:kern w:val="0"/>
                <w:szCs w:val="20"/>
              </w:rPr>
              <w:t>Rilievo</w:t>
            </w:r>
          </w:p>
        </w:tc>
        <w:tc>
          <w:tcPr>
            <w:tcW w:w="451" w:type="pct"/>
            <w:shd w:val="clear" w:color="000000" w:fill="A5A5A5"/>
            <w:vAlign w:val="center"/>
          </w:tcPr>
          <w:p w14:paraId="682B0741" w14:textId="77777777" w:rsidR="001538E5" w:rsidRPr="00E95B88" w:rsidRDefault="001538E5" w:rsidP="001538E5">
            <w:pPr>
              <w:widowControl/>
              <w:autoSpaceDE/>
              <w:autoSpaceDN/>
              <w:adjustRightInd/>
              <w:spacing w:line="240" w:lineRule="auto"/>
              <w:jc w:val="center"/>
              <w:rPr>
                <w:rFonts w:asciiTheme="minorHAnsi" w:hAnsiTheme="minorHAnsi" w:cstheme="minorHAnsi"/>
                <w:b/>
                <w:bCs/>
                <w:kern w:val="0"/>
                <w:szCs w:val="20"/>
              </w:rPr>
            </w:pPr>
            <w:r w:rsidRPr="00E95B88">
              <w:rPr>
                <w:rFonts w:asciiTheme="minorHAnsi" w:hAnsiTheme="minorHAnsi" w:cstheme="minorHAnsi"/>
                <w:b/>
                <w:bCs/>
                <w:kern w:val="0"/>
                <w:szCs w:val="20"/>
              </w:rPr>
              <w:t>Quota Sospesa</w:t>
            </w:r>
          </w:p>
        </w:tc>
        <w:tc>
          <w:tcPr>
            <w:tcW w:w="443" w:type="pct"/>
            <w:shd w:val="clear" w:color="000000" w:fill="A5A5A5"/>
            <w:noWrap/>
            <w:vAlign w:val="center"/>
          </w:tcPr>
          <w:p w14:paraId="55C24884" w14:textId="77777777" w:rsidR="001538E5" w:rsidRPr="00E95B88" w:rsidRDefault="001538E5" w:rsidP="001538E5">
            <w:pPr>
              <w:widowControl/>
              <w:autoSpaceDE/>
              <w:autoSpaceDN/>
              <w:adjustRightInd/>
              <w:spacing w:line="240" w:lineRule="auto"/>
              <w:jc w:val="center"/>
              <w:rPr>
                <w:rFonts w:asciiTheme="minorHAnsi" w:hAnsiTheme="minorHAnsi" w:cstheme="minorHAnsi"/>
                <w:b/>
                <w:bCs/>
                <w:kern w:val="0"/>
                <w:szCs w:val="20"/>
              </w:rPr>
            </w:pPr>
            <w:r w:rsidRPr="00E95B88">
              <w:rPr>
                <w:rFonts w:asciiTheme="minorHAnsi" w:hAnsiTheme="minorHAnsi" w:cstheme="minorHAnsi"/>
                <w:b/>
                <w:bCs/>
                <w:kern w:val="0"/>
                <w:szCs w:val="20"/>
              </w:rPr>
              <w:t>Penale</w:t>
            </w:r>
          </w:p>
        </w:tc>
      </w:tr>
      <w:tr w:rsidR="001538E5" w:rsidRPr="00277932" w14:paraId="0C99F1DD" w14:textId="77777777" w:rsidTr="00E95B88">
        <w:tc>
          <w:tcPr>
            <w:tcW w:w="369" w:type="pct"/>
            <w:shd w:val="clear" w:color="000000" w:fill="D9D9D9"/>
            <w:noWrap/>
            <w:vAlign w:val="center"/>
            <w:hideMark/>
          </w:tcPr>
          <w:p w14:paraId="4AF75E69"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3290" w:type="pct"/>
            <w:shd w:val="clear" w:color="000000" w:fill="D9D9D9"/>
            <w:noWrap/>
            <w:vAlign w:val="center"/>
            <w:hideMark/>
          </w:tcPr>
          <w:p w14:paraId="0EEDAEE0"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Servizi Realizzativi</w:t>
            </w:r>
          </w:p>
        </w:tc>
        <w:tc>
          <w:tcPr>
            <w:tcW w:w="447" w:type="pct"/>
            <w:shd w:val="clear" w:color="000000" w:fill="D9D9D9"/>
            <w:noWrap/>
            <w:vAlign w:val="center"/>
            <w:hideMark/>
          </w:tcPr>
          <w:p w14:paraId="4F5A7ADA"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000000" w:fill="D9D9D9"/>
            <w:noWrap/>
            <w:vAlign w:val="center"/>
            <w:hideMark/>
          </w:tcPr>
          <w:p w14:paraId="5D27CEDE"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000000" w:fill="D9D9D9"/>
            <w:noWrap/>
            <w:vAlign w:val="center"/>
            <w:hideMark/>
          </w:tcPr>
          <w:p w14:paraId="5B37F409"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1538E5" w:rsidRPr="00277932" w14:paraId="1B1BC120" w14:textId="77777777" w:rsidTr="00E95B88">
        <w:tc>
          <w:tcPr>
            <w:tcW w:w="369" w:type="pct"/>
            <w:shd w:val="clear" w:color="auto" w:fill="auto"/>
            <w:noWrap/>
            <w:vAlign w:val="center"/>
            <w:hideMark/>
          </w:tcPr>
          <w:p w14:paraId="08E050AE"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RSPL </w:t>
            </w:r>
          </w:p>
        </w:tc>
        <w:tc>
          <w:tcPr>
            <w:tcW w:w="3290" w:type="pct"/>
            <w:shd w:val="clear" w:color="auto" w:fill="auto"/>
            <w:noWrap/>
            <w:vAlign w:val="center"/>
            <w:hideMark/>
          </w:tcPr>
          <w:p w14:paraId="2083C8D4"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Rispetto del Piano di lavoro di obiettivo</w:t>
            </w:r>
          </w:p>
        </w:tc>
        <w:tc>
          <w:tcPr>
            <w:tcW w:w="447" w:type="pct"/>
            <w:shd w:val="clear" w:color="auto" w:fill="auto"/>
            <w:noWrap/>
            <w:vAlign w:val="center"/>
            <w:hideMark/>
          </w:tcPr>
          <w:p w14:paraId="7ABC2788" w14:textId="28D6EA40"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p>
        </w:tc>
        <w:tc>
          <w:tcPr>
            <w:tcW w:w="451" w:type="pct"/>
            <w:shd w:val="clear" w:color="auto" w:fill="auto"/>
            <w:noWrap/>
            <w:vAlign w:val="center"/>
            <w:hideMark/>
          </w:tcPr>
          <w:p w14:paraId="1F45874A"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hideMark/>
          </w:tcPr>
          <w:p w14:paraId="4963F787"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1538E5" w:rsidRPr="00277932" w14:paraId="4BE9D6B4" w14:textId="77777777" w:rsidTr="00E95B88">
        <w:tc>
          <w:tcPr>
            <w:tcW w:w="369" w:type="pct"/>
            <w:shd w:val="clear" w:color="auto" w:fill="auto"/>
            <w:noWrap/>
            <w:vAlign w:val="center"/>
            <w:hideMark/>
          </w:tcPr>
          <w:p w14:paraId="12CC9C41"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GSCO </w:t>
            </w:r>
          </w:p>
        </w:tc>
        <w:tc>
          <w:tcPr>
            <w:tcW w:w="3290" w:type="pct"/>
            <w:shd w:val="clear" w:color="auto" w:fill="auto"/>
            <w:noWrap/>
            <w:vAlign w:val="center"/>
            <w:hideMark/>
          </w:tcPr>
          <w:p w14:paraId="4E9322DC"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Giorni di sospensione del collaudo</w:t>
            </w:r>
          </w:p>
        </w:tc>
        <w:tc>
          <w:tcPr>
            <w:tcW w:w="447" w:type="pct"/>
            <w:shd w:val="clear" w:color="auto" w:fill="auto"/>
            <w:noWrap/>
            <w:vAlign w:val="center"/>
            <w:hideMark/>
          </w:tcPr>
          <w:p w14:paraId="7DAD2311"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vAlign w:val="center"/>
            <w:hideMark/>
          </w:tcPr>
          <w:p w14:paraId="76273883"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vAlign w:val="center"/>
            <w:hideMark/>
          </w:tcPr>
          <w:p w14:paraId="59AFE4D0"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1538E5" w:rsidRPr="00277932" w14:paraId="4DE4EDBE" w14:textId="77777777" w:rsidTr="00E95B88">
        <w:tc>
          <w:tcPr>
            <w:tcW w:w="369" w:type="pct"/>
            <w:shd w:val="clear" w:color="auto" w:fill="auto"/>
            <w:noWrap/>
            <w:vAlign w:val="center"/>
            <w:hideMark/>
          </w:tcPr>
          <w:p w14:paraId="64DE9ABE"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DAES </w:t>
            </w:r>
          </w:p>
        </w:tc>
        <w:tc>
          <w:tcPr>
            <w:tcW w:w="3290" w:type="pct"/>
            <w:shd w:val="clear" w:color="auto" w:fill="auto"/>
            <w:noWrap/>
            <w:vAlign w:val="center"/>
            <w:hideMark/>
          </w:tcPr>
          <w:p w14:paraId="4AE365AE"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Difettosità in avvio in esercizio</w:t>
            </w:r>
          </w:p>
        </w:tc>
        <w:tc>
          <w:tcPr>
            <w:tcW w:w="447" w:type="pct"/>
            <w:shd w:val="clear" w:color="auto" w:fill="auto"/>
            <w:noWrap/>
            <w:vAlign w:val="center"/>
            <w:hideMark/>
          </w:tcPr>
          <w:p w14:paraId="10C0AB51"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vAlign w:val="center"/>
            <w:hideMark/>
          </w:tcPr>
          <w:p w14:paraId="4A78F381"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hideMark/>
          </w:tcPr>
          <w:p w14:paraId="1D2274BB"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1538E5" w:rsidRPr="00277932" w14:paraId="3E4A992C" w14:textId="77777777" w:rsidTr="00DC63C6">
        <w:tc>
          <w:tcPr>
            <w:tcW w:w="369" w:type="pct"/>
            <w:shd w:val="clear" w:color="auto" w:fill="auto"/>
            <w:noWrap/>
            <w:vAlign w:val="center"/>
            <w:hideMark/>
          </w:tcPr>
          <w:p w14:paraId="62817A9F"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CTFU </w:t>
            </w:r>
          </w:p>
        </w:tc>
        <w:tc>
          <w:tcPr>
            <w:tcW w:w="3290" w:type="pct"/>
            <w:shd w:val="clear" w:color="auto" w:fill="auto"/>
            <w:noWrap/>
            <w:vAlign w:val="center"/>
            <w:hideMark/>
          </w:tcPr>
          <w:p w14:paraId="1C4A157B"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Copertura test funzionali</w:t>
            </w:r>
          </w:p>
        </w:tc>
        <w:tc>
          <w:tcPr>
            <w:tcW w:w="447" w:type="pct"/>
            <w:shd w:val="clear" w:color="auto" w:fill="auto"/>
            <w:noWrap/>
            <w:vAlign w:val="center"/>
            <w:hideMark/>
          </w:tcPr>
          <w:p w14:paraId="6126E2DA" w14:textId="31FCA122" w:rsidR="001538E5" w:rsidRPr="00277932" w:rsidRDefault="00DC63C6" w:rsidP="00DC63C6">
            <w:pPr>
              <w:widowControl/>
              <w:autoSpaceDE/>
              <w:autoSpaceDN/>
              <w:adjustRightInd/>
              <w:spacing w:line="240" w:lineRule="auto"/>
              <w:ind w:left="-74" w:hanging="67"/>
              <w:jc w:val="center"/>
              <w:rPr>
                <w:rFonts w:asciiTheme="minorHAnsi" w:hAnsiTheme="minorHAnsi" w:cstheme="minorHAnsi"/>
                <w:color w:val="000000"/>
                <w:kern w:val="0"/>
                <w:szCs w:val="20"/>
              </w:rPr>
            </w:pPr>
            <w:r>
              <w:rPr>
                <w:rFonts w:asciiTheme="minorHAnsi" w:hAnsiTheme="minorHAnsi" w:cstheme="minorHAnsi"/>
                <w:color w:val="000000"/>
                <w:kern w:val="0"/>
                <w:szCs w:val="20"/>
              </w:rPr>
              <w:t xml:space="preserve">   </w:t>
            </w:r>
            <w:r w:rsidRPr="00277932">
              <w:rPr>
                <w:rFonts w:asciiTheme="minorHAnsi" w:hAnsiTheme="minorHAnsi" w:cstheme="minorHAnsi"/>
                <w:color w:val="000000"/>
                <w:kern w:val="0"/>
                <w:szCs w:val="20"/>
              </w:rPr>
              <w:t>X</w:t>
            </w:r>
          </w:p>
        </w:tc>
        <w:tc>
          <w:tcPr>
            <w:tcW w:w="451" w:type="pct"/>
            <w:shd w:val="clear" w:color="auto" w:fill="auto"/>
            <w:noWrap/>
            <w:hideMark/>
          </w:tcPr>
          <w:p w14:paraId="2BD9B6DD"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vAlign w:val="center"/>
            <w:hideMark/>
          </w:tcPr>
          <w:p w14:paraId="5A4904D1" w14:textId="02DBFB29"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p>
        </w:tc>
      </w:tr>
      <w:tr w:rsidR="001538E5" w:rsidRPr="00277932" w14:paraId="449DD4F2" w14:textId="77777777" w:rsidTr="00E95B88">
        <w:tc>
          <w:tcPr>
            <w:tcW w:w="369" w:type="pct"/>
            <w:shd w:val="clear" w:color="auto" w:fill="auto"/>
            <w:noWrap/>
            <w:vAlign w:val="center"/>
            <w:hideMark/>
          </w:tcPr>
          <w:p w14:paraId="4EE2FF41"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RIUSO </w:t>
            </w:r>
          </w:p>
        </w:tc>
        <w:tc>
          <w:tcPr>
            <w:tcW w:w="3290" w:type="pct"/>
            <w:shd w:val="clear" w:color="auto" w:fill="auto"/>
            <w:noWrap/>
            <w:vAlign w:val="center"/>
            <w:hideMark/>
          </w:tcPr>
          <w:p w14:paraId="75674B62" w14:textId="77777777" w:rsidR="001538E5" w:rsidRPr="00277932" w:rsidRDefault="001538E5" w:rsidP="00F32AC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Riuso di componenti </w:t>
            </w:r>
          </w:p>
        </w:tc>
        <w:tc>
          <w:tcPr>
            <w:tcW w:w="447" w:type="pct"/>
            <w:shd w:val="clear" w:color="auto" w:fill="auto"/>
            <w:noWrap/>
            <w:hideMark/>
          </w:tcPr>
          <w:p w14:paraId="16C3E896"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auto"/>
            <w:noWrap/>
            <w:vAlign w:val="center"/>
            <w:hideMark/>
          </w:tcPr>
          <w:p w14:paraId="74BE913D"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hideMark/>
          </w:tcPr>
          <w:p w14:paraId="4DD6CDB1"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1538E5" w:rsidRPr="00277932" w14:paraId="3620C451" w14:textId="77777777" w:rsidTr="00E95B88">
        <w:tc>
          <w:tcPr>
            <w:tcW w:w="369" w:type="pct"/>
            <w:shd w:val="clear" w:color="auto" w:fill="auto"/>
            <w:noWrap/>
            <w:vAlign w:val="center"/>
            <w:hideMark/>
          </w:tcPr>
          <w:p w14:paraId="75FF12FD"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TRCG </w:t>
            </w:r>
          </w:p>
        </w:tc>
        <w:tc>
          <w:tcPr>
            <w:tcW w:w="3290" w:type="pct"/>
            <w:shd w:val="clear" w:color="auto" w:fill="auto"/>
            <w:noWrap/>
            <w:vAlign w:val="center"/>
            <w:hideMark/>
          </w:tcPr>
          <w:p w14:paraId="55887443"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Tempestività di Ripristino dell’Operatività in collaudo ed in garanzia</w:t>
            </w:r>
          </w:p>
        </w:tc>
        <w:tc>
          <w:tcPr>
            <w:tcW w:w="447" w:type="pct"/>
            <w:shd w:val="clear" w:color="auto" w:fill="auto"/>
            <w:noWrap/>
            <w:vAlign w:val="center"/>
            <w:hideMark/>
          </w:tcPr>
          <w:p w14:paraId="6EE10E05"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hideMark/>
          </w:tcPr>
          <w:p w14:paraId="4AE3D44C"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vAlign w:val="center"/>
            <w:hideMark/>
          </w:tcPr>
          <w:p w14:paraId="21543277"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1538E5" w:rsidRPr="00277932" w14:paraId="164CF039" w14:textId="77777777" w:rsidTr="00E95B88">
        <w:tc>
          <w:tcPr>
            <w:tcW w:w="369" w:type="pct"/>
            <w:shd w:val="clear" w:color="auto" w:fill="auto"/>
            <w:noWrap/>
            <w:vAlign w:val="center"/>
            <w:hideMark/>
          </w:tcPr>
          <w:p w14:paraId="22181D09"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TROR </w:t>
            </w:r>
          </w:p>
        </w:tc>
        <w:tc>
          <w:tcPr>
            <w:tcW w:w="3290" w:type="pct"/>
            <w:shd w:val="clear" w:color="auto" w:fill="auto"/>
            <w:noWrap/>
            <w:vAlign w:val="center"/>
            <w:hideMark/>
          </w:tcPr>
          <w:p w14:paraId="121EB24C"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Totale Rilievi Obiettivo Realizzativo</w:t>
            </w:r>
          </w:p>
        </w:tc>
        <w:tc>
          <w:tcPr>
            <w:tcW w:w="447" w:type="pct"/>
            <w:shd w:val="clear" w:color="auto" w:fill="auto"/>
            <w:noWrap/>
            <w:hideMark/>
          </w:tcPr>
          <w:p w14:paraId="3EAAC0C9" w14:textId="77777777" w:rsidR="001538E5" w:rsidRPr="00277932" w:rsidRDefault="001538E5" w:rsidP="001538E5">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auto"/>
            <w:noWrap/>
            <w:vAlign w:val="center"/>
            <w:hideMark/>
          </w:tcPr>
          <w:p w14:paraId="37B2BB2F"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hideMark/>
          </w:tcPr>
          <w:p w14:paraId="5EC3BD95" w14:textId="77777777" w:rsidR="001538E5" w:rsidRPr="00277932" w:rsidRDefault="001538E5" w:rsidP="001538E5">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277932" w:rsidRPr="00277932" w14:paraId="14491A99" w14:textId="77777777" w:rsidTr="00E95B88">
        <w:tc>
          <w:tcPr>
            <w:tcW w:w="369" w:type="pct"/>
            <w:shd w:val="clear" w:color="auto" w:fill="auto"/>
            <w:noWrap/>
            <w:vAlign w:val="center"/>
            <w:hideMark/>
          </w:tcPr>
          <w:p w14:paraId="20A86E2F"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DFCC </w:t>
            </w:r>
          </w:p>
        </w:tc>
        <w:tc>
          <w:tcPr>
            <w:tcW w:w="3290" w:type="pct"/>
            <w:shd w:val="clear" w:color="auto" w:fill="auto"/>
            <w:noWrap/>
            <w:vAlign w:val="center"/>
            <w:hideMark/>
          </w:tcPr>
          <w:p w14:paraId="7897D2BE" w14:textId="77777777" w:rsidR="00277932" w:rsidRPr="00277932" w:rsidRDefault="00277932" w:rsidP="00581289">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Difettosità in collaudo</w:t>
            </w:r>
          </w:p>
        </w:tc>
        <w:tc>
          <w:tcPr>
            <w:tcW w:w="1341" w:type="pct"/>
            <w:gridSpan w:val="3"/>
            <w:vMerge w:val="restart"/>
            <w:shd w:val="clear" w:color="auto" w:fill="auto"/>
            <w:noWrap/>
            <w:vAlign w:val="center"/>
          </w:tcPr>
          <w:p w14:paraId="737CC2C6" w14:textId="77777777" w:rsidR="00277932" w:rsidRPr="00277932" w:rsidRDefault="00277932" w:rsidP="00BE73E8">
            <w:pPr>
              <w:widowControl/>
              <w:autoSpaceDE/>
              <w:autoSpaceDN/>
              <w:adjustRightInd/>
              <w:spacing w:line="240" w:lineRule="auto"/>
              <w:jc w:val="center"/>
              <w:rPr>
                <w:rFonts w:asciiTheme="minorHAnsi" w:hAnsiTheme="minorHAnsi" w:cstheme="minorHAnsi"/>
                <w:color w:val="000000"/>
                <w:kern w:val="0"/>
                <w:szCs w:val="20"/>
              </w:rPr>
            </w:pPr>
            <w:r>
              <w:rPr>
                <w:rFonts w:asciiTheme="minorHAnsi" w:hAnsiTheme="minorHAnsi" w:cstheme="minorHAnsi"/>
                <w:color w:val="000000"/>
                <w:kern w:val="0"/>
                <w:szCs w:val="20"/>
              </w:rPr>
              <w:t xml:space="preserve">Sospensione del collaudo </w:t>
            </w:r>
            <w:r w:rsidR="00BE73E8">
              <w:rPr>
                <w:rFonts w:asciiTheme="minorHAnsi" w:hAnsiTheme="minorHAnsi" w:cstheme="minorHAnsi"/>
                <w:color w:val="000000"/>
                <w:kern w:val="0"/>
                <w:szCs w:val="20"/>
              </w:rPr>
              <w:t>(</w:t>
            </w:r>
            <w:r>
              <w:rPr>
                <w:rFonts w:asciiTheme="minorHAnsi" w:hAnsiTheme="minorHAnsi" w:cstheme="minorHAnsi"/>
                <w:color w:val="000000"/>
                <w:kern w:val="0"/>
                <w:szCs w:val="20"/>
              </w:rPr>
              <w:t>disciplina</w:t>
            </w:r>
            <w:r w:rsidR="00BE73E8">
              <w:rPr>
                <w:rFonts w:asciiTheme="minorHAnsi" w:hAnsiTheme="minorHAnsi" w:cstheme="minorHAnsi"/>
                <w:color w:val="000000"/>
                <w:kern w:val="0"/>
                <w:szCs w:val="20"/>
              </w:rPr>
              <w:t xml:space="preserve">ta secondo </w:t>
            </w:r>
            <w:r>
              <w:rPr>
                <w:rFonts w:asciiTheme="minorHAnsi" w:hAnsiTheme="minorHAnsi" w:cstheme="minorHAnsi"/>
                <w:color w:val="000000"/>
                <w:kern w:val="0"/>
                <w:szCs w:val="20"/>
              </w:rPr>
              <w:t>l’indicatore GSCO</w:t>
            </w:r>
            <w:r w:rsidR="00BE73E8">
              <w:rPr>
                <w:rFonts w:asciiTheme="minorHAnsi" w:hAnsiTheme="minorHAnsi" w:cstheme="minorHAnsi"/>
                <w:color w:val="000000"/>
                <w:kern w:val="0"/>
                <w:szCs w:val="20"/>
              </w:rPr>
              <w:t>)</w:t>
            </w:r>
          </w:p>
        </w:tc>
      </w:tr>
      <w:tr w:rsidR="00277932" w:rsidRPr="00277932" w14:paraId="2A2EDFD6" w14:textId="77777777" w:rsidTr="00E95B88">
        <w:tc>
          <w:tcPr>
            <w:tcW w:w="369" w:type="pct"/>
            <w:shd w:val="clear" w:color="auto" w:fill="auto"/>
            <w:noWrap/>
            <w:vAlign w:val="center"/>
            <w:hideMark/>
          </w:tcPr>
          <w:p w14:paraId="538E0C03"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MDTE </w:t>
            </w:r>
          </w:p>
        </w:tc>
        <w:tc>
          <w:tcPr>
            <w:tcW w:w="3290" w:type="pct"/>
            <w:shd w:val="clear" w:color="auto" w:fill="auto"/>
            <w:noWrap/>
            <w:vAlign w:val="center"/>
            <w:hideMark/>
          </w:tcPr>
          <w:p w14:paraId="0B6FC448"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Miglioramento Debito Tecnico (moduli preesistenti)</w:t>
            </w:r>
          </w:p>
        </w:tc>
        <w:tc>
          <w:tcPr>
            <w:tcW w:w="1341" w:type="pct"/>
            <w:gridSpan w:val="3"/>
            <w:vMerge/>
            <w:shd w:val="clear" w:color="auto" w:fill="auto"/>
            <w:noWrap/>
            <w:vAlign w:val="center"/>
          </w:tcPr>
          <w:p w14:paraId="59C9B4ED"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p>
        </w:tc>
      </w:tr>
      <w:tr w:rsidR="00277932" w:rsidRPr="00277932" w14:paraId="6B37DFDD" w14:textId="77777777" w:rsidTr="00E95B88">
        <w:tc>
          <w:tcPr>
            <w:tcW w:w="369" w:type="pct"/>
            <w:shd w:val="clear" w:color="auto" w:fill="auto"/>
            <w:noWrap/>
            <w:vAlign w:val="center"/>
            <w:hideMark/>
          </w:tcPr>
          <w:p w14:paraId="634DD242"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TRPM </w:t>
            </w:r>
          </w:p>
        </w:tc>
        <w:tc>
          <w:tcPr>
            <w:tcW w:w="3290" w:type="pct"/>
            <w:shd w:val="clear" w:color="auto" w:fill="auto"/>
            <w:noWrap/>
            <w:vAlign w:val="center"/>
            <w:hideMark/>
          </w:tcPr>
          <w:p w14:paraId="3B880CB0"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Tempo di Risposta post-migrazione</w:t>
            </w:r>
          </w:p>
        </w:tc>
        <w:tc>
          <w:tcPr>
            <w:tcW w:w="1341" w:type="pct"/>
            <w:gridSpan w:val="3"/>
            <w:vMerge/>
            <w:shd w:val="clear" w:color="auto" w:fill="auto"/>
            <w:noWrap/>
            <w:vAlign w:val="center"/>
          </w:tcPr>
          <w:p w14:paraId="6D5B8630"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p>
        </w:tc>
      </w:tr>
      <w:tr w:rsidR="00277932" w:rsidRPr="00277932" w14:paraId="532E6FFE" w14:textId="77777777" w:rsidTr="00E95B88">
        <w:tc>
          <w:tcPr>
            <w:tcW w:w="369" w:type="pct"/>
            <w:shd w:val="clear" w:color="auto" w:fill="auto"/>
            <w:noWrap/>
            <w:vAlign w:val="center"/>
            <w:hideMark/>
          </w:tcPr>
          <w:p w14:paraId="59940803"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QNFU </w:t>
            </w:r>
          </w:p>
        </w:tc>
        <w:tc>
          <w:tcPr>
            <w:tcW w:w="3290" w:type="pct"/>
            <w:shd w:val="clear" w:color="auto" w:fill="auto"/>
            <w:noWrap/>
            <w:vAlign w:val="center"/>
            <w:hideMark/>
          </w:tcPr>
          <w:p w14:paraId="1F043621"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Qualità Non Funzionale </w:t>
            </w:r>
          </w:p>
        </w:tc>
        <w:tc>
          <w:tcPr>
            <w:tcW w:w="1341" w:type="pct"/>
            <w:gridSpan w:val="3"/>
            <w:vMerge/>
            <w:shd w:val="clear" w:color="auto" w:fill="auto"/>
            <w:noWrap/>
            <w:vAlign w:val="center"/>
          </w:tcPr>
          <w:p w14:paraId="7F9D5E0F" w14:textId="77777777" w:rsidR="00277932" w:rsidRPr="00277932" w:rsidRDefault="00277932" w:rsidP="00FD58B6">
            <w:pPr>
              <w:widowControl/>
              <w:autoSpaceDE/>
              <w:autoSpaceDN/>
              <w:adjustRightInd/>
              <w:spacing w:line="240" w:lineRule="auto"/>
              <w:jc w:val="left"/>
              <w:rPr>
                <w:rFonts w:asciiTheme="minorHAnsi" w:hAnsiTheme="minorHAnsi" w:cstheme="minorHAnsi"/>
                <w:color w:val="000000"/>
                <w:kern w:val="0"/>
                <w:szCs w:val="20"/>
              </w:rPr>
            </w:pPr>
          </w:p>
        </w:tc>
      </w:tr>
      <w:tr w:rsidR="00790286" w:rsidRPr="00277932" w14:paraId="7191E7D0" w14:textId="77777777" w:rsidTr="00E95B88">
        <w:tc>
          <w:tcPr>
            <w:tcW w:w="369" w:type="pct"/>
            <w:shd w:val="clear" w:color="000000" w:fill="D9D9D9"/>
            <w:noWrap/>
            <w:vAlign w:val="center"/>
          </w:tcPr>
          <w:p w14:paraId="378B3792" w14:textId="3ABA436E"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3290" w:type="pct"/>
            <w:shd w:val="clear" w:color="000000" w:fill="D9D9D9"/>
            <w:noWrap/>
            <w:vAlign w:val="center"/>
          </w:tcPr>
          <w:p w14:paraId="72DF9CC6" w14:textId="7612D8AF" w:rsidR="00790286" w:rsidRPr="00277932" w:rsidRDefault="00E95B88"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 xml:space="preserve">Servizio di </w:t>
            </w:r>
            <w:r w:rsidR="00790286" w:rsidRPr="00277932">
              <w:rPr>
                <w:rFonts w:asciiTheme="minorHAnsi" w:hAnsiTheme="minorHAnsi" w:cstheme="minorHAnsi"/>
                <w:color w:val="000000"/>
                <w:kern w:val="0"/>
                <w:szCs w:val="20"/>
              </w:rPr>
              <w:t>Manutenzione Correttiva</w:t>
            </w:r>
          </w:p>
        </w:tc>
        <w:tc>
          <w:tcPr>
            <w:tcW w:w="447" w:type="pct"/>
            <w:shd w:val="clear" w:color="000000" w:fill="D9D9D9"/>
            <w:noWrap/>
            <w:vAlign w:val="center"/>
          </w:tcPr>
          <w:p w14:paraId="078E55BD" w14:textId="6C2CC5E2"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000000" w:fill="D9D9D9"/>
            <w:noWrap/>
            <w:vAlign w:val="center"/>
          </w:tcPr>
          <w:p w14:paraId="7A7BE63C" w14:textId="0CB0669E"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000000" w:fill="D9D9D9"/>
            <w:noWrap/>
            <w:vAlign w:val="center"/>
          </w:tcPr>
          <w:p w14:paraId="7E3C7CEF" w14:textId="665D6415"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39FD7E73" w14:textId="77777777" w:rsidTr="00E95B88">
        <w:tc>
          <w:tcPr>
            <w:tcW w:w="369" w:type="pct"/>
            <w:shd w:val="clear" w:color="auto" w:fill="auto"/>
            <w:noWrap/>
            <w:vAlign w:val="center"/>
          </w:tcPr>
          <w:p w14:paraId="057714AC" w14:textId="27D56BAC"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TROI </w:t>
            </w:r>
          </w:p>
        </w:tc>
        <w:tc>
          <w:tcPr>
            <w:tcW w:w="3290" w:type="pct"/>
            <w:shd w:val="clear" w:color="auto" w:fill="auto"/>
            <w:noWrap/>
            <w:vAlign w:val="center"/>
          </w:tcPr>
          <w:p w14:paraId="4460B292" w14:textId="41906A7E"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Tempestività di Ripristino dell’Operatività in esercizio</w:t>
            </w:r>
          </w:p>
        </w:tc>
        <w:tc>
          <w:tcPr>
            <w:tcW w:w="447" w:type="pct"/>
            <w:shd w:val="clear" w:color="auto" w:fill="auto"/>
            <w:noWrap/>
            <w:vAlign w:val="center"/>
          </w:tcPr>
          <w:p w14:paraId="4CAF6BB2" w14:textId="5C5248C6"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vAlign w:val="center"/>
          </w:tcPr>
          <w:p w14:paraId="00C371A5" w14:textId="5BBECE70"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tcPr>
          <w:p w14:paraId="64EB8295" w14:textId="420277DA"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5F52DA7C" w14:textId="77777777" w:rsidTr="00E95B88">
        <w:tc>
          <w:tcPr>
            <w:tcW w:w="369" w:type="pct"/>
            <w:shd w:val="clear" w:color="auto" w:fill="auto"/>
            <w:noWrap/>
            <w:vAlign w:val="center"/>
          </w:tcPr>
          <w:p w14:paraId="4CE8CB6E" w14:textId="73BCC5E0"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CSR </w:t>
            </w:r>
          </w:p>
        </w:tc>
        <w:tc>
          <w:tcPr>
            <w:tcW w:w="3290" w:type="pct"/>
            <w:shd w:val="clear" w:color="auto" w:fill="auto"/>
            <w:noWrap/>
            <w:vAlign w:val="center"/>
          </w:tcPr>
          <w:p w14:paraId="19D12A02" w14:textId="2C0020DB"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Interventi di manutenzione correttiva recidivi</w:t>
            </w:r>
          </w:p>
        </w:tc>
        <w:tc>
          <w:tcPr>
            <w:tcW w:w="447" w:type="pct"/>
            <w:shd w:val="clear" w:color="auto" w:fill="auto"/>
            <w:noWrap/>
            <w:vAlign w:val="center"/>
          </w:tcPr>
          <w:p w14:paraId="0845498D" w14:textId="1BF93C6A"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tcPr>
          <w:p w14:paraId="652349E3" w14:textId="39861E3B"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vAlign w:val="center"/>
          </w:tcPr>
          <w:p w14:paraId="15D674FD" w14:textId="715253D3"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7B90875A" w14:textId="77777777" w:rsidTr="00E95B88">
        <w:tc>
          <w:tcPr>
            <w:tcW w:w="369" w:type="pct"/>
            <w:shd w:val="clear" w:color="auto" w:fill="auto"/>
            <w:noWrap/>
            <w:vAlign w:val="center"/>
          </w:tcPr>
          <w:p w14:paraId="07AB75E4" w14:textId="7E66BC09"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RMCO </w:t>
            </w:r>
          </w:p>
        </w:tc>
        <w:tc>
          <w:tcPr>
            <w:tcW w:w="3290" w:type="pct"/>
            <w:shd w:val="clear" w:color="auto" w:fill="auto"/>
            <w:noWrap/>
            <w:vAlign w:val="center"/>
          </w:tcPr>
          <w:p w14:paraId="57D65C75" w14:textId="4648A52C"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Rilievi di Manutenzione Correttiva</w:t>
            </w:r>
          </w:p>
        </w:tc>
        <w:tc>
          <w:tcPr>
            <w:tcW w:w="447" w:type="pct"/>
            <w:shd w:val="clear" w:color="auto" w:fill="auto"/>
            <w:noWrap/>
          </w:tcPr>
          <w:p w14:paraId="55A5C9EC" w14:textId="69427D0C"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51" w:type="pct"/>
            <w:shd w:val="clear" w:color="auto" w:fill="auto"/>
            <w:noWrap/>
            <w:vAlign w:val="center"/>
          </w:tcPr>
          <w:p w14:paraId="54403F45" w14:textId="40390630"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tcPr>
          <w:p w14:paraId="3FC8206B" w14:textId="66AF2831"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32C2EF39" w14:textId="77777777" w:rsidTr="00E95B88">
        <w:tc>
          <w:tcPr>
            <w:tcW w:w="369" w:type="pct"/>
            <w:shd w:val="clear" w:color="auto" w:fill="D9D9D9"/>
            <w:noWrap/>
            <w:vAlign w:val="center"/>
          </w:tcPr>
          <w:p w14:paraId="53234F83" w14:textId="178D4EEC"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3290" w:type="pct"/>
            <w:shd w:val="clear" w:color="auto" w:fill="D9D9D9"/>
            <w:noWrap/>
            <w:vAlign w:val="center"/>
          </w:tcPr>
          <w:p w14:paraId="0CAE3DCB" w14:textId="2CB356EF"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Servizio di </w:t>
            </w:r>
            <w:r w:rsidR="00E95B88">
              <w:rPr>
                <w:rFonts w:asciiTheme="minorHAnsi" w:hAnsiTheme="minorHAnsi" w:cstheme="minorHAnsi"/>
                <w:color w:val="000000"/>
                <w:kern w:val="0"/>
                <w:szCs w:val="20"/>
              </w:rPr>
              <w:t>S</w:t>
            </w:r>
            <w:r w:rsidRPr="00277932">
              <w:rPr>
                <w:rFonts w:asciiTheme="minorHAnsi" w:hAnsiTheme="minorHAnsi" w:cstheme="minorHAnsi"/>
                <w:color w:val="000000"/>
                <w:kern w:val="0"/>
                <w:szCs w:val="20"/>
              </w:rPr>
              <w:t xml:space="preserve">viluppo e </w:t>
            </w:r>
            <w:r w:rsidR="00E95B88">
              <w:rPr>
                <w:rFonts w:asciiTheme="minorHAnsi" w:hAnsiTheme="minorHAnsi" w:cstheme="minorHAnsi"/>
                <w:color w:val="000000"/>
                <w:kern w:val="0"/>
                <w:szCs w:val="20"/>
              </w:rPr>
              <w:t>E</w:t>
            </w:r>
            <w:r w:rsidRPr="00277932">
              <w:rPr>
                <w:rFonts w:asciiTheme="minorHAnsi" w:hAnsiTheme="minorHAnsi" w:cstheme="minorHAnsi"/>
                <w:color w:val="000000"/>
                <w:kern w:val="0"/>
                <w:szCs w:val="20"/>
              </w:rPr>
              <w:t>voluzione s</w:t>
            </w:r>
            <w:r w:rsidR="00E95B88">
              <w:rPr>
                <w:rFonts w:asciiTheme="minorHAnsi" w:hAnsiTheme="minorHAnsi" w:cstheme="minorHAnsi"/>
                <w:color w:val="000000"/>
                <w:kern w:val="0"/>
                <w:szCs w:val="20"/>
              </w:rPr>
              <w:t>oft</w:t>
            </w:r>
            <w:r w:rsidRPr="00277932">
              <w:rPr>
                <w:rFonts w:asciiTheme="minorHAnsi" w:hAnsiTheme="minorHAnsi" w:cstheme="minorHAnsi"/>
                <w:color w:val="000000"/>
                <w:kern w:val="0"/>
                <w:szCs w:val="20"/>
              </w:rPr>
              <w:t>w</w:t>
            </w:r>
            <w:r w:rsidR="00E95B88">
              <w:rPr>
                <w:rFonts w:asciiTheme="minorHAnsi" w:hAnsiTheme="minorHAnsi" w:cstheme="minorHAnsi"/>
                <w:color w:val="000000"/>
                <w:kern w:val="0"/>
                <w:szCs w:val="20"/>
              </w:rPr>
              <w:t>are</w:t>
            </w:r>
            <w:r w:rsidRPr="00277932">
              <w:rPr>
                <w:rFonts w:asciiTheme="minorHAnsi" w:hAnsiTheme="minorHAnsi" w:cstheme="minorHAnsi"/>
                <w:color w:val="000000"/>
                <w:kern w:val="0"/>
                <w:szCs w:val="20"/>
              </w:rPr>
              <w:t xml:space="preserve"> in co-working con l’Amministrazione</w:t>
            </w:r>
          </w:p>
        </w:tc>
        <w:tc>
          <w:tcPr>
            <w:tcW w:w="447" w:type="pct"/>
            <w:shd w:val="clear" w:color="auto" w:fill="D9D9D9"/>
            <w:noWrap/>
            <w:vAlign w:val="center"/>
          </w:tcPr>
          <w:p w14:paraId="13854920" w14:textId="23DDCEA8"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D9D9D9"/>
            <w:noWrap/>
            <w:vAlign w:val="center"/>
          </w:tcPr>
          <w:p w14:paraId="7B5302D3" w14:textId="0F4DD275"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D9D9D9"/>
            <w:noWrap/>
            <w:vAlign w:val="center"/>
          </w:tcPr>
          <w:p w14:paraId="3AA04D51" w14:textId="378F9AA9"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249ECEA9" w14:textId="77777777" w:rsidTr="00E95B88">
        <w:tc>
          <w:tcPr>
            <w:tcW w:w="369" w:type="pct"/>
            <w:shd w:val="clear" w:color="auto" w:fill="auto"/>
            <w:noWrap/>
            <w:vAlign w:val="center"/>
          </w:tcPr>
          <w:p w14:paraId="0894B951" w14:textId="1B2D1C2A"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RSCC</w:t>
            </w:r>
          </w:p>
        </w:tc>
        <w:tc>
          <w:tcPr>
            <w:tcW w:w="3290" w:type="pct"/>
            <w:shd w:val="clear" w:color="auto" w:fill="auto"/>
            <w:noWrap/>
            <w:vAlign w:val="bottom"/>
          </w:tcPr>
          <w:p w14:paraId="4C960BFA" w14:textId="2C9E37C6"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Rispetto di una scadenza dei servizi di sviluppo e evoluzione in co-working</w:t>
            </w:r>
          </w:p>
        </w:tc>
        <w:tc>
          <w:tcPr>
            <w:tcW w:w="447" w:type="pct"/>
            <w:shd w:val="clear" w:color="auto" w:fill="auto"/>
            <w:noWrap/>
            <w:vAlign w:val="center"/>
          </w:tcPr>
          <w:p w14:paraId="33564E76" w14:textId="4CCE69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tcPr>
          <w:p w14:paraId="110CDA24" w14:textId="25B0DF76"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tcPr>
          <w:p w14:paraId="35193F51" w14:textId="0D79748F"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5D9DDA58" w14:textId="77777777" w:rsidTr="00E95B88">
        <w:tc>
          <w:tcPr>
            <w:tcW w:w="369" w:type="pct"/>
            <w:shd w:val="clear" w:color="auto" w:fill="D9D9D9"/>
            <w:noWrap/>
            <w:vAlign w:val="center"/>
          </w:tcPr>
          <w:p w14:paraId="68AA6FD9" w14:textId="0A437C05"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3290" w:type="pct"/>
            <w:shd w:val="clear" w:color="auto" w:fill="D9D9D9"/>
            <w:noWrap/>
            <w:vAlign w:val="center"/>
          </w:tcPr>
          <w:p w14:paraId="6D91C1C7" w14:textId="70E98DC3" w:rsidR="00790286" w:rsidRPr="00277932" w:rsidRDefault="005576FD"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 xml:space="preserve">Servizio di </w:t>
            </w:r>
            <w:r w:rsidR="00790286" w:rsidRPr="00277932">
              <w:rPr>
                <w:rFonts w:asciiTheme="minorHAnsi" w:hAnsiTheme="minorHAnsi" w:cstheme="minorHAnsi"/>
                <w:color w:val="000000"/>
                <w:kern w:val="0"/>
                <w:szCs w:val="20"/>
              </w:rPr>
              <w:t>Gestione del Portafoglio Applicativo</w:t>
            </w:r>
          </w:p>
        </w:tc>
        <w:tc>
          <w:tcPr>
            <w:tcW w:w="447" w:type="pct"/>
            <w:shd w:val="clear" w:color="auto" w:fill="D9D9D9"/>
            <w:noWrap/>
            <w:vAlign w:val="center"/>
          </w:tcPr>
          <w:p w14:paraId="0BC3E95B" w14:textId="54D7236F"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D9D9D9"/>
            <w:noWrap/>
            <w:vAlign w:val="center"/>
          </w:tcPr>
          <w:p w14:paraId="75DBF77C" w14:textId="5C773183"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D9D9D9"/>
            <w:noWrap/>
            <w:vAlign w:val="center"/>
          </w:tcPr>
          <w:p w14:paraId="12B24F6E" w14:textId="63B366C6"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4CBB96BA" w14:textId="77777777" w:rsidTr="00E95B88">
        <w:tc>
          <w:tcPr>
            <w:tcW w:w="369" w:type="pct"/>
            <w:shd w:val="clear" w:color="auto" w:fill="auto"/>
            <w:noWrap/>
            <w:vAlign w:val="center"/>
          </w:tcPr>
          <w:p w14:paraId="357FD146" w14:textId="747AA141"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DSGP </w:t>
            </w:r>
          </w:p>
        </w:tc>
        <w:tc>
          <w:tcPr>
            <w:tcW w:w="3290" w:type="pct"/>
            <w:shd w:val="clear" w:color="auto" w:fill="auto"/>
            <w:noWrap/>
            <w:vAlign w:val="center"/>
          </w:tcPr>
          <w:p w14:paraId="038C421A" w14:textId="1F8926F6"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Disponibilità dei servizi di gestione del portafoglio applicativo</w:t>
            </w:r>
          </w:p>
        </w:tc>
        <w:tc>
          <w:tcPr>
            <w:tcW w:w="447" w:type="pct"/>
            <w:shd w:val="clear" w:color="auto" w:fill="auto"/>
            <w:noWrap/>
            <w:vAlign w:val="center"/>
          </w:tcPr>
          <w:p w14:paraId="36D0977E" w14:textId="6BA87804"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vAlign w:val="center"/>
          </w:tcPr>
          <w:p w14:paraId="7B509184" w14:textId="39112AB0"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tcPr>
          <w:p w14:paraId="5CEB5F80" w14:textId="629F77E1"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7A39E67B" w14:textId="77777777" w:rsidTr="00E95B88">
        <w:tc>
          <w:tcPr>
            <w:tcW w:w="369" w:type="pct"/>
            <w:shd w:val="clear" w:color="auto" w:fill="auto"/>
            <w:noWrap/>
            <w:vAlign w:val="center"/>
          </w:tcPr>
          <w:p w14:paraId="4B42C390" w14:textId="1AC6D9B1"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RSCA </w:t>
            </w:r>
          </w:p>
        </w:tc>
        <w:tc>
          <w:tcPr>
            <w:tcW w:w="3290" w:type="pct"/>
            <w:shd w:val="clear" w:color="auto" w:fill="auto"/>
            <w:noWrap/>
            <w:vAlign w:val="center"/>
          </w:tcPr>
          <w:p w14:paraId="5B55411B" w14:textId="599A24CE"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Rispetto di una scadenza dei servizi di gestione del Portafoglio</w:t>
            </w:r>
          </w:p>
        </w:tc>
        <w:tc>
          <w:tcPr>
            <w:tcW w:w="447" w:type="pct"/>
            <w:shd w:val="clear" w:color="auto" w:fill="auto"/>
            <w:noWrap/>
            <w:vAlign w:val="center"/>
          </w:tcPr>
          <w:p w14:paraId="70AF81D2" w14:textId="0982D3F2"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tcPr>
          <w:p w14:paraId="18144D67" w14:textId="0DF6EDA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tcPr>
          <w:p w14:paraId="5DEA227C" w14:textId="5507CBE0"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r>
      <w:tr w:rsidR="00790286" w:rsidRPr="00277932" w14:paraId="09451761" w14:textId="77777777" w:rsidTr="00E95B88">
        <w:tc>
          <w:tcPr>
            <w:tcW w:w="369" w:type="pct"/>
            <w:shd w:val="clear" w:color="auto" w:fill="auto"/>
            <w:noWrap/>
            <w:vAlign w:val="center"/>
          </w:tcPr>
          <w:p w14:paraId="30ED9F5D" w14:textId="4423C6CC"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TRRA </w:t>
            </w:r>
          </w:p>
        </w:tc>
        <w:tc>
          <w:tcPr>
            <w:tcW w:w="3290" w:type="pct"/>
            <w:shd w:val="clear" w:color="auto" w:fill="auto"/>
            <w:noWrap/>
            <w:vAlign w:val="center"/>
          </w:tcPr>
          <w:p w14:paraId="270785BC" w14:textId="2B8E5D79"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Tempestività di risoluzione delle richieste di assistenza</w:t>
            </w:r>
          </w:p>
        </w:tc>
        <w:tc>
          <w:tcPr>
            <w:tcW w:w="447" w:type="pct"/>
            <w:shd w:val="clear" w:color="auto" w:fill="auto"/>
            <w:noWrap/>
            <w:vAlign w:val="center"/>
          </w:tcPr>
          <w:p w14:paraId="66A233B1" w14:textId="0FA4AAE0"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tcPr>
          <w:p w14:paraId="77A6088E" w14:textId="272530A9"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tcPr>
          <w:p w14:paraId="37A32812" w14:textId="58C8868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r>
      <w:tr w:rsidR="00790286" w:rsidRPr="00277932" w14:paraId="136E6AFF" w14:textId="77777777" w:rsidTr="00E95B88">
        <w:tc>
          <w:tcPr>
            <w:tcW w:w="369" w:type="pct"/>
            <w:shd w:val="clear" w:color="auto" w:fill="auto"/>
            <w:noWrap/>
            <w:vAlign w:val="center"/>
            <w:hideMark/>
          </w:tcPr>
          <w:p w14:paraId="7B6AE0C3"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NRPR </w:t>
            </w:r>
          </w:p>
        </w:tc>
        <w:tc>
          <w:tcPr>
            <w:tcW w:w="3290" w:type="pct"/>
            <w:shd w:val="clear" w:color="auto" w:fill="auto"/>
            <w:noWrap/>
            <w:vAlign w:val="center"/>
            <w:hideMark/>
          </w:tcPr>
          <w:p w14:paraId="4E3DA1F5"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Numero di ricicli su deliverables rilasciati</w:t>
            </w:r>
          </w:p>
        </w:tc>
        <w:tc>
          <w:tcPr>
            <w:tcW w:w="447" w:type="pct"/>
            <w:shd w:val="clear" w:color="auto" w:fill="auto"/>
            <w:noWrap/>
            <w:vAlign w:val="center"/>
            <w:hideMark/>
          </w:tcPr>
          <w:p w14:paraId="2D7B1D6E"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hideMark/>
          </w:tcPr>
          <w:p w14:paraId="6724CE3D" w14:textId="1FDDDFA8"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hideMark/>
          </w:tcPr>
          <w:p w14:paraId="0A08ECBB" w14:textId="1DD9F81D"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r>
      <w:tr w:rsidR="00790286" w:rsidRPr="00277932" w14:paraId="284A7A08" w14:textId="77777777" w:rsidTr="00E95B88">
        <w:tc>
          <w:tcPr>
            <w:tcW w:w="369" w:type="pct"/>
            <w:shd w:val="clear" w:color="auto" w:fill="auto"/>
            <w:noWrap/>
            <w:vAlign w:val="center"/>
            <w:hideMark/>
          </w:tcPr>
          <w:p w14:paraId="0E0B80CC"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RSGT </w:t>
            </w:r>
          </w:p>
        </w:tc>
        <w:tc>
          <w:tcPr>
            <w:tcW w:w="3290" w:type="pct"/>
            <w:shd w:val="clear" w:color="auto" w:fill="auto"/>
            <w:noWrap/>
            <w:vAlign w:val="center"/>
            <w:hideMark/>
          </w:tcPr>
          <w:p w14:paraId="6A58C283"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 Rilievi sui servizi di gestione del Portafoglio applicativo</w:t>
            </w:r>
          </w:p>
        </w:tc>
        <w:tc>
          <w:tcPr>
            <w:tcW w:w="447" w:type="pct"/>
            <w:shd w:val="clear" w:color="auto" w:fill="auto"/>
            <w:noWrap/>
            <w:hideMark/>
          </w:tcPr>
          <w:p w14:paraId="6A2B0277" w14:textId="4E104055"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51" w:type="pct"/>
            <w:shd w:val="clear" w:color="auto" w:fill="auto"/>
            <w:noWrap/>
            <w:vAlign w:val="center"/>
            <w:hideMark/>
          </w:tcPr>
          <w:p w14:paraId="0F0A7822"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hideMark/>
          </w:tcPr>
          <w:p w14:paraId="1FAF6F38"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0270761D" w14:textId="77777777" w:rsidTr="00E95B88">
        <w:tc>
          <w:tcPr>
            <w:tcW w:w="369" w:type="pct"/>
            <w:shd w:val="clear" w:color="000000" w:fill="D9D9D9"/>
            <w:noWrap/>
            <w:vAlign w:val="center"/>
            <w:hideMark/>
          </w:tcPr>
          <w:p w14:paraId="4C3851B5"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3290" w:type="pct"/>
            <w:shd w:val="clear" w:color="000000" w:fill="D9D9D9"/>
            <w:noWrap/>
            <w:vAlign w:val="center"/>
            <w:hideMark/>
          </w:tcPr>
          <w:p w14:paraId="27A36D90" w14:textId="3FFB13A1" w:rsidR="00790286" w:rsidRPr="00277932" w:rsidRDefault="00E95B88" w:rsidP="00790286">
            <w:pPr>
              <w:widowControl/>
              <w:autoSpaceDE/>
              <w:autoSpaceDN/>
              <w:adjustRightInd/>
              <w:spacing w:line="240" w:lineRule="auto"/>
              <w:jc w:val="left"/>
              <w:rPr>
                <w:rFonts w:asciiTheme="minorHAnsi" w:hAnsiTheme="minorHAnsi" w:cstheme="minorHAnsi"/>
                <w:color w:val="000000"/>
                <w:kern w:val="0"/>
                <w:szCs w:val="20"/>
              </w:rPr>
            </w:pPr>
            <w:r w:rsidRPr="00E95B88">
              <w:rPr>
                <w:rFonts w:asciiTheme="minorHAnsi" w:hAnsiTheme="minorHAnsi" w:cstheme="minorHAnsi"/>
                <w:color w:val="000000"/>
                <w:kern w:val="0"/>
                <w:szCs w:val="20"/>
              </w:rPr>
              <w:t>Servizio di Supporto Tecnico-Specialistico ICT</w:t>
            </w:r>
          </w:p>
        </w:tc>
        <w:tc>
          <w:tcPr>
            <w:tcW w:w="447" w:type="pct"/>
            <w:shd w:val="clear" w:color="000000" w:fill="D9D9D9"/>
            <w:noWrap/>
            <w:vAlign w:val="center"/>
            <w:hideMark/>
          </w:tcPr>
          <w:p w14:paraId="43AEFADD"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000000" w:fill="D9D9D9"/>
            <w:noWrap/>
            <w:vAlign w:val="center"/>
            <w:hideMark/>
          </w:tcPr>
          <w:p w14:paraId="2ADACA0D"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000000" w:fill="D9D9D9"/>
            <w:noWrap/>
            <w:vAlign w:val="center"/>
            <w:hideMark/>
          </w:tcPr>
          <w:p w14:paraId="26861F6E"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7D790ADE" w14:textId="77777777" w:rsidTr="00E95B88">
        <w:tc>
          <w:tcPr>
            <w:tcW w:w="369" w:type="pct"/>
            <w:shd w:val="clear" w:color="auto" w:fill="auto"/>
            <w:noWrap/>
            <w:vAlign w:val="center"/>
            <w:hideMark/>
          </w:tcPr>
          <w:p w14:paraId="2F6FDE06"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SPSS</w:t>
            </w:r>
          </w:p>
        </w:tc>
        <w:tc>
          <w:tcPr>
            <w:tcW w:w="3290" w:type="pct"/>
            <w:shd w:val="clear" w:color="auto" w:fill="auto"/>
            <w:noWrap/>
            <w:vAlign w:val="center"/>
            <w:hideMark/>
          </w:tcPr>
          <w:p w14:paraId="71A55B74"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Slittamento nella consegna di un prodotto e/o di un’attività </w:t>
            </w:r>
          </w:p>
        </w:tc>
        <w:tc>
          <w:tcPr>
            <w:tcW w:w="447" w:type="pct"/>
            <w:shd w:val="clear" w:color="auto" w:fill="auto"/>
            <w:noWrap/>
            <w:vAlign w:val="center"/>
            <w:hideMark/>
          </w:tcPr>
          <w:p w14:paraId="6FB268B9"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vAlign w:val="center"/>
            <w:hideMark/>
          </w:tcPr>
          <w:p w14:paraId="2A687D84"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vAlign w:val="center"/>
            <w:hideMark/>
          </w:tcPr>
          <w:p w14:paraId="05A3F19F"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5A479643" w14:textId="77777777" w:rsidTr="00E95B88">
        <w:tc>
          <w:tcPr>
            <w:tcW w:w="369" w:type="pct"/>
            <w:shd w:val="clear" w:color="auto" w:fill="auto"/>
            <w:noWrap/>
            <w:vAlign w:val="center"/>
            <w:hideMark/>
          </w:tcPr>
          <w:p w14:paraId="27A2EA00"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CSIS</w:t>
            </w:r>
          </w:p>
        </w:tc>
        <w:tc>
          <w:tcPr>
            <w:tcW w:w="3290" w:type="pct"/>
            <w:shd w:val="clear" w:color="auto" w:fill="auto"/>
            <w:noWrap/>
            <w:vAlign w:val="center"/>
            <w:hideMark/>
          </w:tcPr>
          <w:p w14:paraId="2FF7C583" w14:textId="3DE917BC"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Customer </w:t>
            </w:r>
            <w:r>
              <w:rPr>
                <w:rFonts w:asciiTheme="minorHAnsi" w:hAnsiTheme="minorHAnsi" w:cstheme="minorHAnsi"/>
                <w:color w:val="000000"/>
                <w:kern w:val="0"/>
                <w:szCs w:val="20"/>
              </w:rPr>
              <w:t>effort score</w:t>
            </w:r>
            <w:r w:rsidRPr="00277932">
              <w:rPr>
                <w:rFonts w:asciiTheme="minorHAnsi" w:hAnsiTheme="minorHAnsi" w:cstheme="minorHAnsi"/>
                <w:color w:val="000000"/>
                <w:kern w:val="0"/>
                <w:szCs w:val="20"/>
              </w:rPr>
              <w:t xml:space="preserve"> dell’intervento specialistico</w:t>
            </w:r>
          </w:p>
        </w:tc>
        <w:tc>
          <w:tcPr>
            <w:tcW w:w="447" w:type="pct"/>
            <w:shd w:val="clear" w:color="auto" w:fill="auto"/>
            <w:noWrap/>
            <w:vAlign w:val="center"/>
            <w:hideMark/>
          </w:tcPr>
          <w:p w14:paraId="4F60FF51"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vAlign w:val="center"/>
            <w:hideMark/>
          </w:tcPr>
          <w:p w14:paraId="572FA044"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hideMark/>
          </w:tcPr>
          <w:p w14:paraId="59242260"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694E677C" w14:textId="77777777" w:rsidTr="00E95B88">
        <w:tc>
          <w:tcPr>
            <w:tcW w:w="369" w:type="pct"/>
            <w:shd w:val="clear" w:color="auto" w:fill="auto"/>
            <w:noWrap/>
            <w:vAlign w:val="center"/>
            <w:hideMark/>
          </w:tcPr>
          <w:p w14:paraId="075C7CEF"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RSSP</w:t>
            </w:r>
          </w:p>
        </w:tc>
        <w:tc>
          <w:tcPr>
            <w:tcW w:w="3290" w:type="pct"/>
            <w:shd w:val="clear" w:color="auto" w:fill="auto"/>
            <w:noWrap/>
            <w:vAlign w:val="center"/>
            <w:hideMark/>
          </w:tcPr>
          <w:p w14:paraId="02318238"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Rilievi sui servizi di supporto specialistico</w:t>
            </w:r>
          </w:p>
        </w:tc>
        <w:tc>
          <w:tcPr>
            <w:tcW w:w="447" w:type="pct"/>
            <w:shd w:val="clear" w:color="auto" w:fill="auto"/>
            <w:noWrap/>
            <w:hideMark/>
          </w:tcPr>
          <w:p w14:paraId="405D43F5"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auto"/>
            <w:noWrap/>
            <w:vAlign w:val="center"/>
            <w:hideMark/>
          </w:tcPr>
          <w:p w14:paraId="5504EEE3"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43" w:type="pct"/>
            <w:shd w:val="clear" w:color="auto" w:fill="auto"/>
            <w:noWrap/>
            <w:vAlign w:val="center"/>
            <w:hideMark/>
          </w:tcPr>
          <w:p w14:paraId="394D65FD"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41BF93A8" w14:textId="77777777" w:rsidTr="00E95B88">
        <w:tc>
          <w:tcPr>
            <w:tcW w:w="369" w:type="pct"/>
            <w:shd w:val="clear" w:color="000000" w:fill="D9D9D9"/>
            <w:noWrap/>
            <w:vAlign w:val="center"/>
          </w:tcPr>
          <w:p w14:paraId="7FE4F24F" w14:textId="653B28FC"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p>
        </w:tc>
        <w:tc>
          <w:tcPr>
            <w:tcW w:w="3290" w:type="pct"/>
            <w:shd w:val="clear" w:color="000000" w:fill="D9D9D9"/>
            <w:noWrap/>
            <w:vAlign w:val="center"/>
          </w:tcPr>
          <w:p w14:paraId="0D30C0FB" w14:textId="1E2CE081"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 xml:space="preserve">Servizi </w:t>
            </w:r>
            <w:r w:rsidR="00E95B88">
              <w:rPr>
                <w:rFonts w:asciiTheme="minorHAnsi" w:hAnsiTheme="minorHAnsi" w:cstheme="minorHAnsi"/>
                <w:color w:val="000000"/>
                <w:kern w:val="0"/>
                <w:szCs w:val="20"/>
              </w:rPr>
              <w:t>A</w:t>
            </w:r>
            <w:r>
              <w:rPr>
                <w:rFonts w:asciiTheme="minorHAnsi" w:hAnsiTheme="minorHAnsi" w:cstheme="minorHAnsi"/>
                <w:color w:val="000000"/>
                <w:kern w:val="0"/>
                <w:szCs w:val="20"/>
              </w:rPr>
              <w:t>ccessori</w:t>
            </w:r>
          </w:p>
        </w:tc>
        <w:tc>
          <w:tcPr>
            <w:tcW w:w="447" w:type="pct"/>
            <w:shd w:val="clear" w:color="000000" w:fill="D9D9D9"/>
            <w:noWrap/>
            <w:vAlign w:val="center"/>
          </w:tcPr>
          <w:p w14:paraId="22680F76" w14:textId="00163EED"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p>
        </w:tc>
        <w:tc>
          <w:tcPr>
            <w:tcW w:w="451" w:type="pct"/>
            <w:shd w:val="clear" w:color="000000" w:fill="D9D9D9"/>
            <w:noWrap/>
            <w:vAlign w:val="center"/>
          </w:tcPr>
          <w:p w14:paraId="0D25F724" w14:textId="4089C34D"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p>
        </w:tc>
        <w:tc>
          <w:tcPr>
            <w:tcW w:w="443" w:type="pct"/>
            <w:shd w:val="clear" w:color="000000" w:fill="D9D9D9"/>
            <w:noWrap/>
            <w:vAlign w:val="center"/>
          </w:tcPr>
          <w:p w14:paraId="0486C852" w14:textId="045EB671"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p>
        </w:tc>
      </w:tr>
      <w:tr w:rsidR="00790286" w:rsidRPr="00277932" w14:paraId="64B1A811" w14:textId="77777777" w:rsidTr="00E95B88">
        <w:tc>
          <w:tcPr>
            <w:tcW w:w="369" w:type="pct"/>
            <w:shd w:val="clear" w:color="auto" w:fill="auto"/>
            <w:noWrap/>
            <w:vAlign w:val="center"/>
          </w:tcPr>
          <w:p w14:paraId="6D9071C4" w14:textId="1A00A2F2" w:rsidR="00790286" w:rsidRPr="00277932" w:rsidRDefault="00790286" w:rsidP="009C25C7">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DS</w:t>
            </w:r>
            <w:r w:rsidR="009C25C7">
              <w:rPr>
                <w:rFonts w:asciiTheme="minorHAnsi" w:hAnsiTheme="minorHAnsi" w:cstheme="minorHAnsi"/>
                <w:color w:val="000000"/>
                <w:kern w:val="0"/>
                <w:szCs w:val="20"/>
              </w:rPr>
              <w:t>IS</w:t>
            </w:r>
          </w:p>
        </w:tc>
        <w:tc>
          <w:tcPr>
            <w:tcW w:w="3290" w:type="pct"/>
            <w:shd w:val="clear" w:color="auto" w:fill="auto"/>
            <w:noWrap/>
            <w:vAlign w:val="center"/>
          </w:tcPr>
          <w:p w14:paraId="59694EF5" w14:textId="01D73C08" w:rsidR="00790286" w:rsidRPr="00277932" w:rsidRDefault="00790286" w:rsidP="009C25C7">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Disponibilità dei s</w:t>
            </w:r>
            <w:r w:rsidR="009C25C7">
              <w:rPr>
                <w:rFonts w:asciiTheme="minorHAnsi" w:hAnsiTheme="minorHAnsi" w:cstheme="minorHAnsi"/>
                <w:color w:val="000000"/>
                <w:kern w:val="0"/>
                <w:szCs w:val="20"/>
              </w:rPr>
              <w:t>istemi</w:t>
            </w:r>
          </w:p>
        </w:tc>
        <w:tc>
          <w:tcPr>
            <w:tcW w:w="447" w:type="pct"/>
            <w:shd w:val="clear" w:color="auto" w:fill="auto"/>
            <w:noWrap/>
            <w:vAlign w:val="center"/>
          </w:tcPr>
          <w:p w14:paraId="3806F66E" w14:textId="5A790CD6"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51" w:type="pct"/>
            <w:shd w:val="clear" w:color="auto" w:fill="auto"/>
            <w:noWrap/>
            <w:vAlign w:val="center"/>
          </w:tcPr>
          <w:p w14:paraId="7E28A33D" w14:textId="02B27704"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vAlign w:val="center"/>
          </w:tcPr>
          <w:p w14:paraId="780B4DB9" w14:textId="4AD4F370"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Pr>
                <w:rFonts w:asciiTheme="minorHAnsi" w:hAnsiTheme="minorHAnsi" w:cstheme="minorHAnsi"/>
                <w:color w:val="000000"/>
                <w:kern w:val="0"/>
                <w:szCs w:val="20"/>
              </w:rPr>
              <w:t>X</w:t>
            </w:r>
          </w:p>
        </w:tc>
      </w:tr>
      <w:tr w:rsidR="00790286" w:rsidRPr="00277932" w14:paraId="2DE67218" w14:textId="77777777" w:rsidTr="00E95B88">
        <w:tc>
          <w:tcPr>
            <w:tcW w:w="369" w:type="pct"/>
            <w:shd w:val="clear" w:color="auto" w:fill="auto"/>
            <w:noWrap/>
            <w:vAlign w:val="center"/>
          </w:tcPr>
          <w:p w14:paraId="0E8989BE" w14:textId="4ED2198D"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RSAC</w:t>
            </w:r>
          </w:p>
        </w:tc>
        <w:tc>
          <w:tcPr>
            <w:tcW w:w="3290" w:type="pct"/>
            <w:shd w:val="clear" w:color="auto" w:fill="auto"/>
            <w:noWrap/>
            <w:vAlign w:val="center"/>
          </w:tcPr>
          <w:p w14:paraId="4D75F146" w14:textId="0EAC3FDF"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Rispetto di una scadenza dei servizi accessori</w:t>
            </w:r>
          </w:p>
        </w:tc>
        <w:tc>
          <w:tcPr>
            <w:tcW w:w="447" w:type="pct"/>
            <w:shd w:val="clear" w:color="auto" w:fill="auto"/>
            <w:noWrap/>
            <w:vAlign w:val="center"/>
          </w:tcPr>
          <w:p w14:paraId="40B5ED8F" w14:textId="20D06231"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Pr>
                <w:rFonts w:asciiTheme="minorHAnsi" w:hAnsiTheme="minorHAnsi" w:cstheme="minorHAnsi"/>
                <w:color w:val="000000"/>
                <w:kern w:val="0"/>
                <w:szCs w:val="20"/>
              </w:rPr>
              <w:t>X</w:t>
            </w:r>
          </w:p>
        </w:tc>
        <w:tc>
          <w:tcPr>
            <w:tcW w:w="451" w:type="pct"/>
            <w:shd w:val="clear" w:color="auto" w:fill="auto"/>
            <w:noWrap/>
          </w:tcPr>
          <w:p w14:paraId="1E676CB4" w14:textId="6ACA4394"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p>
        </w:tc>
        <w:tc>
          <w:tcPr>
            <w:tcW w:w="443" w:type="pct"/>
            <w:shd w:val="clear" w:color="auto" w:fill="auto"/>
            <w:noWrap/>
            <w:vAlign w:val="center"/>
          </w:tcPr>
          <w:p w14:paraId="00C2027F" w14:textId="19ABB1A2"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r>
      <w:tr w:rsidR="00790286" w:rsidRPr="00277932" w14:paraId="3FBD18A3" w14:textId="77777777" w:rsidTr="00E95B88">
        <w:tc>
          <w:tcPr>
            <w:tcW w:w="369" w:type="pct"/>
            <w:shd w:val="clear" w:color="auto" w:fill="auto"/>
            <w:noWrap/>
            <w:vAlign w:val="center"/>
          </w:tcPr>
          <w:p w14:paraId="7CB3BFC8" w14:textId="38AF9513"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TRCH</w:t>
            </w:r>
          </w:p>
        </w:tc>
        <w:tc>
          <w:tcPr>
            <w:tcW w:w="3290" w:type="pct"/>
            <w:shd w:val="clear" w:color="auto" w:fill="auto"/>
            <w:noWrap/>
            <w:vAlign w:val="center"/>
          </w:tcPr>
          <w:p w14:paraId="16D168C9" w14:textId="3FC197D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790286">
              <w:rPr>
                <w:rFonts w:asciiTheme="minorHAnsi" w:hAnsiTheme="minorHAnsi" w:cstheme="minorHAnsi"/>
                <w:color w:val="000000"/>
                <w:kern w:val="0"/>
                <w:szCs w:val="20"/>
              </w:rPr>
              <w:t>Tempestività di risposta per il servizio di Contact Center e Help Desk</w:t>
            </w:r>
          </w:p>
        </w:tc>
        <w:tc>
          <w:tcPr>
            <w:tcW w:w="447" w:type="pct"/>
            <w:shd w:val="clear" w:color="auto" w:fill="auto"/>
            <w:noWrap/>
          </w:tcPr>
          <w:p w14:paraId="7AADB252" w14:textId="3680A4E3"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Pr>
                <w:rFonts w:asciiTheme="minorHAnsi" w:hAnsiTheme="minorHAnsi" w:cstheme="minorHAnsi"/>
                <w:color w:val="000000"/>
                <w:kern w:val="0"/>
                <w:szCs w:val="20"/>
              </w:rPr>
              <w:t>X</w:t>
            </w:r>
          </w:p>
        </w:tc>
        <w:tc>
          <w:tcPr>
            <w:tcW w:w="451" w:type="pct"/>
            <w:shd w:val="clear" w:color="auto" w:fill="auto"/>
            <w:noWrap/>
            <w:vAlign w:val="center"/>
          </w:tcPr>
          <w:p w14:paraId="749EE2AE" w14:textId="60670656"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vAlign w:val="center"/>
          </w:tcPr>
          <w:p w14:paraId="0E6B26D3" w14:textId="5B4425B2"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r>
      <w:tr w:rsidR="00790286" w:rsidRPr="00277932" w14:paraId="53589C58" w14:textId="77777777" w:rsidTr="00E95B88">
        <w:tc>
          <w:tcPr>
            <w:tcW w:w="369" w:type="pct"/>
            <w:shd w:val="clear" w:color="auto" w:fill="auto"/>
            <w:noWrap/>
            <w:vAlign w:val="center"/>
          </w:tcPr>
          <w:p w14:paraId="78BE72CD" w14:textId="57AA28BE"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TPAC</w:t>
            </w:r>
          </w:p>
        </w:tc>
        <w:tc>
          <w:tcPr>
            <w:tcW w:w="3290" w:type="pct"/>
            <w:shd w:val="clear" w:color="auto" w:fill="auto"/>
            <w:noWrap/>
            <w:vAlign w:val="center"/>
          </w:tcPr>
          <w:p w14:paraId="3D470D65" w14:textId="53621112" w:rsidR="00790286" w:rsidRPr="00277932" w:rsidRDefault="00790286" w:rsidP="00790286">
            <w:pPr>
              <w:widowControl/>
              <w:autoSpaceDE/>
              <w:autoSpaceDN/>
              <w:adjustRightInd/>
              <w:spacing w:line="240" w:lineRule="auto"/>
              <w:rPr>
                <w:rFonts w:asciiTheme="minorHAnsi" w:hAnsiTheme="minorHAnsi" w:cstheme="minorHAnsi"/>
                <w:color w:val="000000"/>
                <w:kern w:val="0"/>
                <w:szCs w:val="20"/>
              </w:rPr>
            </w:pPr>
            <w:r w:rsidRPr="00790286">
              <w:rPr>
                <w:rFonts w:asciiTheme="minorHAnsi" w:hAnsiTheme="minorHAnsi" w:cstheme="minorHAnsi"/>
                <w:color w:val="000000"/>
                <w:kern w:val="0"/>
                <w:szCs w:val="20"/>
              </w:rPr>
              <w:t>Tempestività di presa in carico delle richieste nell’ambito dei servizi accessori</w:t>
            </w:r>
          </w:p>
        </w:tc>
        <w:tc>
          <w:tcPr>
            <w:tcW w:w="447" w:type="pct"/>
            <w:shd w:val="clear" w:color="auto" w:fill="auto"/>
            <w:noWrap/>
            <w:vAlign w:val="center"/>
          </w:tcPr>
          <w:p w14:paraId="69D9BD52" w14:textId="77DDCB40"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Pr>
                <w:rFonts w:asciiTheme="minorHAnsi" w:hAnsiTheme="minorHAnsi" w:cstheme="minorHAnsi"/>
                <w:color w:val="000000"/>
                <w:kern w:val="0"/>
                <w:szCs w:val="20"/>
              </w:rPr>
              <w:t>X</w:t>
            </w:r>
          </w:p>
        </w:tc>
        <w:tc>
          <w:tcPr>
            <w:tcW w:w="451" w:type="pct"/>
            <w:shd w:val="clear" w:color="auto" w:fill="auto"/>
            <w:noWrap/>
            <w:vAlign w:val="center"/>
          </w:tcPr>
          <w:p w14:paraId="6140E6A0" w14:textId="321C22E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vAlign w:val="center"/>
          </w:tcPr>
          <w:p w14:paraId="11DC814A" w14:textId="283C7333"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r>
      <w:tr w:rsidR="00790286" w:rsidRPr="00277932" w14:paraId="6D57C986" w14:textId="77777777" w:rsidTr="00E95B88">
        <w:tc>
          <w:tcPr>
            <w:tcW w:w="369" w:type="pct"/>
            <w:shd w:val="clear" w:color="auto" w:fill="auto"/>
            <w:noWrap/>
            <w:vAlign w:val="center"/>
          </w:tcPr>
          <w:p w14:paraId="0972B91C" w14:textId="30E4ADB8"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TRAC</w:t>
            </w:r>
          </w:p>
        </w:tc>
        <w:tc>
          <w:tcPr>
            <w:tcW w:w="3290" w:type="pct"/>
            <w:shd w:val="clear" w:color="auto" w:fill="auto"/>
            <w:noWrap/>
            <w:vAlign w:val="center"/>
          </w:tcPr>
          <w:p w14:paraId="1134122F" w14:textId="366E5DB9"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790286">
              <w:rPr>
                <w:rFonts w:asciiTheme="minorHAnsi" w:hAnsiTheme="minorHAnsi" w:cstheme="minorHAnsi"/>
                <w:color w:val="000000"/>
                <w:kern w:val="0"/>
                <w:szCs w:val="20"/>
              </w:rPr>
              <w:t>Tempestività di risoluzione delle richieste nell’ambito dei servizi accessori</w:t>
            </w:r>
          </w:p>
        </w:tc>
        <w:tc>
          <w:tcPr>
            <w:tcW w:w="447" w:type="pct"/>
            <w:shd w:val="clear" w:color="auto" w:fill="auto"/>
            <w:noWrap/>
            <w:vAlign w:val="center"/>
          </w:tcPr>
          <w:p w14:paraId="15AA5298" w14:textId="069DAF1F"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Pr>
                <w:rFonts w:asciiTheme="minorHAnsi" w:hAnsiTheme="minorHAnsi" w:cstheme="minorHAnsi"/>
                <w:color w:val="000000"/>
                <w:kern w:val="0"/>
                <w:szCs w:val="20"/>
              </w:rPr>
              <w:t>X</w:t>
            </w:r>
          </w:p>
        </w:tc>
        <w:tc>
          <w:tcPr>
            <w:tcW w:w="451" w:type="pct"/>
            <w:shd w:val="clear" w:color="auto" w:fill="auto"/>
            <w:noWrap/>
            <w:vAlign w:val="center"/>
          </w:tcPr>
          <w:p w14:paraId="422F4991" w14:textId="5EE645D3"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vAlign w:val="center"/>
          </w:tcPr>
          <w:p w14:paraId="2B2609EE" w14:textId="2B11A4A6"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r>
      <w:tr w:rsidR="00790286" w:rsidRPr="00277932" w14:paraId="15D4589A" w14:textId="77777777" w:rsidTr="00E95B88">
        <w:tc>
          <w:tcPr>
            <w:tcW w:w="369" w:type="pct"/>
            <w:shd w:val="clear" w:color="auto" w:fill="auto"/>
            <w:noWrap/>
            <w:vAlign w:val="center"/>
          </w:tcPr>
          <w:p w14:paraId="5BDB0041" w14:textId="52F7B208"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RLSA</w:t>
            </w:r>
          </w:p>
        </w:tc>
        <w:tc>
          <w:tcPr>
            <w:tcW w:w="3290" w:type="pct"/>
            <w:shd w:val="clear" w:color="auto" w:fill="auto"/>
            <w:noWrap/>
            <w:vAlign w:val="center"/>
          </w:tcPr>
          <w:p w14:paraId="7BA5B113" w14:textId="7473C3DE"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Rilievi sui servizi accessori</w:t>
            </w:r>
          </w:p>
        </w:tc>
        <w:tc>
          <w:tcPr>
            <w:tcW w:w="447" w:type="pct"/>
            <w:shd w:val="clear" w:color="auto" w:fill="auto"/>
            <w:noWrap/>
          </w:tcPr>
          <w:p w14:paraId="1E872296" w14:textId="470868B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p>
        </w:tc>
        <w:tc>
          <w:tcPr>
            <w:tcW w:w="451" w:type="pct"/>
            <w:shd w:val="clear" w:color="auto" w:fill="auto"/>
            <w:noWrap/>
            <w:vAlign w:val="center"/>
          </w:tcPr>
          <w:p w14:paraId="4146918F" w14:textId="77C476A4"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p>
        </w:tc>
        <w:tc>
          <w:tcPr>
            <w:tcW w:w="443" w:type="pct"/>
            <w:shd w:val="clear" w:color="auto" w:fill="auto"/>
            <w:noWrap/>
            <w:vAlign w:val="center"/>
          </w:tcPr>
          <w:p w14:paraId="4B4AF636" w14:textId="5CA8B2D4"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Pr>
                <w:rFonts w:asciiTheme="minorHAnsi" w:hAnsiTheme="minorHAnsi" w:cstheme="minorHAnsi"/>
                <w:color w:val="000000"/>
                <w:kern w:val="0"/>
                <w:szCs w:val="20"/>
              </w:rPr>
              <w:t>X</w:t>
            </w:r>
          </w:p>
        </w:tc>
      </w:tr>
      <w:tr w:rsidR="00790286" w:rsidRPr="00277932" w14:paraId="76BEB792" w14:textId="77777777" w:rsidTr="00E95B88">
        <w:tc>
          <w:tcPr>
            <w:tcW w:w="369" w:type="pct"/>
            <w:shd w:val="clear" w:color="000000" w:fill="D9D9D9"/>
            <w:noWrap/>
            <w:vAlign w:val="center"/>
            <w:hideMark/>
          </w:tcPr>
          <w:p w14:paraId="0161713B"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3290" w:type="pct"/>
            <w:shd w:val="clear" w:color="000000" w:fill="D9D9D9"/>
            <w:noWrap/>
            <w:vAlign w:val="center"/>
            <w:hideMark/>
          </w:tcPr>
          <w:p w14:paraId="124189D3"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Governo della fornitura</w:t>
            </w:r>
          </w:p>
        </w:tc>
        <w:tc>
          <w:tcPr>
            <w:tcW w:w="447" w:type="pct"/>
            <w:shd w:val="clear" w:color="000000" w:fill="D9D9D9"/>
            <w:noWrap/>
            <w:vAlign w:val="center"/>
            <w:hideMark/>
          </w:tcPr>
          <w:p w14:paraId="77512FA1"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000000" w:fill="D9D9D9"/>
            <w:noWrap/>
            <w:vAlign w:val="center"/>
            <w:hideMark/>
          </w:tcPr>
          <w:p w14:paraId="009D1FE0"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000000" w:fill="D9D9D9"/>
            <w:noWrap/>
            <w:vAlign w:val="center"/>
            <w:hideMark/>
          </w:tcPr>
          <w:p w14:paraId="26DC914B"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53ED15CA" w14:textId="77777777" w:rsidTr="00E95B88">
        <w:tc>
          <w:tcPr>
            <w:tcW w:w="369" w:type="pct"/>
            <w:shd w:val="clear" w:color="auto" w:fill="auto"/>
            <w:noWrap/>
            <w:vAlign w:val="center"/>
            <w:hideMark/>
          </w:tcPr>
          <w:p w14:paraId="0D9552C4"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PFI </w:t>
            </w:r>
          </w:p>
        </w:tc>
        <w:tc>
          <w:tcPr>
            <w:tcW w:w="3290" w:type="pct"/>
            <w:shd w:val="clear" w:color="auto" w:fill="auto"/>
            <w:noWrap/>
            <w:vAlign w:val="center"/>
            <w:hideMark/>
          </w:tcPr>
          <w:p w14:paraId="3494E8AB" w14:textId="3674EC14"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Personale inadeguato</w:t>
            </w:r>
          </w:p>
        </w:tc>
        <w:tc>
          <w:tcPr>
            <w:tcW w:w="447" w:type="pct"/>
            <w:shd w:val="clear" w:color="auto" w:fill="auto"/>
            <w:noWrap/>
            <w:hideMark/>
          </w:tcPr>
          <w:p w14:paraId="4FAEBC31"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auto"/>
            <w:noWrap/>
            <w:hideMark/>
          </w:tcPr>
          <w:p w14:paraId="7D7675FE"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vAlign w:val="center"/>
            <w:hideMark/>
          </w:tcPr>
          <w:p w14:paraId="44999B71"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24929930" w14:textId="77777777" w:rsidTr="00E95B88">
        <w:tc>
          <w:tcPr>
            <w:tcW w:w="369" w:type="pct"/>
            <w:shd w:val="clear" w:color="auto" w:fill="auto"/>
            <w:noWrap/>
            <w:vAlign w:val="center"/>
            <w:hideMark/>
          </w:tcPr>
          <w:p w14:paraId="4969DB1F"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TIP </w:t>
            </w:r>
          </w:p>
        </w:tc>
        <w:tc>
          <w:tcPr>
            <w:tcW w:w="3290" w:type="pct"/>
            <w:shd w:val="clear" w:color="auto" w:fill="auto"/>
            <w:noWrap/>
            <w:vAlign w:val="center"/>
            <w:hideMark/>
          </w:tcPr>
          <w:p w14:paraId="7D080DF3" w14:textId="04173836"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Tempestività nell’inserimento di personale</w:t>
            </w:r>
          </w:p>
        </w:tc>
        <w:tc>
          <w:tcPr>
            <w:tcW w:w="447" w:type="pct"/>
            <w:shd w:val="clear" w:color="auto" w:fill="auto"/>
            <w:noWrap/>
            <w:vAlign w:val="center"/>
            <w:hideMark/>
          </w:tcPr>
          <w:p w14:paraId="390C0D60"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hideMark/>
          </w:tcPr>
          <w:p w14:paraId="1E69FD82"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hideMark/>
          </w:tcPr>
          <w:p w14:paraId="632F31B3"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74CF87C8" w14:textId="77777777" w:rsidTr="00E95B88">
        <w:tc>
          <w:tcPr>
            <w:tcW w:w="369" w:type="pct"/>
            <w:shd w:val="clear" w:color="auto" w:fill="auto"/>
            <w:noWrap/>
            <w:vAlign w:val="center"/>
            <w:hideMark/>
          </w:tcPr>
          <w:p w14:paraId="270B9544"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RSCT </w:t>
            </w:r>
          </w:p>
        </w:tc>
        <w:tc>
          <w:tcPr>
            <w:tcW w:w="3290" w:type="pct"/>
            <w:shd w:val="clear" w:color="auto" w:fill="auto"/>
            <w:noWrap/>
            <w:vAlign w:val="center"/>
            <w:hideMark/>
          </w:tcPr>
          <w:p w14:paraId="026A087B" w14:textId="0EEBF005"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Rispetto di una scadenza contrattuale</w:t>
            </w:r>
          </w:p>
        </w:tc>
        <w:tc>
          <w:tcPr>
            <w:tcW w:w="447" w:type="pct"/>
            <w:shd w:val="clear" w:color="auto" w:fill="auto"/>
            <w:noWrap/>
            <w:hideMark/>
          </w:tcPr>
          <w:p w14:paraId="38D401B1"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auto"/>
            <w:noWrap/>
            <w:hideMark/>
          </w:tcPr>
          <w:p w14:paraId="3851C72F"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vAlign w:val="center"/>
            <w:hideMark/>
          </w:tcPr>
          <w:p w14:paraId="3453256D"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3B53D3D9" w14:textId="77777777" w:rsidTr="00E95B88">
        <w:tc>
          <w:tcPr>
            <w:tcW w:w="369" w:type="pct"/>
            <w:shd w:val="clear" w:color="auto" w:fill="auto"/>
            <w:noWrap/>
            <w:vAlign w:val="center"/>
            <w:hideMark/>
          </w:tcPr>
          <w:p w14:paraId="589904E8"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MAPP</w:t>
            </w:r>
          </w:p>
        </w:tc>
        <w:tc>
          <w:tcPr>
            <w:tcW w:w="3290" w:type="pct"/>
            <w:shd w:val="clear" w:color="auto" w:fill="auto"/>
            <w:noWrap/>
            <w:vAlign w:val="center"/>
            <w:hideMark/>
          </w:tcPr>
          <w:p w14:paraId="015E1EDD" w14:textId="37F5D936"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Mancata Approvazione di un Artefatto della Fornitura</w:t>
            </w:r>
          </w:p>
        </w:tc>
        <w:tc>
          <w:tcPr>
            <w:tcW w:w="447" w:type="pct"/>
            <w:shd w:val="clear" w:color="auto" w:fill="auto"/>
            <w:noWrap/>
            <w:hideMark/>
          </w:tcPr>
          <w:p w14:paraId="12D2AAF4"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auto"/>
            <w:noWrap/>
            <w:hideMark/>
          </w:tcPr>
          <w:p w14:paraId="36F4FBA1"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vAlign w:val="center"/>
            <w:hideMark/>
          </w:tcPr>
          <w:p w14:paraId="6F661C2D"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2F491137" w14:textId="77777777" w:rsidTr="00E95B88">
        <w:tc>
          <w:tcPr>
            <w:tcW w:w="369" w:type="pct"/>
            <w:shd w:val="clear" w:color="auto" w:fill="auto"/>
            <w:noWrap/>
            <w:vAlign w:val="center"/>
          </w:tcPr>
          <w:p w14:paraId="19F2FC15"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VQF</w:t>
            </w:r>
          </w:p>
        </w:tc>
        <w:tc>
          <w:tcPr>
            <w:tcW w:w="3290" w:type="pct"/>
            <w:shd w:val="clear" w:color="auto" w:fill="auto"/>
            <w:noWrap/>
            <w:vAlign w:val="center"/>
            <w:hideMark/>
          </w:tcPr>
          <w:p w14:paraId="19BD79B6"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Valutazione Qualità della Fornitura</w:t>
            </w:r>
          </w:p>
        </w:tc>
        <w:tc>
          <w:tcPr>
            <w:tcW w:w="447" w:type="pct"/>
            <w:shd w:val="clear" w:color="auto" w:fill="auto"/>
            <w:noWrap/>
            <w:vAlign w:val="center"/>
            <w:hideMark/>
          </w:tcPr>
          <w:p w14:paraId="14F30AEB"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hideMark/>
          </w:tcPr>
          <w:p w14:paraId="4AF69E01"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hideMark/>
          </w:tcPr>
          <w:p w14:paraId="721874E3"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5576FD" w:rsidRPr="00277932" w14:paraId="1C87A2E1" w14:textId="77777777" w:rsidTr="00E95B88">
        <w:tc>
          <w:tcPr>
            <w:tcW w:w="369" w:type="pct"/>
            <w:shd w:val="clear" w:color="auto" w:fill="auto"/>
            <w:noWrap/>
            <w:vAlign w:val="center"/>
          </w:tcPr>
          <w:p w14:paraId="5F7F08F9" w14:textId="60866B6B" w:rsidR="005576FD" w:rsidRPr="00277932" w:rsidRDefault="005576FD"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lastRenderedPageBreak/>
              <w:t>RSER</w:t>
            </w:r>
          </w:p>
        </w:tc>
        <w:tc>
          <w:tcPr>
            <w:tcW w:w="3290" w:type="pct"/>
            <w:shd w:val="clear" w:color="auto" w:fill="auto"/>
            <w:noWrap/>
            <w:vAlign w:val="center"/>
          </w:tcPr>
          <w:p w14:paraId="27882362" w14:textId="230251BA" w:rsidR="005576FD" w:rsidRPr="00277932" w:rsidRDefault="005576FD" w:rsidP="00790286">
            <w:pPr>
              <w:widowControl/>
              <w:autoSpaceDE/>
              <w:autoSpaceDN/>
              <w:adjustRightInd/>
              <w:spacing w:line="240" w:lineRule="auto"/>
              <w:jc w:val="left"/>
              <w:rPr>
                <w:rFonts w:asciiTheme="minorHAnsi" w:hAnsiTheme="minorHAnsi" w:cstheme="minorHAnsi"/>
                <w:color w:val="000000"/>
                <w:kern w:val="0"/>
                <w:szCs w:val="20"/>
              </w:rPr>
            </w:pPr>
            <w:r>
              <w:rPr>
                <w:rFonts w:asciiTheme="minorHAnsi" w:hAnsiTheme="minorHAnsi" w:cstheme="minorHAnsi"/>
                <w:color w:val="000000"/>
                <w:kern w:val="0"/>
                <w:szCs w:val="20"/>
              </w:rPr>
              <w:t>Impegni assunti in offerta tecnica</w:t>
            </w:r>
          </w:p>
        </w:tc>
        <w:tc>
          <w:tcPr>
            <w:tcW w:w="447" w:type="pct"/>
            <w:shd w:val="clear" w:color="auto" w:fill="auto"/>
            <w:noWrap/>
          </w:tcPr>
          <w:p w14:paraId="2CC221CC" w14:textId="77777777" w:rsidR="005576FD" w:rsidRPr="00277932" w:rsidRDefault="005576FD" w:rsidP="00790286">
            <w:pPr>
              <w:widowControl/>
              <w:autoSpaceDE/>
              <w:autoSpaceDN/>
              <w:adjustRightInd/>
              <w:spacing w:line="240" w:lineRule="auto"/>
              <w:jc w:val="left"/>
              <w:rPr>
                <w:rFonts w:asciiTheme="minorHAnsi" w:hAnsiTheme="minorHAnsi" w:cstheme="minorHAnsi"/>
                <w:color w:val="000000"/>
                <w:kern w:val="0"/>
                <w:szCs w:val="20"/>
              </w:rPr>
            </w:pPr>
          </w:p>
        </w:tc>
        <w:tc>
          <w:tcPr>
            <w:tcW w:w="451" w:type="pct"/>
            <w:shd w:val="clear" w:color="auto" w:fill="auto"/>
            <w:noWrap/>
          </w:tcPr>
          <w:p w14:paraId="2E97559E" w14:textId="77777777" w:rsidR="005576FD" w:rsidRPr="00277932" w:rsidRDefault="005576FD" w:rsidP="00790286">
            <w:pPr>
              <w:widowControl/>
              <w:autoSpaceDE/>
              <w:autoSpaceDN/>
              <w:adjustRightInd/>
              <w:spacing w:line="240" w:lineRule="auto"/>
              <w:jc w:val="left"/>
              <w:rPr>
                <w:rFonts w:asciiTheme="minorHAnsi" w:hAnsiTheme="minorHAnsi" w:cstheme="minorHAnsi"/>
                <w:color w:val="000000"/>
                <w:kern w:val="0"/>
                <w:szCs w:val="20"/>
              </w:rPr>
            </w:pPr>
          </w:p>
        </w:tc>
        <w:tc>
          <w:tcPr>
            <w:tcW w:w="443" w:type="pct"/>
            <w:shd w:val="clear" w:color="auto" w:fill="auto"/>
            <w:noWrap/>
            <w:vAlign w:val="center"/>
          </w:tcPr>
          <w:p w14:paraId="7EBC6550" w14:textId="77A3FA1F" w:rsidR="005576FD" w:rsidRPr="00277932" w:rsidRDefault="005576FD" w:rsidP="00790286">
            <w:pPr>
              <w:widowControl/>
              <w:autoSpaceDE/>
              <w:autoSpaceDN/>
              <w:adjustRightInd/>
              <w:spacing w:line="240" w:lineRule="auto"/>
              <w:jc w:val="center"/>
              <w:rPr>
                <w:rFonts w:asciiTheme="minorHAnsi" w:hAnsiTheme="minorHAnsi" w:cstheme="minorHAnsi"/>
                <w:color w:val="000000"/>
                <w:kern w:val="0"/>
                <w:szCs w:val="20"/>
              </w:rPr>
            </w:pPr>
            <w:r>
              <w:rPr>
                <w:rFonts w:asciiTheme="minorHAnsi" w:hAnsiTheme="minorHAnsi" w:cstheme="minorHAnsi"/>
                <w:color w:val="000000"/>
                <w:kern w:val="0"/>
                <w:szCs w:val="20"/>
              </w:rPr>
              <w:t>X</w:t>
            </w:r>
          </w:p>
        </w:tc>
      </w:tr>
      <w:tr w:rsidR="00790286" w:rsidRPr="00277932" w14:paraId="3447866A" w14:textId="77777777" w:rsidTr="00E95B88">
        <w:tc>
          <w:tcPr>
            <w:tcW w:w="369" w:type="pct"/>
            <w:shd w:val="clear" w:color="auto" w:fill="auto"/>
            <w:noWrap/>
            <w:vAlign w:val="center"/>
            <w:hideMark/>
          </w:tcPr>
          <w:p w14:paraId="2126426D"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RLFN </w:t>
            </w:r>
          </w:p>
        </w:tc>
        <w:tc>
          <w:tcPr>
            <w:tcW w:w="3290" w:type="pct"/>
            <w:shd w:val="clear" w:color="auto" w:fill="auto"/>
            <w:noWrap/>
            <w:vAlign w:val="center"/>
            <w:hideMark/>
          </w:tcPr>
          <w:p w14:paraId="53CF0219" w14:textId="0312754F"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Rilievi sulla fornitura</w:t>
            </w:r>
          </w:p>
        </w:tc>
        <w:tc>
          <w:tcPr>
            <w:tcW w:w="447" w:type="pct"/>
            <w:shd w:val="clear" w:color="auto" w:fill="auto"/>
            <w:noWrap/>
            <w:hideMark/>
          </w:tcPr>
          <w:p w14:paraId="47906341"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auto"/>
            <w:noWrap/>
            <w:hideMark/>
          </w:tcPr>
          <w:p w14:paraId="093C9D38"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vAlign w:val="center"/>
            <w:hideMark/>
          </w:tcPr>
          <w:p w14:paraId="75681055"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r w:rsidR="00790286" w:rsidRPr="00277932" w14:paraId="37EF9770" w14:textId="77777777" w:rsidTr="00E95B88">
        <w:tc>
          <w:tcPr>
            <w:tcW w:w="369" w:type="pct"/>
            <w:shd w:val="clear" w:color="auto" w:fill="auto"/>
            <w:noWrap/>
            <w:vAlign w:val="center"/>
            <w:hideMark/>
          </w:tcPr>
          <w:p w14:paraId="36FC5BF6"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MIDG </w:t>
            </w:r>
          </w:p>
        </w:tc>
        <w:tc>
          <w:tcPr>
            <w:tcW w:w="3290" w:type="pct"/>
            <w:shd w:val="clear" w:color="auto" w:fill="auto"/>
            <w:noWrap/>
            <w:vAlign w:val="center"/>
            <w:hideMark/>
          </w:tcPr>
          <w:p w14:paraId="0A60C2D7" w14:textId="40D388D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Monitoraggio indicatori di digitalizzazione</w:t>
            </w:r>
          </w:p>
        </w:tc>
        <w:tc>
          <w:tcPr>
            <w:tcW w:w="447" w:type="pct"/>
            <w:shd w:val="clear" w:color="auto" w:fill="auto"/>
            <w:noWrap/>
            <w:vAlign w:val="center"/>
            <w:hideMark/>
          </w:tcPr>
          <w:p w14:paraId="3D1F56BF"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c>
          <w:tcPr>
            <w:tcW w:w="451" w:type="pct"/>
            <w:shd w:val="clear" w:color="auto" w:fill="auto"/>
            <w:noWrap/>
            <w:hideMark/>
          </w:tcPr>
          <w:p w14:paraId="764FB067"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hideMark/>
          </w:tcPr>
          <w:p w14:paraId="6A2F6982"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r>
      <w:tr w:rsidR="00790286" w:rsidRPr="00277932" w14:paraId="274B50A8" w14:textId="77777777" w:rsidTr="00E95B88">
        <w:tc>
          <w:tcPr>
            <w:tcW w:w="369" w:type="pct"/>
            <w:shd w:val="clear" w:color="auto" w:fill="auto"/>
            <w:noWrap/>
            <w:vAlign w:val="center"/>
            <w:hideMark/>
          </w:tcPr>
          <w:p w14:paraId="7D917D26"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xml:space="preserve">TAI </w:t>
            </w:r>
          </w:p>
        </w:tc>
        <w:tc>
          <w:tcPr>
            <w:tcW w:w="3290" w:type="pct"/>
            <w:shd w:val="clear" w:color="auto" w:fill="auto"/>
            <w:noWrap/>
            <w:vAlign w:val="center"/>
            <w:hideMark/>
          </w:tcPr>
          <w:p w14:paraId="517B165C" w14:textId="068D4952"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Tempo di Attivazione degli Interventi</w:t>
            </w:r>
          </w:p>
        </w:tc>
        <w:tc>
          <w:tcPr>
            <w:tcW w:w="447" w:type="pct"/>
            <w:shd w:val="clear" w:color="auto" w:fill="auto"/>
            <w:noWrap/>
            <w:hideMark/>
          </w:tcPr>
          <w:p w14:paraId="7A15B57D"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51" w:type="pct"/>
            <w:shd w:val="clear" w:color="auto" w:fill="auto"/>
            <w:noWrap/>
            <w:hideMark/>
          </w:tcPr>
          <w:p w14:paraId="2DE07618" w14:textId="77777777" w:rsidR="00790286" w:rsidRPr="00277932" w:rsidRDefault="00790286" w:rsidP="00790286">
            <w:pPr>
              <w:widowControl/>
              <w:autoSpaceDE/>
              <w:autoSpaceDN/>
              <w:adjustRightInd/>
              <w:spacing w:line="240" w:lineRule="auto"/>
              <w:jc w:val="left"/>
              <w:rPr>
                <w:rFonts w:asciiTheme="minorHAnsi" w:hAnsiTheme="minorHAnsi" w:cstheme="minorHAnsi"/>
                <w:color w:val="000000"/>
                <w:kern w:val="0"/>
                <w:szCs w:val="20"/>
              </w:rPr>
            </w:pPr>
            <w:r w:rsidRPr="00277932">
              <w:rPr>
                <w:rFonts w:asciiTheme="minorHAnsi" w:hAnsiTheme="minorHAnsi" w:cstheme="minorHAnsi"/>
                <w:color w:val="000000"/>
                <w:kern w:val="0"/>
                <w:szCs w:val="20"/>
              </w:rPr>
              <w:t> </w:t>
            </w:r>
          </w:p>
        </w:tc>
        <w:tc>
          <w:tcPr>
            <w:tcW w:w="443" w:type="pct"/>
            <w:shd w:val="clear" w:color="auto" w:fill="auto"/>
            <w:noWrap/>
            <w:vAlign w:val="center"/>
            <w:hideMark/>
          </w:tcPr>
          <w:p w14:paraId="171F4FF6" w14:textId="77777777" w:rsidR="00790286" w:rsidRPr="00277932" w:rsidRDefault="00790286" w:rsidP="00790286">
            <w:pPr>
              <w:widowControl/>
              <w:autoSpaceDE/>
              <w:autoSpaceDN/>
              <w:adjustRightInd/>
              <w:spacing w:line="240" w:lineRule="auto"/>
              <w:jc w:val="center"/>
              <w:rPr>
                <w:rFonts w:asciiTheme="minorHAnsi" w:hAnsiTheme="minorHAnsi" w:cstheme="minorHAnsi"/>
                <w:color w:val="000000"/>
                <w:kern w:val="0"/>
                <w:szCs w:val="20"/>
              </w:rPr>
            </w:pPr>
            <w:r w:rsidRPr="00277932">
              <w:rPr>
                <w:rFonts w:asciiTheme="minorHAnsi" w:hAnsiTheme="minorHAnsi" w:cstheme="minorHAnsi"/>
                <w:color w:val="000000"/>
                <w:kern w:val="0"/>
                <w:szCs w:val="20"/>
              </w:rPr>
              <w:t>X</w:t>
            </w:r>
          </w:p>
        </w:tc>
      </w:tr>
    </w:tbl>
    <w:p w14:paraId="7978B7BF" w14:textId="77777777" w:rsidR="00790286" w:rsidRPr="00790286" w:rsidRDefault="00790286" w:rsidP="00790286">
      <w:pPr>
        <w:widowControl/>
        <w:autoSpaceDE/>
        <w:autoSpaceDN/>
        <w:adjustRightInd/>
        <w:spacing w:line="240" w:lineRule="auto"/>
        <w:jc w:val="left"/>
        <w:rPr>
          <w:rFonts w:asciiTheme="minorHAnsi" w:hAnsiTheme="minorHAnsi" w:cstheme="minorHAnsi"/>
          <w:color w:val="000000"/>
          <w:kern w:val="0"/>
          <w:szCs w:val="20"/>
        </w:rPr>
      </w:pPr>
    </w:p>
    <w:p w14:paraId="2FD2D830" w14:textId="77777777" w:rsidR="00790286" w:rsidRDefault="00790286">
      <w:pPr>
        <w:widowControl/>
        <w:autoSpaceDE/>
        <w:autoSpaceDN/>
        <w:adjustRightInd/>
        <w:spacing w:line="240" w:lineRule="auto"/>
        <w:jc w:val="left"/>
        <w:rPr>
          <w:rFonts w:asciiTheme="minorHAnsi" w:hAnsiTheme="minorHAnsi" w:cstheme="minorHAnsi"/>
          <w:b/>
          <w:caps/>
          <w:sz w:val="24"/>
          <w:szCs w:val="28"/>
        </w:rPr>
      </w:pPr>
      <w:r>
        <w:rPr>
          <w:rFonts w:asciiTheme="minorHAnsi" w:hAnsiTheme="minorHAnsi" w:cstheme="minorHAnsi"/>
        </w:rPr>
        <w:br w:type="page"/>
      </w:r>
    </w:p>
    <w:p w14:paraId="0F621107" w14:textId="272E21C9" w:rsidR="00506017" w:rsidRPr="00A51491" w:rsidRDefault="00506017" w:rsidP="00A51491">
      <w:pPr>
        <w:pStyle w:val="Titolo1"/>
        <w:rPr>
          <w:rFonts w:asciiTheme="minorHAnsi" w:hAnsiTheme="minorHAnsi" w:cstheme="minorHAnsi"/>
        </w:rPr>
      </w:pPr>
      <w:bookmarkStart w:id="11" w:name="_Toc101364889"/>
      <w:r w:rsidRPr="00A51491">
        <w:rPr>
          <w:rFonts w:asciiTheme="minorHAnsi" w:hAnsiTheme="minorHAnsi" w:cstheme="minorHAnsi"/>
        </w:rPr>
        <w:lastRenderedPageBreak/>
        <w:t>Indicatori di qualità</w:t>
      </w:r>
      <w:bookmarkEnd w:id="9"/>
      <w:bookmarkEnd w:id="11"/>
      <w:r w:rsidRPr="00A51491">
        <w:rPr>
          <w:rFonts w:asciiTheme="minorHAnsi" w:hAnsiTheme="minorHAnsi" w:cstheme="minorHAnsi"/>
        </w:rPr>
        <w:t xml:space="preserve"> </w:t>
      </w:r>
    </w:p>
    <w:p w14:paraId="403404C5" w14:textId="77777777" w:rsidR="00367AE3" w:rsidRPr="00A51491" w:rsidRDefault="00712554" w:rsidP="005708B1">
      <w:pPr>
        <w:pStyle w:val="Titolo2"/>
        <w:rPr>
          <w:rFonts w:asciiTheme="minorHAnsi" w:hAnsiTheme="minorHAnsi" w:cstheme="minorHAnsi"/>
        </w:rPr>
      </w:pPr>
      <w:bookmarkStart w:id="12" w:name="_Toc25608467"/>
      <w:bookmarkStart w:id="13" w:name="_Toc101364890"/>
      <w:r w:rsidRPr="00A51491">
        <w:rPr>
          <w:rFonts w:asciiTheme="minorHAnsi" w:hAnsiTheme="minorHAnsi" w:cstheme="minorHAnsi"/>
        </w:rPr>
        <w:t>Servizi Realizzativi</w:t>
      </w:r>
      <w:bookmarkEnd w:id="12"/>
      <w:bookmarkEnd w:id="13"/>
      <w:r w:rsidR="00133C1B" w:rsidRPr="00A51491">
        <w:rPr>
          <w:rFonts w:asciiTheme="minorHAnsi" w:hAnsiTheme="minorHAnsi" w:cstheme="minorHAnsi"/>
        </w:rPr>
        <w:t xml:space="preserve"> </w:t>
      </w:r>
    </w:p>
    <w:p w14:paraId="26A7E17E" w14:textId="77777777" w:rsidR="00506017" w:rsidRPr="00A51491" w:rsidRDefault="00506017">
      <w:pPr>
        <w:pStyle w:val="Corpotesto1"/>
        <w:rPr>
          <w:rFonts w:asciiTheme="minorHAnsi" w:hAnsiTheme="minorHAnsi" w:cstheme="minorHAnsi"/>
        </w:rPr>
      </w:pPr>
      <w:r w:rsidRPr="00A51491">
        <w:rPr>
          <w:rFonts w:asciiTheme="minorHAnsi" w:hAnsiTheme="minorHAnsi" w:cstheme="minorHAnsi"/>
        </w:rPr>
        <w:t xml:space="preserve">Di seguito sono descritti gli indicatori di qualità da applicarsi ai Servizi Realizzativi di prodotti software. </w:t>
      </w:r>
    </w:p>
    <w:p w14:paraId="11827625" w14:textId="77777777" w:rsidR="00704285" w:rsidRDefault="00704285">
      <w:pPr>
        <w:pStyle w:val="Corpotesto1"/>
        <w:rPr>
          <w:rFonts w:asciiTheme="minorHAnsi" w:hAnsiTheme="minorHAnsi" w:cstheme="minorHAnsi"/>
        </w:rPr>
      </w:pPr>
    </w:p>
    <w:p w14:paraId="54FB14F9" w14:textId="77777777" w:rsidR="0051206B" w:rsidRPr="00A51491" w:rsidRDefault="0051206B">
      <w:pPr>
        <w:pStyle w:val="Corpotesto1"/>
        <w:rPr>
          <w:rFonts w:asciiTheme="minorHAnsi" w:hAnsiTheme="minorHAnsi" w:cstheme="minorHAnsi"/>
        </w:rPr>
      </w:pPr>
      <w:r w:rsidRPr="00A51491">
        <w:rPr>
          <w:rFonts w:asciiTheme="minorHAnsi" w:hAnsiTheme="minorHAnsi" w:cstheme="minorHAnsi"/>
        </w:rPr>
        <w:t>I servizi realizzativi sono:</w:t>
      </w:r>
    </w:p>
    <w:p w14:paraId="3F6082C0" w14:textId="0E878542" w:rsidR="0051206B" w:rsidRDefault="0051206B" w:rsidP="007E71CA">
      <w:pPr>
        <w:pStyle w:val="ElencoBullet01Tondo"/>
        <w:numPr>
          <w:ilvl w:val="0"/>
          <w:numId w:val="16"/>
        </w:numPr>
        <w:rPr>
          <w:rFonts w:asciiTheme="minorHAnsi" w:hAnsiTheme="minorHAnsi" w:cstheme="minorHAnsi"/>
          <w:b/>
        </w:rPr>
      </w:pPr>
      <w:r w:rsidRPr="00A51491">
        <w:rPr>
          <w:rFonts w:asciiTheme="minorHAnsi" w:hAnsiTheme="minorHAnsi" w:cstheme="minorHAnsi"/>
          <w:b/>
        </w:rPr>
        <w:t>Servizi</w:t>
      </w:r>
      <w:r w:rsidR="008A6407">
        <w:rPr>
          <w:rFonts w:asciiTheme="minorHAnsi" w:hAnsiTheme="minorHAnsi" w:cstheme="minorHAnsi"/>
          <w:b/>
        </w:rPr>
        <w:t>o</w:t>
      </w:r>
      <w:r w:rsidRPr="00A51491">
        <w:rPr>
          <w:rFonts w:asciiTheme="minorHAnsi" w:hAnsiTheme="minorHAnsi" w:cstheme="minorHAnsi"/>
          <w:b/>
        </w:rPr>
        <w:t xml:space="preserve"> di Sviluppo </w:t>
      </w:r>
      <w:r w:rsidR="00E006C7">
        <w:rPr>
          <w:rFonts w:asciiTheme="minorHAnsi" w:hAnsiTheme="minorHAnsi" w:cstheme="minorHAnsi"/>
          <w:b/>
        </w:rPr>
        <w:t xml:space="preserve">e Manutenzione Evolutiva del software </w:t>
      </w:r>
    </w:p>
    <w:p w14:paraId="0B89E0C7" w14:textId="159C825D" w:rsidR="00E006C7" w:rsidRDefault="00E006C7" w:rsidP="007E71CA">
      <w:pPr>
        <w:pStyle w:val="ElencoBullet01Tondo"/>
        <w:numPr>
          <w:ilvl w:val="0"/>
          <w:numId w:val="16"/>
        </w:numPr>
        <w:rPr>
          <w:rFonts w:asciiTheme="minorHAnsi" w:hAnsiTheme="minorHAnsi" w:cstheme="minorHAnsi"/>
          <w:b/>
        </w:rPr>
      </w:pPr>
      <w:r>
        <w:rPr>
          <w:rFonts w:asciiTheme="minorHAnsi" w:hAnsiTheme="minorHAnsi" w:cstheme="minorHAnsi"/>
          <w:b/>
        </w:rPr>
        <w:t>Servizi</w:t>
      </w:r>
      <w:r w:rsidR="008A6407">
        <w:rPr>
          <w:rFonts w:asciiTheme="minorHAnsi" w:hAnsiTheme="minorHAnsi" w:cstheme="minorHAnsi"/>
          <w:b/>
        </w:rPr>
        <w:t>o</w:t>
      </w:r>
      <w:r>
        <w:rPr>
          <w:rFonts w:asciiTheme="minorHAnsi" w:hAnsiTheme="minorHAnsi" w:cstheme="minorHAnsi"/>
          <w:b/>
        </w:rPr>
        <w:t xml:space="preserve"> di Migrazione Applicativa al Cloud</w:t>
      </w:r>
    </w:p>
    <w:p w14:paraId="7CD24872" w14:textId="685767C6" w:rsidR="00E006C7" w:rsidRDefault="00E006C7" w:rsidP="007E71CA">
      <w:pPr>
        <w:pStyle w:val="ElencoBullet01Tondo"/>
        <w:numPr>
          <w:ilvl w:val="0"/>
          <w:numId w:val="16"/>
        </w:numPr>
        <w:rPr>
          <w:rFonts w:asciiTheme="minorHAnsi" w:hAnsiTheme="minorHAnsi" w:cstheme="minorHAnsi"/>
          <w:b/>
        </w:rPr>
      </w:pPr>
      <w:r w:rsidRPr="00911A7D">
        <w:rPr>
          <w:rFonts w:asciiTheme="minorHAnsi" w:hAnsiTheme="minorHAnsi" w:cstheme="minorHAnsi"/>
          <w:b/>
        </w:rPr>
        <w:t>Servizi</w:t>
      </w:r>
      <w:r w:rsidR="008A6407">
        <w:rPr>
          <w:rFonts w:asciiTheme="minorHAnsi" w:hAnsiTheme="minorHAnsi" w:cstheme="minorHAnsi"/>
          <w:b/>
        </w:rPr>
        <w:t>o</w:t>
      </w:r>
      <w:r w:rsidRPr="00911A7D">
        <w:rPr>
          <w:rFonts w:asciiTheme="minorHAnsi" w:hAnsiTheme="minorHAnsi" w:cstheme="minorHAnsi"/>
          <w:b/>
        </w:rPr>
        <w:t xml:space="preserve"> di Configurazione e Personalizzazione di Software di terze parti</w:t>
      </w:r>
      <w:r>
        <w:rPr>
          <w:rFonts w:asciiTheme="minorHAnsi" w:hAnsiTheme="minorHAnsi" w:cstheme="minorHAnsi"/>
          <w:b/>
        </w:rPr>
        <w:t>/</w:t>
      </w:r>
      <w:r w:rsidRPr="00911A7D">
        <w:rPr>
          <w:rFonts w:asciiTheme="minorHAnsi" w:hAnsiTheme="minorHAnsi" w:cstheme="minorHAnsi"/>
          <w:b/>
        </w:rPr>
        <w:t>open source</w:t>
      </w:r>
      <w:r>
        <w:rPr>
          <w:rFonts w:asciiTheme="minorHAnsi" w:hAnsiTheme="minorHAnsi" w:cstheme="minorHAnsi"/>
          <w:b/>
        </w:rPr>
        <w:t>/</w:t>
      </w:r>
      <w:r w:rsidRPr="00911A7D">
        <w:rPr>
          <w:rFonts w:asciiTheme="minorHAnsi" w:hAnsiTheme="minorHAnsi" w:cstheme="minorHAnsi"/>
          <w:b/>
        </w:rPr>
        <w:t>riuso</w:t>
      </w:r>
    </w:p>
    <w:p w14:paraId="5CF15E42" w14:textId="75E52B97" w:rsidR="00E006C7" w:rsidRDefault="00E006C7" w:rsidP="00E006C7">
      <w:pPr>
        <w:pStyle w:val="ElencoBullet01Tondo"/>
        <w:numPr>
          <w:ilvl w:val="0"/>
          <w:numId w:val="16"/>
        </w:numPr>
        <w:rPr>
          <w:rFonts w:asciiTheme="minorHAnsi" w:hAnsiTheme="minorHAnsi" w:cstheme="minorHAnsi"/>
          <w:b/>
        </w:rPr>
      </w:pPr>
      <w:r>
        <w:rPr>
          <w:rFonts w:asciiTheme="minorHAnsi" w:hAnsiTheme="minorHAnsi" w:cstheme="minorHAnsi"/>
          <w:b/>
        </w:rPr>
        <w:t>Servizi</w:t>
      </w:r>
      <w:r w:rsidR="008A6407">
        <w:rPr>
          <w:rFonts w:asciiTheme="minorHAnsi" w:hAnsiTheme="minorHAnsi" w:cstheme="minorHAnsi"/>
          <w:b/>
        </w:rPr>
        <w:t>o</w:t>
      </w:r>
      <w:r>
        <w:rPr>
          <w:rFonts w:asciiTheme="minorHAnsi" w:hAnsiTheme="minorHAnsi" w:cstheme="minorHAnsi"/>
          <w:b/>
        </w:rPr>
        <w:t xml:space="preserve"> di </w:t>
      </w:r>
      <w:r w:rsidR="0052506D">
        <w:rPr>
          <w:rFonts w:asciiTheme="minorHAnsi" w:hAnsiTheme="minorHAnsi" w:cstheme="minorHAnsi"/>
          <w:b/>
        </w:rPr>
        <w:t>S</w:t>
      </w:r>
      <w:r w:rsidRPr="00E006C7">
        <w:rPr>
          <w:rFonts w:asciiTheme="minorHAnsi" w:hAnsiTheme="minorHAnsi" w:cstheme="minorHAnsi"/>
          <w:b/>
        </w:rPr>
        <w:t>viluppo e evoluzione s</w:t>
      </w:r>
      <w:r w:rsidR="00207672">
        <w:rPr>
          <w:rFonts w:asciiTheme="minorHAnsi" w:hAnsiTheme="minorHAnsi" w:cstheme="minorHAnsi"/>
          <w:b/>
        </w:rPr>
        <w:t>oft</w:t>
      </w:r>
      <w:r w:rsidRPr="00E006C7">
        <w:rPr>
          <w:rFonts w:asciiTheme="minorHAnsi" w:hAnsiTheme="minorHAnsi" w:cstheme="minorHAnsi"/>
          <w:b/>
        </w:rPr>
        <w:t>w</w:t>
      </w:r>
      <w:r w:rsidR="00207672">
        <w:rPr>
          <w:rFonts w:asciiTheme="minorHAnsi" w:hAnsiTheme="minorHAnsi" w:cstheme="minorHAnsi"/>
          <w:b/>
        </w:rPr>
        <w:t>are</w:t>
      </w:r>
      <w:r w:rsidRPr="00E006C7">
        <w:rPr>
          <w:rFonts w:asciiTheme="minorHAnsi" w:hAnsiTheme="minorHAnsi" w:cstheme="minorHAnsi"/>
          <w:b/>
        </w:rPr>
        <w:t xml:space="preserve"> in co-working con l’Amministrazione</w:t>
      </w:r>
    </w:p>
    <w:p w14:paraId="4B7A5A39" w14:textId="3BA546D6" w:rsidR="00577616" w:rsidRPr="00207672" w:rsidRDefault="00E006C7" w:rsidP="00E006C7">
      <w:pPr>
        <w:pStyle w:val="ElencoBullet01Tondo"/>
        <w:numPr>
          <w:ilvl w:val="0"/>
          <w:numId w:val="16"/>
        </w:numPr>
        <w:rPr>
          <w:rFonts w:asciiTheme="minorHAnsi" w:hAnsiTheme="minorHAnsi" w:cstheme="minorHAnsi"/>
        </w:rPr>
      </w:pPr>
      <w:r w:rsidRPr="00207672">
        <w:rPr>
          <w:rFonts w:asciiTheme="minorHAnsi" w:hAnsiTheme="minorHAnsi" w:cstheme="minorHAnsi"/>
          <w:b/>
        </w:rPr>
        <w:t>Servizi di Manutenzione</w:t>
      </w:r>
      <w:r w:rsidR="008A6407">
        <w:rPr>
          <w:rFonts w:asciiTheme="minorHAnsi" w:hAnsiTheme="minorHAnsi" w:cstheme="minorHAnsi"/>
          <w:b/>
        </w:rPr>
        <w:t xml:space="preserve"> (con riferimento al servizio di manutenzione adeguativa)</w:t>
      </w:r>
    </w:p>
    <w:p w14:paraId="2FE40E9B" w14:textId="77777777" w:rsidR="00577616" w:rsidRDefault="00577616" w:rsidP="00577616">
      <w:pPr>
        <w:pStyle w:val="ElencoBullet01Tondo"/>
        <w:numPr>
          <w:ilvl w:val="0"/>
          <w:numId w:val="0"/>
        </w:numPr>
        <w:ind w:left="142"/>
        <w:rPr>
          <w:rFonts w:asciiTheme="minorHAnsi" w:hAnsiTheme="minorHAnsi" w:cstheme="minorHAnsi"/>
          <w:b/>
        </w:rPr>
      </w:pPr>
    </w:p>
    <w:p w14:paraId="5B11183D" w14:textId="77777777" w:rsidR="00577616" w:rsidRPr="00A51491" w:rsidRDefault="00577616" w:rsidP="00577616">
      <w:pPr>
        <w:pStyle w:val="ElencoBullet01Tondo"/>
        <w:numPr>
          <w:ilvl w:val="0"/>
          <w:numId w:val="0"/>
        </w:numPr>
        <w:ind w:left="502"/>
        <w:rPr>
          <w:rFonts w:asciiTheme="minorHAnsi" w:hAnsiTheme="minorHAnsi" w:cstheme="minorHAnsi"/>
        </w:rPr>
      </w:pPr>
    </w:p>
    <w:p w14:paraId="39DBC463" w14:textId="77777777" w:rsidR="00506017" w:rsidRPr="00A51491" w:rsidRDefault="00506017">
      <w:pPr>
        <w:pStyle w:val="Corpotesto1"/>
        <w:rPr>
          <w:rFonts w:asciiTheme="minorHAnsi" w:hAnsiTheme="minorHAnsi" w:cstheme="minorHAnsi"/>
        </w:rPr>
      </w:pPr>
    </w:p>
    <w:p w14:paraId="3F09D6D7" w14:textId="77777777" w:rsidR="00133C1B" w:rsidRPr="00A51491" w:rsidRDefault="00133C1B" w:rsidP="00911A7D">
      <w:pPr>
        <w:rPr>
          <w:rFonts w:asciiTheme="minorHAnsi" w:hAnsiTheme="minorHAnsi" w:cstheme="minorHAnsi"/>
          <w:highlight w:val="lightGray"/>
        </w:rPr>
      </w:pPr>
      <w:r w:rsidRPr="00A51491">
        <w:rPr>
          <w:rFonts w:asciiTheme="minorHAnsi" w:hAnsiTheme="minorHAnsi" w:cstheme="minorHAnsi"/>
          <w:highlight w:val="lightGray"/>
        </w:rPr>
        <w:br w:type="page"/>
      </w:r>
    </w:p>
    <w:p w14:paraId="7783DDE1" w14:textId="77777777" w:rsidR="00506017" w:rsidRPr="00A51491" w:rsidRDefault="00506017" w:rsidP="00837DE9">
      <w:pPr>
        <w:pStyle w:val="Titolo3"/>
        <w:rPr>
          <w:rFonts w:asciiTheme="minorHAnsi" w:hAnsiTheme="minorHAnsi" w:cstheme="minorHAnsi"/>
        </w:rPr>
      </w:pPr>
      <w:bookmarkStart w:id="14" w:name="_Toc25608468"/>
      <w:bookmarkStart w:id="15" w:name="_Toc101364891"/>
      <w:r w:rsidRPr="00A51491">
        <w:rPr>
          <w:rFonts w:asciiTheme="minorHAnsi" w:hAnsiTheme="minorHAnsi" w:cstheme="minorHAnsi"/>
        </w:rPr>
        <w:lastRenderedPageBreak/>
        <w:t>RS</w:t>
      </w:r>
      <w:r w:rsidR="004177C3" w:rsidRPr="00A51491">
        <w:rPr>
          <w:rFonts w:asciiTheme="minorHAnsi" w:hAnsiTheme="minorHAnsi" w:cstheme="minorHAnsi"/>
        </w:rPr>
        <w:t>PL</w:t>
      </w:r>
      <w:r w:rsidRPr="00A51491">
        <w:rPr>
          <w:rFonts w:asciiTheme="minorHAnsi" w:hAnsiTheme="minorHAnsi" w:cstheme="minorHAnsi"/>
        </w:rPr>
        <w:t xml:space="preserve"> – Rispetto </w:t>
      </w:r>
      <w:r w:rsidR="004177C3" w:rsidRPr="00A51491">
        <w:rPr>
          <w:rFonts w:asciiTheme="minorHAnsi" w:hAnsiTheme="minorHAnsi" w:cstheme="minorHAnsi"/>
        </w:rPr>
        <w:t>del Piano di lavoro</w:t>
      </w:r>
      <w:r w:rsidRPr="00A51491">
        <w:rPr>
          <w:rFonts w:asciiTheme="minorHAnsi" w:hAnsiTheme="minorHAnsi" w:cstheme="minorHAnsi"/>
        </w:rPr>
        <w:t xml:space="preserve"> di obiettivo</w:t>
      </w:r>
      <w:bookmarkEnd w:id="14"/>
      <w:bookmarkEnd w:id="15"/>
      <w:r w:rsidR="00367AE3" w:rsidRPr="00A51491">
        <w:rPr>
          <w:rFonts w:asciiTheme="minorHAnsi" w:hAnsiTheme="minorHAnsi" w:cstheme="minorHAnsi"/>
        </w:rPr>
        <w:t xml:space="preserve"> </w:t>
      </w:r>
    </w:p>
    <w:p w14:paraId="18E3F089" w14:textId="77777777" w:rsidR="0062427C" w:rsidRPr="00A51491" w:rsidRDefault="00E00B39">
      <w:pPr>
        <w:rPr>
          <w:rFonts w:asciiTheme="minorHAnsi" w:hAnsiTheme="minorHAnsi" w:cstheme="minorHAnsi"/>
        </w:rPr>
      </w:pPr>
      <w:r w:rsidRPr="00A51491">
        <w:rPr>
          <w:rFonts w:asciiTheme="minorHAnsi" w:hAnsiTheme="minorHAnsi" w:cstheme="minorHAnsi"/>
        </w:rPr>
        <w:t xml:space="preserve">L’indicatore </w:t>
      </w:r>
      <w:r w:rsidR="00DA7965" w:rsidRPr="00A51491">
        <w:rPr>
          <w:rFonts w:asciiTheme="minorHAnsi" w:hAnsiTheme="minorHAnsi" w:cstheme="minorHAnsi"/>
        </w:rPr>
        <w:t>RSPL</w:t>
      </w:r>
      <w:r w:rsidR="00506017" w:rsidRPr="00A51491">
        <w:rPr>
          <w:rFonts w:asciiTheme="minorHAnsi" w:hAnsiTheme="minorHAnsi" w:cstheme="minorHAnsi"/>
        </w:rPr>
        <w:t xml:space="preserve"> </w:t>
      </w:r>
      <w:r w:rsidR="004177C3" w:rsidRPr="00A51491">
        <w:rPr>
          <w:rFonts w:asciiTheme="minorHAnsi" w:hAnsiTheme="minorHAnsi" w:cstheme="minorHAnsi"/>
        </w:rPr>
        <w:t>verifica</w:t>
      </w:r>
      <w:r w:rsidR="00506017" w:rsidRPr="00A51491">
        <w:rPr>
          <w:rFonts w:asciiTheme="minorHAnsi" w:hAnsiTheme="minorHAnsi" w:cstheme="minorHAnsi"/>
        </w:rPr>
        <w:t xml:space="preserve"> il rispetto </w:t>
      </w:r>
      <w:r w:rsidR="001B0923" w:rsidRPr="00A51491">
        <w:rPr>
          <w:rFonts w:asciiTheme="minorHAnsi" w:hAnsiTheme="minorHAnsi" w:cstheme="minorHAnsi"/>
        </w:rPr>
        <w:t>della pianificazione di ogni obiettivo, misurando il rispetto della</w:t>
      </w:r>
      <w:r w:rsidR="00506017" w:rsidRPr="00A51491">
        <w:rPr>
          <w:rFonts w:asciiTheme="minorHAnsi" w:hAnsiTheme="minorHAnsi" w:cstheme="minorHAnsi"/>
        </w:rPr>
        <w:t xml:space="preserve"> scadenza temporale </w:t>
      </w:r>
      <w:r w:rsidR="001B0923" w:rsidRPr="00A51491">
        <w:rPr>
          <w:rFonts w:asciiTheme="minorHAnsi" w:hAnsiTheme="minorHAnsi" w:cstheme="minorHAnsi"/>
        </w:rPr>
        <w:t>di ciascuna milestone quali</w:t>
      </w:r>
      <w:r w:rsidR="00EB5741" w:rsidRPr="00A51491">
        <w:rPr>
          <w:rFonts w:asciiTheme="minorHAnsi" w:hAnsiTheme="minorHAnsi" w:cstheme="minorHAnsi"/>
        </w:rPr>
        <w:t xml:space="preserve"> ad esempio</w:t>
      </w:r>
      <w:r w:rsidR="0062427C" w:rsidRPr="00A51491">
        <w:rPr>
          <w:rFonts w:asciiTheme="minorHAnsi" w:hAnsiTheme="minorHAnsi" w:cstheme="minorHAnsi"/>
        </w:rPr>
        <w:t>:</w:t>
      </w:r>
      <w:r w:rsidR="00210E45" w:rsidRPr="00A51491">
        <w:rPr>
          <w:rFonts w:asciiTheme="minorHAnsi" w:hAnsiTheme="minorHAnsi" w:cstheme="minorHAnsi"/>
        </w:rPr>
        <w:t xml:space="preserve"> </w:t>
      </w:r>
    </w:p>
    <w:p w14:paraId="7B8F6B8B" w14:textId="77777777" w:rsidR="0062427C" w:rsidRPr="00A51491" w:rsidRDefault="00210E45" w:rsidP="007E71CA">
      <w:pPr>
        <w:pStyle w:val="Paragrafoelenco"/>
        <w:numPr>
          <w:ilvl w:val="0"/>
          <w:numId w:val="29"/>
        </w:numPr>
        <w:rPr>
          <w:rFonts w:asciiTheme="minorHAnsi" w:hAnsiTheme="minorHAnsi" w:cstheme="minorHAnsi"/>
        </w:rPr>
      </w:pPr>
      <w:r w:rsidRPr="00A51491">
        <w:rPr>
          <w:rFonts w:asciiTheme="minorHAnsi" w:hAnsiTheme="minorHAnsi" w:cstheme="minorHAnsi"/>
        </w:rPr>
        <w:t>la date di consegna degli artefatti</w:t>
      </w:r>
      <w:r w:rsidR="001B0923" w:rsidRPr="00A51491">
        <w:rPr>
          <w:rFonts w:asciiTheme="minorHAnsi" w:hAnsiTheme="minorHAnsi" w:cstheme="minorHAnsi"/>
        </w:rPr>
        <w:t xml:space="preserve"> </w:t>
      </w:r>
      <w:r w:rsidRPr="00A51491">
        <w:rPr>
          <w:rFonts w:asciiTheme="minorHAnsi" w:hAnsiTheme="minorHAnsi" w:cstheme="minorHAnsi"/>
        </w:rPr>
        <w:t>(</w:t>
      </w:r>
      <w:r w:rsidR="001B0923" w:rsidRPr="00A51491">
        <w:rPr>
          <w:rFonts w:asciiTheme="minorHAnsi" w:hAnsiTheme="minorHAnsi" w:cstheme="minorHAnsi"/>
        </w:rPr>
        <w:t>la</w:t>
      </w:r>
      <w:r w:rsidR="00506017" w:rsidRPr="00A51491">
        <w:rPr>
          <w:rFonts w:asciiTheme="minorHAnsi" w:hAnsiTheme="minorHAnsi" w:cstheme="minorHAnsi"/>
        </w:rPr>
        <w:t xml:space="preserve"> dat</w:t>
      </w:r>
      <w:r w:rsidR="001B0923" w:rsidRPr="00A51491">
        <w:rPr>
          <w:rFonts w:asciiTheme="minorHAnsi" w:hAnsiTheme="minorHAnsi" w:cstheme="minorHAnsi"/>
        </w:rPr>
        <w:t>a</w:t>
      </w:r>
      <w:r w:rsidR="00506017" w:rsidRPr="00A51491">
        <w:rPr>
          <w:rFonts w:asciiTheme="minorHAnsi" w:hAnsiTheme="minorHAnsi" w:cstheme="minorHAnsi"/>
        </w:rPr>
        <w:t xml:space="preserve"> </w:t>
      </w:r>
      <w:r w:rsidR="001B0923" w:rsidRPr="00A51491">
        <w:rPr>
          <w:rFonts w:asciiTheme="minorHAnsi" w:hAnsiTheme="minorHAnsi" w:cstheme="minorHAnsi"/>
        </w:rPr>
        <w:t xml:space="preserve">pianificata </w:t>
      </w:r>
      <w:r w:rsidR="00506017" w:rsidRPr="00A51491">
        <w:rPr>
          <w:rFonts w:asciiTheme="minorHAnsi" w:hAnsiTheme="minorHAnsi" w:cstheme="minorHAnsi"/>
        </w:rPr>
        <w:t xml:space="preserve">di consegna </w:t>
      </w:r>
      <w:r w:rsidR="001B0923" w:rsidRPr="00A51491">
        <w:rPr>
          <w:rFonts w:asciiTheme="minorHAnsi" w:hAnsiTheme="minorHAnsi" w:cstheme="minorHAnsi"/>
        </w:rPr>
        <w:t xml:space="preserve">del documento dei requisiti, del documento di analisi e piano di test, del documento di re-design, e così via per ogni </w:t>
      </w:r>
      <w:r w:rsidR="001B0923" w:rsidRPr="00A51491">
        <w:rPr>
          <w:rFonts w:asciiTheme="minorHAnsi" w:hAnsiTheme="minorHAnsi" w:cstheme="minorHAnsi"/>
          <w:u w:val="single"/>
        </w:rPr>
        <w:t>artefatto obbligatorio</w:t>
      </w:r>
      <w:r w:rsidR="001B0923" w:rsidRPr="00A51491">
        <w:rPr>
          <w:rFonts w:asciiTheme="minorHAnsi" w:hAnsiTheme="minorHAnsi" w:cstheme="minorHAnsi"/>
        </w:rPr>
        <w:t xml:space="preserve"> del servizio</w:t>
      </w:r>
      <w:r w:rsidR="0062427C" w:rsidRPr="00A51491">
        <w:rPr>
          <w:rFonts w:asciiTheme="minorHAnsi" w:hAnsiTheme="minorHAnsi" w:cstheme="minorHAnsi"/>
        </w:rPr>
        <w:t>);</w:t>
      </w:r>
      <w:r w:rsidR="001B0923" w:rsidRPr="00A51491">
        <w:rPr>
          <w:rFonts w:asciiTheme="minorHAnsi" w:hAnsiTheme="minorHAnsi" w:cstheme="minorHAnsi"/>
        </w:rPr>
        <w:t xml:space="preserve"> </w:t>
      </w:r>
    </w:p>
    <w:p w14:paraId="481DA10B" w14:textId="77777777" w:rsidR="0062427C" w:rsidRPr="00A51491" w:rsidRDefault="00E55FA8" w:rsidP="007E71CA">
      <w:pPr>
        <w:pStyle w:val="Paragrafoelenco"/>
        <w:numPr>
          <w:ilvl w:val="0"/>
          <w:numId w:val="29"/>
        </w:numPr>
        <w:rPr>
          <w:rFonts w:asciiTheme="minorHAnsi" w:hAnsiTheme="minorHAnsi" w:cstheme="minorHAnsi"/>
        </w:rPr>
      </w:pPr>
      <w:r>
        <w:rPr>
          <w:rFonts w:asciiTheme="minorHAnsi" w:hAnsiTheme="minorHAnsi" w:cstheme="minorHAnsi"/>
        </w:rPr>
        <w:t>la data di consegna di</w:t>
      </w:r>
      <w:r w:rsidR="001B0923" w:rsidRPr="00A51491">
        <w:rPr>
          <w:rFonts w:asciiTheme="minorHAnsi" w:hAnsiTheme="minorHAnsi" w:cstheme="minorHAnsi"/>
        </w:rPr>
        <w:t xml:space="preserve"> ogni artefatto aggiuntivo offerto in offerta tecnica e concordato con l’Amministrazione nel </w:t>
      </w:r>
      <w:r w:rsidR="00EB5741" w:rsidRPr="00A51491">
        <w:rPr>
          <w:rFonts w:asciiTheme="minorHAnsi" w:hAnsiTheme="minorHAnsi" w:cstheme="minorHAnsi"/>
        </w:rPr>
        <w:t xml:space="preserve">Piano </w:t>
      </w:r>
      <w:r w:rsidR="001B0923" w:rsidRPr="00A51491">
        <w:rPr>
          <w:rFonts w:asciiTheme="minorHAnsi" w:hAnsiTheme="minorHAnsi" w:cstheme="minorHAnsi"/>
        </w:rPr>
        <w:t>di lavoro</w:t>
      </w:r>
      <w:r w:rsidR="0062427C" w:rsidRPr="00A51491">
        <w:rPr>
          <w:rFonts w:asciiTheme="minorHAnsi" w:hAnsiTheme="minorHAnsi" w:cstheme="minorHAnsi"/>
        </w:rPr>
        <w:t>;</w:t>
      </w:r>
    </w:p>
    <w:p w14:paraId="33B7EC0D" w14:textId="77777777" w:rsidR="00EB5741" w:rsidRPr="00A51491" w:rsidRDefault="001B0923" w:rsidP="007E71CA">
      <w:pPr>
        <w:pStyle w:val="Paragrafoelenco"/>
        <w:numPr>
          <w:ilvl w:val="0"/>
          <w:numId w:val="29"/>
        </w:numPr>
        <w:rPr>
          <w:rFonts w:asciiTheme="minorHAnsi" w:hAnsiTheme="minorHAnsi" w:cstheme="minorHAnsi"/>
        </w:rPr>
      </w:pPr>
      <w:r w:rsidRPr="00A51491">
        <w:rPr>
          <w:rFonts w:asciiTheme="minorHAnsi" w:hAnsiTheme="minorHAnsi" w:cstheme="minorHAnsi"/>
        </w:rPr>
        <w:t>per i cicli agili</w:t>
      </w:r>
      <w:r w:rsidR="00EB5741" w:rsidRPr="00A51491">
        <w:rPr>
          <w:rFonts w:asciiTheme="minorHAnsi" w:hAnsiTheme="minorHAnsi" w:cstheme="minorHAnsi"/>
        </w:rPr>
        <w:t xml:space="preserve">, </w:t>
      </w:r>
      <w:r w:rsidRPr="00A51491">
        <w:rPr>
          <w:rFonts w:asciiTheme="minorHAnsi" w:hAnsiTheme="minorHAnsi" w:cstheme="minorHAnsi"/>
        </w:rPr>
        <w:t xml:space="preserve">ogni data pianificata </w:t>
      </w:r>
      <w:r w:rsidR="00692C2D" w:rsidRPr="00A51491">
        <w:rPr>
          <w:rFonts w:asciiTheme="minorHAnsi" w:hAnsiTheme="minorHAnsi" w:cstheme="minorHAnsi"/>
        </w:rPr>
        <w:t xml:space="preserve">nello </w:t>
      </w:r>
      <w:r w:rsidRPr="00A51491">
        <w:rPr>
          <w:rFonts w:asciiTheme="minorHAnsi" w:hAnsiTheme="minorHAnsi" w:cstheme="minorHAnsi"/>
          <w:u w:val="single"/>
        </w:rPr>
        <w:t>Sprint</w:t>
      </w:r>
      <w:r w:rsidR="004177C3" w:rsidRPr="00A51491">
        <w:rPr>
          <w:rFonts w:asciiTheme="minorHAnsi" w:hAnsiTheme="minorHAnsi" w:cstheme="minorHAnsi"/>
          <w:u w:val="single"/>
        </w:rPr>
        <w:t xml:space="preserve"> Planning</w:t>
      </w:r>
      <w:r w:rsidRPr="00A51491">
        <w:rPr>
          <w:rFonts w:asciiTheme="minorHAnsi" w:hAnsiTheme="minorHAnsi" w:cstheme="minorHAnsi"/>
          <w:u w:val="single"/>
        </w:rPr>
        <w:t>;</w:t>
      </w:r>
      <w:r w:rsidRPr="00A51491">
        <w:rPr>
          <w:rFonts w:asciiTheme="minorHAnsi" w:hAnsiTheme="minorHAnsi" w:cstheme="minorHAnsi"/>
        </w:rPr>
        <w:t xml:space="preserve"> </w:t>
      </w:r>
    </w:p>
    <w:p w14:paraId="31E78C62" w14:textId="77777777" w:rsidR="00506017" w:rsidRPr="00A51491" w:rsidRDefault="001B0923" w:rsidP="007E71CA">
      <w:pPr>
        <w:pStyle w:val="Paragrafoelenco"/>
        <w:numPr>
          <w:ilvl w:val="0"/>
          <w:numId w:val="29"/>
        </w:numPr>
        <w:rPr>
          <w:rFonts w:asciiTheme="minorHAnsi" w:hAnsiTheme="minorHAnsi" w:cstheme="minorHAnsi"/>
        </w:rPr>
      </w:pPr>
      <w:r w:rsidRPr="00A51491">
        <w:rPr>
          <w:rFonts w:asciiTheme="minorHAnsi" w:hAnsiTheme="minorHAnsi" w:cstheme="minorHAnsi"/>
        </w:rPr>
        <w:t xml:space="preserve">la </w:t>
      </w:r>
      <w:r w:rsidR="00506017" w:rsidRPr="00A51491">
        <w:rPr>
          <w:rFonts w:asciiTheme="minorHAnsi" w:hAnsiTheme="minorHAnsi" w:cstheme="minorHAnsi"/>
        </w:rPr>
        <w:t>data p</w:t>
      </w:r>
      <w:r w:rsidRPr="00A51491">
        <w:rPr>
          <w:rFonts w:asciiTheme="minorHAnsi" w:hAnsiTheme="minorHAnsi" w:cstheme="minorHAnsi"/>
        </w:rPr>
        <w:t xml:space="preserve">ianificata </w:t>
      </w:r>
      <w:r w:rsidR="00506017" w:rsidRPr="00A51491">
        <w:rPr>
          <w:rFonts w:asciiTheme="minorHAnsi" w:hAnsiTheme="minorHAnsi" w:cstheme="minorHAnsi"/>
        </w:rPr>
        <w:t xml:space="preserve">di “pronti al collaudo”, </w:t>
      </w:r>
      <w:r w:rsidR="004177C3" w:rsidRPr="00A51491">
        <w:rPr>
          <w:rFonts w:asciiTheme="minorHAnsi" w:hAnsiTheme="minorHAnsi" w:cstheme="minorHAnsi"/>
        </w:rPr>
        <w:t xml:space="preserve">la </w:t>
      </w:r>
      <w:r w:rsidR="00506017" w:rsidRPr="00A51491">
        <w:rPr>
          <w:rFonts w:asciiTheme="minorHAnsi" w:hAnsiTheme="minorHAnsi" w:cstheme="minorHAnsi"/>
        </w:rPr>
        <w:t>data p</w:t>
      </w:r>
      <w:r w:rsidR="004177C3" w:rsidRPr="00A51491">
        <w:rPr>
          <w:rFonts w:asciiTheme="minorHAnsi" w:hAnsiTheme="minorHAnsi" w:cstheme="minorHAnsi"/>
        </w:rPr>
        <w:t>ianificata di</w:t>
      </w:r>
      <w:r w:rsidR="00506017" w:rsidRPr="00A51491">
        <w:rPr>
          <w:rFonts w:asciiTheme="minorHAnsi" w:hAnsiTheme="minorHAnsi" w:cstheme="minorHAnsi"/>
        </w:rPr>
        <w:t xml:space="preserve"> termine collaudo con esito positivo, </w:t>
      </w:r>
      <w:r w:rsidR="004177C3" w:rsidRPr="00A51491">
        <w:rPr>
          <w:rFonts w:asciiTheme="minorHAnsi" w:hAnsiTheme="minorHAnsi" w:cstheme="minorHAnsi"/>
        </w:rPr>
        <w:t xml:space="preserve">la data pianificata di </w:t>
      </w:r>
      <w:r w:rsidR="0062427C" w:rsidRPr="00A51491">
        <w:rPr>
          <w:rFonts w:asciiTheme="minorHAnsi" w:hAnsiTheme="minorHAnsi" w:cstheme="minorHAnsi"/>
        </w:rPr>
        <w:t>rilascio</w:t>
      </w:r>
      <w:r w:rsidR="004177C3" w:rsidRPr="00A51491">
        <w:rPr>
          <w:rFonts w:asciiTheme="minorHAnsi" w:hAnsiTheme="minorHAnsi" w:cstheme="minorHAnsi"/>
        </w:rPr>
        <w:t>, la data pianificata di termine avvio in esercizio formalmente.</w:t>
      </w:r>
    </w:p>
    <w:p w14:paraId="1B016764" w14:textId="77777777" w:rsidR="00506017" w:rsidRPr="00A51491" w:rsidRDefault="00506017">
      <w:pPr>
        <w:rPr>
          <w:rFonts w:asciiTheme="minorHAnsi" w:hAnsiTheme="minorHAnsi" w:cstheme="minorHAnsi"/>
        </w:rPr>
      </w:pPr>
      <w:r w:rsidRPr="00A51491">
        <w:rPr>
          <w:rFonts w:asciiTheme="minorHAnsi" w:hAnsiTheme="minorHAnsi" w:cstheme="minorHAnsi"/>
        </w:rPr>
        <w:t xml:space="preserve">Si precisa che per data effettiva di consegna di un </w:t>
      </w:r>
      <w:r w:rsidR="009E5EE3" w:rsidRPr="00A51491">
        <w:rPr>
          <w:rFonts w:asciiTheme="minorHAnsi" w:hAnsiTheme="minorHAnsi" w:cstheme="minorHAnsi"/>
        </w:rPr>
        <w:t>artefatto</w:t>
      </w:r>
      <w:r w:rsidRPr="00A51491">
        <w:rPr>
          <w:rFonts w:asciiTheme="minorHAnsi" w:hAnsiTheme="minorHAnsi" w:cstheme="minorHAnsi"/>
        </w:rPr>
        <w:t xml:space="preserve"> va considerata la data di consegna del deliverable che soddisfa i requisiti </w:t>
      </w:r>
      <w:r w:rsidR="00210E45" w:rsidRPr="00A51491">
        <w:rPr>
          <w:rFonts w:asciiTheme="minorHAnsi" w:hAnsiTheme="minorHAnsi" w:cstheme="minorHAnsi"/>
        </w:rPr>
        <w:t xml:space="preserve">minimi </w:t>
      </w:r>
      <w:r w:rsidRPr="00A51491">
        <w:rPr>
          <w:rFonts w:asciiTheme="minorHAnsi" w:hAnsiTheme="minorHAnsi" w:cstheme="minorHAnsi"/>
        </w:rPr>
        <w:t xml:space="preserve">definiti nella documentazione contrattuale. </w:t>
      </w:r>
    </w:p>
    <w:p w14:paraId="1FE82E5D" w14:textId="77777777" w:rsidR="00506017" w:rsidRPr="00A51491" w:rsidRDefault="00506017">
      <w:pPr>
        <w:pStyle w:val="Corpotesto1"/>
        <w:rPr>
          <w:rFonts w:asciiTheme="minorHAnsi" w:hAnsiTheme="minorHAnsi" w:cstheme="minorHAnsi"/>
        </w:rPr>
      </w:pPr>
      <w:r w:rsidRPr="00A51491">
        <w:rPr>
          <w:rFonts w:asciiTheme="minorHAnsi" w:hAnsiTheme="minorHAnsi" w:cstheme="minorHAnsi"/>
        </w:rPr>
        <w:t>Pertanto, a titolo esemplificativo:</w:t>
      </w:r>
    </w:p>
    <w:p w14:paraId="294760C1" w14:textId="77777777" w:rsidR="00506017" w:rsidRPr="00A51491" w:rsidRDefault="00506017">
      <w:pPr>
        <w:pStyle w:val="Corpotesto1"/>
        <w:numPr>
          <w:ilvl w:val="0"/>
          <w:numId w:val="10"/>
        </w:numPr>
        <w:rPr>
          <w:rFonts w:asciiTheme="minorHAnsi" w:hAnsiTheme="minorHAnsi" w:cstheme="minorHAnsi"/>
        </w:rPr>
      </w:pPr>
      <w:r w:rsidRPr="00A51491">
        <w:rPr>
          <w:rFonts w:asciiTheme="minorHAnsi" w:hAnsiTheme="minorHAnsi" w:cstheme="minorHAnsi"/>
        </w:rPr>
        <w:t>una consegna incompleta o parziale non potrà essere considerata efficace e la data di consegna effettiva sarà quella dell’intero prodotto</w:t>
      </w:r>
      <w:r w:rsidR="00EB5741" w:rsidRPr="00A51491">
        <w:rPr>
          <w:rFonts w:asciiTheme="minorHAnsi" w:hAnsiTheme="minorHAnsi" w:cstheme="minorHAnsi"/>
        </w:rPr>
        <w:t>;</w:t>
      </w:r>
    </w:p>
    <w:p w14:paraId="3257A415" w14:textId="77777777" w:rsidR="00506017" w:rsidRPr="00A51491" w:rsidRDefault="00EB5741">
      <w:pPr>
        <w:pStyle w:val="Corpotesto1"/>
        <w:numPr>
          <w:ilvl w:val="0"/>
          <w:numId w:val="10"/>
        </w:numPr>
        <w:rPr>
          <w:rFonts w:asciiTheme="minorHAnsi" w:hAnsiTheme="minorHAnsi" w:cstheme="minorHAnsi"/>
        </w:rPr>
      </w:pPr>
      <w:r w:rsidRPr="00A51491">
        <w:rPr>
          <w:rFonts w:asciiTheme="minorHAnsi" w:hAnsiTheme="minorHAnsi" w:cstheme="minorHAnsi"/>
        </w:rPr>
        <w:t>i</w:t>
      </w:r>
      <w:r w:rsidR="0062427C" w:rsidRPr="00A51491">
        <w:rPr>
          <w:rFonts w:asciiTheme="minorHAnsi" w:hAnsiTheme="minorHAnsi" w:cstheme="minorHAnsi"/>
        </w:rPr>
        <w:t xml:space="preserve">l </w:t>
      </w:r>
      <w:r w:rsidR="00506017" w:rsidRPr="00A51491">
        <w:rPr>
          <w:rFonts w:asciiTheme="minorHAnsi" w:hAnsiTheme="minorHAnsi" w:cstheme="minorHAnsi"/>
        </w:rPr>
        <w:t xml:space="preserve">termine </w:t>
      </w:r>
      <w:r w:rsidR="0062427C" w:rsidRPr="00A51491">
        <w:rPr>
          <w:rFonts w:asciiTheme="minorHAnsi" w:hAnsiTheme="minorHAnsi" w:cstheme="minorHAnsi"/>
        </w:rPr>
        <w:t xml:space="preserve">effettivo </w:t>
      </w:r>
      <w:r w:rsidR="00506017" w:rsidRPr="00A51491">
        <w:rPr>
          <w:rFonts w:asciiTheme="minorHAnsi" w:hAnsiTheme="minorHAnsi" w:cstheme="minorHAnsi"/>
        </w:rPr>
        <w:t>della fase di collaudo richiede la risoluzione di tutte le anomalie riscontrate nel corso del collaudo medesimo</w:t>
      </w:r>
      <w:r w:rsidR="00210E45" w:rsidRPr="00A51491">
        <w:rPr>
          <w:rFonts w:asciiTheme="minorHAnsi" w:hAnsiTheme="minorHAnsi" w:cstheme="minorHAnsi"/>
        </w:rPr>
        <w:t xml:space="preserve"> e la riconsegna della documentazione associata</w:t>
      </w:r>
      <w:r w:rsidR="00506017" w:rsidRPr="00A51491">
        <w:rPr>
          <w:rFonts w:asciiTheme="minorHAnsi" w:hAnsiTheme="minorHAnsi" w:cstheme="minorHAnsi"/>
        </w:rPr>
        <w:t>.</w:t>
      </w:r>
    </w:p>
    <w:p w14:paraId="673E768B" w14:textId="77777777" w:rsidR="00506017" w:rsidRPr="00A51491" w:rsidRDefault="00506017">
      <w:pPr>
        <w:pStyle w:val="Corpotesto1"/>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1989"/>
        <w:gridCol w:w="2127"/>
        <w:gridCol w:w="2409"/>
      </w:tblGrid>
      <w:tr w:rsidR="00506017" w:rsidRPr="00264F78" w14:paraId="7072EEAC" w14:textId="77777777" w:rsidTr="00712554">
        <w:trPr>
          <w:cantSplit/>
        </w:trPr>
        <w:tc>
          <w:tcPr>
            <w:tcW w:w="2050" w:type="dxa"/>
            <w:vAlign w:val="center"/>
          </w:tcPr>
          <w:p w14:paraId="6256A62F" w14:textId="77777777" w:rsidR="00506017" w:rsidRPr="00A51491" w:rsidRDefault="00506017" w:rsidP="00911A7D">
            <w:pPr>
              <w:pStyle w:val="tabiqbold"/>
              <w:rPr>
                <w:rFonts w:asciiTheme="minorHAnsi" w:hAnsiTheme="minorHAnsi" w:cstheme="minorHAnsi"/>
              </w:rPr>
            </w:pPr>
            <w:r w:rsidRPr="00A51491">
              <w:rPr>
                <w:rFonts w:asciiTheme="minorHAnsi" w:hAnsiTheme="minorHAnsi" w:cstheme="minorHAnsi"/>
              </w:rPr>
              <w:t>Aspetto da valutare</w:t>
            </w:r>
          </w:p>
        </w:tc>
        <w:tc>
          <w:tcPr>
            <w:tcW w:w="6525" w:type="dxa"/>
            <w:gridSpan w:val="3"/>
          </w:tcPr>
          <w:p w14:paraId="3132444C" w14:textId="77777777" w:rsidR="00506017" w:rsidRPr="00A51491" w:rsidRDefault="00506017">
            <w:pPr>
              <w:pStyle w:val="tabiq"/>
              <w:rPr>
                <w:rFonts w:asciiTheme="minorHAnsi" w:hAnsiTheme="minorHAnsi" w:cstheme="minorHAnsi"/>
              </w:rPr>
            </w:pPr>
            <w:r w:rsidRPr="00A51491">
              <w:rPr>
                <w:rFonts w:asciiTheme="minorHAnsi" w:hAnsiTheme="minorHAnsi" w:cstheme="minorHAnsi"/>
              </w:rPr>
              <w:t xml:space="preserve">Rispetto di una scadenza temporale dell’obiettivo  definita </w:t>
            </w:r>
            <w:r w:rsidR="0062427C" w:rsidRPr="00A51491">
              <w:rPr>
                <w:rFonts w:asciiTheme="minorHAnsi" w:hAnsiTheme="minorHAnsi" w:cstheme="minorHAnsi"/>
              </w:rPr>
              <w:t xml:space="preserve">nel </w:t>
            </w:r>
            <w:r w:rsidRPr="00A51491">
              <w:rPr>
                <w:rFonts w:asciiTheme="minorHAnsi" w:hAnsiTheme="minorHAnsi" w:cstheme="minorHAnsi"/>
              </w:rPr>
              <w:t>piano di lavoro approvato (o analogo documento</w:t>
            </w:r>
            <w:r w:rsidR="00C96A29" w:rsidRPr="00A51491">
              <w:rPr>
                <w:rFonts w:asciiTheme="minorHAnsi" w:hAnsiTheme="minorHAnsi" w:cstheme="minorHAnsi"/>
              </w:rPr>
              <w:t>)</w:t>
            </w:r>
          </w:p>
        </w:tc>
      </w:tr>
      <w:tr w:rsidR="00506017" w:rsidRPr="00264F78" w14:paraId="1F82BD98" w14:textId="77777777" w:rsidTr="00712554">
        <w:trPr>
          <w:cantSplit/>
        </w:trPr>
        <w:tc>
          <w:tcPr>
            <w:tcW w:w="2050" w:type="dxa"/>
            <w:vAlign w:val="center"/>
          </w:tcPr>
          <w:p w14:paraId="043B3F3D" w14:textId="77777777" w:rsidR="00506017" w:rsidRPr="00911A7D" w:rsidRDefault="00506017" w:rsidP="00911A7D">
            <w:pPr>
              <w:pStyle w:val="tabiqbold"/>
              <w:rPr>
                <w:rFonts w:asciiTheme="minorHAnsi" w:hAnsiTheme="minorHAnsi" w:cstheme="minorHAnsi"/>
              </w:rPr>
            </w:pPr>
            <w:r w:rsidRPr="00911A7D">
              <w:rPr>
                <w:rFonts w:asciiTheme="minorHAnsi" w:hAnsiTheme="minorHAnsi" w:cstheme="minorHAnsi"/>
              </w:rPr>
              <w:t>Unità di misura</w:t>
            </w:r>
          </w:p>
        </w:tc>
        <w:tc>
          <w:tcPr>
            <w:tcW w:w="1989" w:type="dxa"/>
            <w:vAlign w:val="center"/>
          </w:tcPr>
          <w:p w14:paraId="6FF5B949"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Giorni lavorativi</w:t>
            </w:r>
          </w:p>
        </w:tc>
        <w:tc>
          <w:tcPr>
            <w:tcW w:w="2127" w:type="dxa"/>
            <w:vAlign w:val="center"/>
          </w:tcPr>
          <w:p w14:paraId="40D21337" w14:textId="77777777" w:rsidR="00506017" w:rsidRPr="00911A7D" w:rsidRDefault="00506017" w:rsidP="00911A7D">
            <w:pPr>
              <w:pStyle w:val="tabiqbold"/>
              <w:rPr>
                <w:rFonts w:asciiTheme="minorHAnsi" w:hAnsiTheme="minorHAnsi" w:cstheme="minorHAnsi"/>
              </w:rPr>
            </w:pPr>
            <w:r w:rsidRPr="00911A7D">
              <w:rPr>
                <w:rFonts w:asciiTheme="minorHAnsi" w:hAnsiTheme="minorHAnsi" w:cstheme="minorHAnsi"/>
              </w:rPr>
              <w:t>Fonte dati</w:t>
            </w:r>
          </w:p>
        </w:tc>
        <w:tc>
          <w:tcPr>
            <w:tcW w:w="2409" w:type="dxa"/>
            <w:vAlign w:val="center"/>
          </w:tcPr>
          <w:p w14:paraId="5637FBD2"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Piano di lavoro</w:t>
            </w:r>
          </w:p>
          <w:p w14:paraId="3CC49522" w14:textId="77777777" w:rsidR="00506017" w:rsidRPr="00911A7D" w:rsidRDefault="00210E45">
            <w:pPr>
              <w:pStyle w:val="tabiq"/>
              <w:rPr>
                <w:rFonts w:asciiTheme="minorHAnsi" w:hAnsiTheme="minorHAnsi" w:cstheme="minorHAnsi"/>
              </w:rPr>
            </w:pPr>
            <w:r w:rsidRPr="00911A7D">
              <w:rPr>
                <w:rFonts w:asciiTheme="minorHAnsi" w:hAnsiTheme="minorHAnsi" w:cstheme="minorHAnsi"/>
              </w:rPr>
              <w:t>Portale della fornitura, strumenti di gestione documentale e di configuration&amp;versioning</w:t>
            </w:r>
          </w:p>
          <w:p w14:paraId="5C9A1E21"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Documenti di pianificazione</w:t>
            </w:r>
          </w:p>
        </w:tc>
      </w:tr>
      <w:tr w:rsidR="00506017" w:rsidRPr="00264F78" w14:paraId="48FB96E7" w14:textId="77777777" w:rsidTr="00712554">
        <w:trPr>
          <w:cantSplit/>
        </w:trPr>
        <w:tc>
          <w:tcPr>
            <w:tcW w:w="2050" w:type="dxa"/>
            <w:vAlign w:val="center"/>
          </w:tcPr>
          <w:p w14:paraId="75B02F61" w14:textId="77777777" w:rsidR="00506017" w:rsidRPr="00911A7D" w:rsidRDefault="00506017" w:rsidP="00911A7D">
            <w:pPr>
              <w:pStyle w:val="tabiqbold"/>
              <w:rPr>
                <w:rFonts w:asciiTheme="minorHAnsi" w:hAnsiTheme="minorHAnsi" w:cstheme="minorHAnsi"/>
              </w:rPr>
            </w:pPr>
            <w:r w:rsidRPr="00911A7D">
              <w:rPr>
                <w:rFonts w:asciiTheme="minorHAnsi" w:hAnsiTheme="minorHAnsi" w:cstheme="minorHAnsi"/>
              </w:rPr>
              <w:t>Periodo di riferimento</w:t>
            </w:r>
          </w:p>
        </w:tc>
        <w:tc>
          <w:tcPr>
            <w:tcW w:w="1989" w:type="dxa"/>
            <w:vAlign w:val="center"/>
          </w:tcPr>
          <w:p w14:paraId="0316A12A"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Durata dell’obiettivo</w:t>
            </w:r>
          </w:p>
        </w:tc>
        <w:tc>
          <w:tcPr>
            <w:tcW w:w="2127" w:type="dxa"/>
            <w:vAlign w:val="center"/>
          </w:tcPr>
          <w:p w14:paraId="163184BA" w14:textId="77777777" w:rsidR="00506017" w:rsidRPr="00911A7D" w:rsidRDefault="00506017" w:rsidP="00911A7D">
            <w:pPr>
              <w:pStyle w:val="tabiqbold"/>
              <w:rPr>
                <w:rFonts w:asciiTheme="minorHAnsi" w:hAnsiTheme="minorHAnsi" w:cstheme="minorHAnsi"/>
              </w:rPr>
            </w:pPr>
            <w:r w:rsidRPr="00911A7D">
              <w:rPr>
                <w:rFonts w:asciiTheme="minorHAnsi" w:hAnsiTheme="minorHAnsi" w:cstheme="minorHAnsi"/>
              </w:rPr>
              <w:t>Frequenza di misurazione</w:t>
            </w:r>
          </w:p>
        </w:tc>
        <w:tc>
          <w:tcPr>
            <w:tcW w:w="2409" w:type="dxa"/>
            <w:vAlign w:val="center"/>
          </w:tcPr>
          <w:p w14:paraId="04BD9D75" w14:textId="77777777" w:rsidR="00506017" w:rsidRPr="00911A7D" w:rsidRDefault="00133C1B">
            <w:pPr>
              <w:pStyle w:val="tabiq"/>
              <w:rPr>
                <w:rFonts w:asciiTheme="minorHAnsi" w:hAnsiTheme="minorHAnsi" w:cstheme="minorHAnsi"/>
              </w:rPr>
            </w:pPr>
            <w:r w:rsidRPr="00911A7D">
              <w:rPr>
                <w:rFonts w:asciiTheme="minorHAnsi" w:hAnsiTheme="minorHAnsi" w:cstheme="minorHAnsi"/>
              </w:rPr>
              <w:t xml:space="preserve">Ogni </w:t>
            </w:r>
            <w:r w:rsidR="0062427C" w:rsidRPr="00911A7D">
              <w:rPr>
                <w:rFonts w:asciiTheme="minorHAnsi" w:hAnsiTheme="minorHAnsi" w:cstheme="minorHAnsi"/>
              </w:rPr>
              <w:t xml:space="preserve">scadenza </w:t>
            </w:r>
            <w:r w:rsidRPr="00911A7D">
              <w:rPr>
                <w:rFonts w:asciiTheme="minorHAnsi" w:hAnsiTheme="minorHAnsi" w:cstheme="minorHAnsi"/>
              </w:rPr>
              <w:t>del Piano di lavoro</w:t>
            </w:r>
          </w:p>
          <w:p w14:paraId="794E395D" w14:textId="77777777" w:rsidR="00133C1B" w:rsidRPr="00911A7D" w:rsidRDefault="004B0976" w:rsidP="00837DE9">
            <w:pPr>
              <w:pStyle w:val="tabiq"/>
              <w:rPr>
                <w:rFonts w:asciiTheme="minorHAnsi" w:hAnsiTheme="minorHAnsi" w:cstheme="minorHAnsi"/>
              </w:rPr>
            </w:pPr>
            <w:r>
              <w:rPr>
                <w:rFonts w:asciiTheme="minorHAnsi" w:hAnsiTheme="minorHAnsi" w:cstheme="minorHAnsi"/>
              </w:rPr>
              <w:t>A</w:t>
            </w:r>
            <w:r w:rsidR="00133C1B" w:rsidRPr="00911A7D">
              <w:rPr>
                <w:rFonts w:asciiTheme="minorHAnsi" w:hAnsiTheme="minorHAnsi" w:cstheme="minorHAnsi"/>
              </w:rPr>
              <w:t>l</w:t>
            </w:r>
            <w:r w:rsidR="00EB5741">
              <w:rPr>
                <w:rFonts w:asciiTheme="minorHAnsi" w:hAnsiTheme="minorHAnsi" w:cstheme="minorHAnsi"/>
              </w:rPr>
              <w:t xml:space="preserve"> termine </w:t>
            </w:r>
            <w:r w:rsidR="00133C1B" w:rsidRPr="00911A7D">
              <w:rPr>
                <w:rFonts w:asciiTheme="minorHAnsi" w:hAnsiTheme="minorHAnsi" w:cstheme="minorHAnsi"/>
              </w:rPr>
              <w:t>dell’obiettivo</w:t>
            </w:r>
          </w:p>
        </w:tc>
      </w:tr>
      <w:tr w:rsidR="00506017" w:rsidRPr="00264F78" w14:paraId="6FECE544" w14:textId="77777777" w:rsidTr="00712554">
        <w:trPr>
          <w:cantSplit/>
        </w:trPr>
        <w:tc>
          <w:tcPr>
            <w:tcW w:w="2050" w:type="dxa"/>
            <w:vAlign w:val="center"/>
          </w:tcPr>
          <w:p w14:paraId="76D8E7F8" w14:textId="77777777" w:rsidR="00506017" w:rsidRPr="00911A7D" w:rsidRDefault="00506017" w:rsidP="00911A7D">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7A47FCF1"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Per ciascuna scadenza dell’obiettivo vanno rilevati</w:t>
            </w:r>
            <w:r w:rsidR="00C96A29" w:rsidRPr="00911A7D">
              <w:rPr>
                <w:rFonts w:asciiTheme="minorHAnsi" w:hAnsiTheme="minorHAnsi" w:cstheme="minorHAnsi"/>
              </w:rPr>
              <w:t>:</w:t>
            </w:r>
          </w:p>
          <w:p w14:paraId="36BFA076"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Data prevista (data_prev)</w:t>
            </w:r>
          </w:p>
          <w:p w14:paraId="707BB2E5"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Data effettiva (data_eff)</w:t>
            </w:r>
          </w:p>
          <w:p w14:paraId="548AE7D6" w14:textId="77777777" w:rsidR="003D2238" w:rsidRPr="00911A7D" w:rsidRDefault="003D2238">
            <w:pPr>
              <w:pStyle w:val="tabiq"/>
              <w:rPr>
                <w:rFonts w:asciiTheme="minorHAnsi" w:hAnsiTheme="minorHAnsi" w:cstheme="minorHAnsi"/>
              </w:rPr>
            </w:pPr>
            <w:r w:rsidRPr="00911A7D">
              <w:rPr>
                <w:rFonts w:asciiTheme="minorHAnsi" w:hAnsiTheme="minorHAnsi" w:cstheme="minorHAnsi"/>
              </w:rPr>
              <w:t>Numero di scadenze dell’obiettivo(Nscad_ob)</w:t>
            </w:r>
          </w:p>
        </w:tc>
      </w:tr>
      <w:tr w:rsidR="00506017" w:rsidRPr="00264F78" w14:paraId="7AA45871" w14:textId="77777777" w:rsidTr="00712554">
        <w:trPr>
          <w:cantSplit/>
          <w:trHeight w:val="583"/>
        </w:trPr>
        <w:tc>
          <w:tcPr>
            <w:tcW w:w="2050" w:type="dxa"/>
            <w:vAlign w:val="center"/>
          </w:tcPr>
          <w:p w14:paraId="6E244A73"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01491B96" w14:textId="77777777" w:rsidR="00692C2D" w:rsidRPr="00911A7D" w:rsidRDefault="00692C2D">
            <w:pPr>
              <w:pStyle w:val="tabiq"/>
              <w:rPr>
                <w:rFonts w:asciiTheme="minorHAnsi" w:hAnsiTheme="minorHAnsi" w:cstheme="minorHAnsi"/>
                <w:noProof/>
              </w:rPr>
            </w:pPr>
            <m:oMathPara>
              <m:oMathParaPr>
                <m:jc m:val="left"/>
              </m:oMathParaPr>
              <m:oMath>
                <m:r>
                  <w:rPr>
                    <w:rFonts w:ascii="Cambria Math" w:hAnsi="Cambria Math" w:cstheme="minorHAnsi"/>
                    <w:noProof/>
                  </w:rPr>
                  <m:t>RSPL</m:t>
                </m:r>
                <m:r>
                  <m:rPr>
                    <m:sty m:val="p"/>
                  </m:rPr>
                  <w:rPr>
                    <w:rFonts w:ascii="Cambria Math" w:hAnsi="Cambria Math" w:cstheme="minorHAnsi"/>
                    <w:noProof/>
                  </w:rPr>
                  <m:t xml:space="preserve">= </m:t>
                </m:r>
                <m:nary>
                  <m:naryPr>
                    <m:chr m:val="∑"/>
                    <m:limLoc m:val="undOvr"/>
                    <m:supHide m:val="1"/>
                    <m:ctrlPr>
                      <w:rPr>
                        <w:rFonts w:ascii="Cambria Math" w:hAnsi="Cambria Math" w:cstheme="minorHAnsi"/>
                        <w:noProof/>
                      </w:rPr>
                    </m:ctrlPr>
                  </m:naryPr>
                  <m:sub>
                    <m:r>
                      <w:rPr>
                        <w:rFonts w:ascii="Cambria Math" w:hAnsi="Cambria Math" w:cstheme="minorHAnsi"/>
                        <w:noProof/>
                      </w:rPr>
                      <m:t>i</m:t>
                    </m:r>
                  </m:sub>
                  <m:sup/>
                  <m:e>
                    <m:r>
                      <m:rPr>
                        <m:sty m:val="p"/>
                      </m:rPr>
                      <w:rPr>
                        <w:rFonts w:ascii="Cambria Math" w:hAnsi="Cambria Math" w:cstheme="minorHAnsi"/>
                        <w:noProof/>
                      </w:rPr>
                      <m:t xml:space="preserve"> </m:t>
                    </m:r>
                    <m:sSub>
                      <m:sSubPr>
                        <m:ctrlPr>
                          <w:rPr>
                            <w:rFonts w:ascii="Cambria Math" w:hAnsi="Cambria Math" w:cstheme="minorHAnsi"/>
                            <w:noProof/>
                          </w:rPr>
                        </m:ctrlPr>
                      </m:sSubPr>
                      <m:e>
                        <m:r>
                          <w:rPr>
                            <w:rFonts w:ascii="Cambria Math" w:hAnsi="Cambria Math" w:cstheme="minorHAnsi"/>
                            <w:noProof/>
                          </w:rPr>
                          <m:t>data</m:t>
                        </m:r>
                        <m:r>
                          <m:rPr>
                            <m:sty m:val="p"/>
                          </m:rPr>
                          <w:rPr>
                            <w:rFonts w:ascii="Cambria Math" w:hAnsi="Cambria Math" w:cstheme="minorHAnsi"/>
                            <w:noProof/>
                          </w:rPr>
                          <m:t>_</m:t>
                        </m:r>
                        <m:r>
                          <w:rPr>
                            <w:rFonts w:ascii="Cambria Math" w:hAnsi="Cambria Math" w:cstheme="minorHAnsi"/>
                            <w:noProof/>
                          </w:rPr>
                          <m:t>eff</m:t>
                        </m:r>
                      </m:e>
                      <m:sub>
                        <m:r>
                          <w:rPr>
                            <w:rFonts w:ascii="Cambria Math" w:hAnsi="Cambria Math" w:cstheme="minorHAnsi"/>
                            <w:noProof/>
                          </w:rPr>
                          <m:t>i</m:t>
                        </m:r>
                      </m:sub>
                    </m:sSub>
                    <m:r>
                      <m:rPr>
                        <m:sty m:val="p"/>
                      </m:rPr>
                      <w:rPr>
                        <w:rFonts w:ascii="Cambria Math" w:hAnsi="Cambria Math" w:cstheme="minorHAnsi"/>
                        <w:noProof/>
                      </w:rPr>
                      <m:t xml:space="preserve"> - </m:t>
                    </m:r>
                    <m:sSub>
                      <m:sSubPr>
                        <m:ctrlPr>
                          <w:rPr>
                            <w:rFonts w:ascii="Cambria Math" w:hAnsi="Cambria Math" w:cstheme="minorHAnsi"/>
                            <w:noProof/>
                          </w:rPr>
                        </m:ctrlPr>
                      </m:sSubPr>
                      <m:e>
                        <m:r>
                          <w:rPr>
                            <w:rFonts w:ascii="Cambria Math" w:hAnsi="Cambria Math" w:cstheme="minorHAnsi"/>
                            <w:noProof/>
                          </w:rPr>
                          <m:t>data</m:t>
                        </m:r>
                        <m:r>
                          <m:rPr>
                            <m:sty m:val="p"/>
                          </m:rPr>
                          <w:rPr>
                            <w:rFonts w:ascii="Cambria Math" w:hAnsi="Cambria Math" w:cstheme="minorHAnsi"/>
                            <w:noProof/>
                          </w:rPr>
                          <m:t>_</m:t>
                        </m:r>
                        <m:r>
                          <w:rPr>
                            <w:rFonts w:ascii="Cambria Math" w:hAnsi="Cambria Math" w:cstheme="minorHAnsi"/>
                            <w:noProof/>
                          </w:rPr>
                          <m:t>prev</m:t>
                        </m:r>
                      </m:e>
                      <m:sub>
                        <m:r>
                          <w:rPr>
                            <w:rFonts w:ascii="Cambria Math" w:hAnsi="Cambria Math" w:cstheme="minorHAnsi"/>
                            <w:noProof/>
                          </w:rPr>
                          <m:t>i</m:t>
                        </m:r>
                      </m:sub>
                    </m:sSub>
                  </m:e>
                </m:nary>
              </m:oMath>
            </m:oMathPara>
          </w:p>
          <w:p w14:paraId="6CB3FC11" w14:textId="77777777" w:rsidR="003D2238" w:rsidRPr="00911A7D" w:rsidRDefault="003D2238">
            <w:pPr>
              <w:pStyle w:val="tabiq"/>
              <w:rPr>
                <w:rFonts w:asciiTheme="minorHAnsi" w:hAnsiTheme="minorHAnsi" w:cstheme="minorHAnsi"/>
              </w:rPr>
            </w:pPr>
          </w:p>
          <w:p w14:paraId="4FDA0951" w14:textId="77777777" w:rsidR="003D2238" w:rsidRPr="00911A7D" w:rsidRDefault="003D2238">
            <w:pPr>
              <w:pStyle w:val="tabiq"/>
              <w:rPr>
                <w:rFonts w:asciiTheme="minorHAnsi" w:hAnsiTheme="minorHAnsi" w:cstheme="minorHAnsi"/>
              </w:rPr>
            </w:pPr>
            <w:r w:rsidRPr="00911A7D">
              <w:rPr>
                <w:rFonts w:asciiTheme="minorHAnsi" w:hAnsiTheme="minorHAnsi" w:cstheme="minorHAnsi"/>
              </w:rPr>
              <w:t xml:space="preserve">Per </w:t>
            </w:r>
            <w:r w:rsidRPr="00B47C61">
              <w:rPr>
                <w:rFonts w:asciiTheme="minorHAnsi" w:hAnsiTheme="minorHAnsi" w:cstheme="minorHAnsi"/>
                <w:i/>
              </w:rPr>
              <w:t>i=1</w:t>
            </w:r>
            <w:r w:rsidRPr="00911A7D">
              <w:rPr>
                <w:rFonts w:asciiTheme="minorHAnsi" w:hAnsiTheme="minorHAnsi" w:cstheme="minorHAnsi"/>
              </w:rPr>
              <w:t>..</w:t>
            </w:r>
            <w:r w:rsidRPr="00B47C61">
              <w:rPr>
                <w:rFonts w:asciiTheme="minorHAnsi" w:hAnsiTheme="minorHAnsi" w:cstheme="minorHAnsi"/>
                <w:i/>
              </w:rPr>
              <w:t>Nscad_ob</w:t>
            </w:r>
            <w:r w:rsidRPr="00911A7D">
              <w:rPr>
                <w:rFonts w:asciiTheme="minorHAnsi" w:hAnsiTheme="minorHAnsi" w:cstheme="minorHAnsi"/>
              </w:rPr>
              <w:t xml:space="preserve"> dove i indica</w:t>
            </w:r>
            <w:r w:rsidR="0062427C" w:rsidRPr="00911A7D">
              <w:rPr>
                <w:rFonts w:asciiTheme="minorHAnsi" w:hAnsiTheme="minorHAnsi" w:cstheme="minorHAnsi"/>
              </w:rPr>
              <w:t>la scadenza</w:t>
            </w:r>
            <w:r w:rsidRPr="00911A7D">
              <w:rPr>
                <w:rFonts w:asciiTheme="minorHAnsi" w:hAnsiTheme="minorHAnsi" w:cstheme="minorHAnsi"/>
              </w:rPr>
              <w:t xml:space="preserve"> i-sim</w:t>
            </w:r>
            <w:r w:rsidR="0062427C" w:rsidRPr="00911A7D">
              <w:rPr>
                <w:rFonts w:asciiTheme="minorHAnsi" w:hAnsiTheme="minorHAnsi" w:cstheme="minorHAnsi"/>
              </w:rPr>
              <w:t>a</w:t>
            </w:r>
          </w:p>
        </w:tc>
      </w:tr>
      <w:tr w:rsidR="00506017" w:rsidRPr="00264F78" w14:paraId="281D9D38" w14:textId="77777777" w:rsidTr="00712554">
        <w:trPr>
          <w:cantSplit/>
        </w:trPr>
        <w:tc>
          <w:tcPr>
            <w:tcW w:w="2050" w:type="dxa"/>
            <w:vAlign w:val="center"/>
          </w:tcPr>
          <w:p w14:paraId="0DE1D619"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2BDF380D"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Nessuna</w:t>
            </w:r>
          </w:p>
          <w:p w14:paraId="2D7622B1" w14:textId="77777777" w:rsidR="007E6AB1" w:rsidRPr="00911A7D" w:rsidRDefault="007E6AB1">
            <w:pPr>
              <w:pStyle w:val="tabiq"/>
              <w:rPr>
                <w:rFonts w:asciiTheme="minorHAnsi" w:hAnsiTheme="minorHAnsi" w:cstheme="minorHAnsi"/>
              </w:rPr>
            </w:pPr>
            <w:r w:rsidRPr="00911A7D">
              <w:rPr>
                <w:rFonts w:asciiTheme="minorHAnsi" w:hAnsiTheme="minorHAnsi" w:cstheme="minorHAnsi"/>
              </w:rPr>
              <w:t>Numeri negativi per registrare le consegne in anticipo</w:t>
            </w:r>
          </w:p>
        </w:tc>
      </w:tr>
      <w:tr w:rsidR="00C96A29" w:rsidRPr="00264F78" w14:paraId="22E78B29" w14:textId="77777777" w:rsidTr="00712554">
        <w:trPr>
          <w:cantSplit/>
        </w:trPr>
        <w:tc>
          <w:tcPr>
            <w:tcW w:w="2050" w:type="dxa"/>
            <w:vAlign w:val="center"/>
          </w:tcPr>
          <w:p w14:paraId="7EEA201C" w14:textId="32631141" w:rsidR="00C96A29" w:rsidRPr="00911A7D" w:rsidRDefault="00C96A29" w:rsidP="00252598">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76DEDE23" w14:textId="77777777" w:rsidR="007E6AB1" w:rsidRPr="00911A7D" w:rsidRDefault="00702B15">
            <w:pPr>
              <w:pStyle w:val="tabiq"/>
              <w:rPr>
                <w:rFonts w:asciiTheme="minorHAnsi" w:hAnsiTheme="minorHAnsi" w:cstheme="minorHAnsi"/>
              </w:rPr>
            </w:pPr>
            <w:r w:rsidRPr="00911A7D">
              <w:rPr>
                <w:rFonts w:asciiTheme="minorHAnsi" w:hAnsiTheme="minorHAnsi" w:cstheme="minorHAnsi"/>
              </w:rPr>
              <w:t xml:space="preserve">La </w:t>
            </w:r>
            <w:r w:rsidR="007E6AB1" w:rsidRPr="00911A7D">
              <w:rPr>
                <w:rFonts w:asciiTheme="minorHAnsi" w:hAnsiTheme="minorHAnsi" w:cstheme="minorHAnsi"/>
              </w:rPr>
              <w:t xml:space="preserve">Sommatoria dei ritardi </w:t>
            </w:r>
            <w:r w:rsidR="00D65C5E" w:rsidRPr="00911A7D">
              <w:rPr>
                <w:rFonts w:asciiTheme="minorHAnsi" w:hAnsiTheme="minorHAnsi" w:cstheme="minorHAnsi"/>
              </w:rPr>
              <w:t>al termine</w:t>
            </w:r>
            <w:r w:rsidR="007E6AB1" w:rsidRPr="00911A7D">
              <w:rPr>
                <w:rFonts w:asciiTheme="minorHAnsi" w:hAnsiTheme="minorHAnsi" w:cstheme="minorHAnsi"/>
              </w:rPr>
              <w:t xml:space="preserve"> dell’obiettivo deve essere inferiore</w:t>
            </w:r>
            <w:r w:rsidRPr="00911A7D">
              <w:rPr>
                <w:rFonts w:asciiTheme="minorHAnsi" w:hAnsiTheme="minorHAnsi" w:cstheme="minorHAnsi"/>
              </w:rPr>
              <w:t xml:space="preserve"> o uguale</w:t>
            </w:r>
            <w:r w:rsidR="00D65C5E" w:rsidRPr="00911A7D">
              <w:rPr>
                <w:rFonts w:asciiTheme="minorHAnsi" w:hAnsiTheme="minorHAnsi" w:cstheme="minorHAnsi"/>
              </w:rPr>
              <w:t xml:space="preserve"> a:</w:t>
            </w:r>
          </w:p>
          <w:p w14:paraId="5EFCCA3E" w14:textId="77777777" w:rsidR="00C96A29" w:rsidRPr="00911A7D" w:rsidRDefault="00DA7965" w:rsidP="008D195F">
            <w:pPr>
              <w:pStyle w:val="tabiq"/>
              <w:rPr>
                <w:rFonts w:asciiTheme="minorHAnsi" w:hAnsiTheme="minorHAnsi" w:cstheme="minorHAnsi"/>
                <w:b/>
              </w:rPr>
            </w:pPr>
            <w:r w:rsidRPr="00911A7D">
              <w:rPr>
                <w:rFonts w:asciiTheme="minorHAnsi" w:hAnsiTheme="minorHAnsi" w:cstheme="minorHAnsi"/>
                <w:b/>
              </w:rPr>
              <w:t>RSPL</w:t>
            </w:r>
            <w:r w:rsidR="00C96A29" w:rsidRPr="00911A7D">
              <w:rPr>
                <w:rFonts w:asciiTheme="minorHAnsi" w:hAnsiTheme="minorHAnsi" w:cstheme="minorHAnsi"/>
                <w:b/>
              </w:rPr>
              <w:t xml:space="preserve"> &lt;= </w:t>
            </w:r>
            <w:r w:rsidR="001E1F35" w:rsidRPr="00911A7D">
              <w:rPr>
                <w:rFonts w:asciiTheme="minorHAnsi" w:hAnsiTheme="minorHAnsi" w:cstheme="minorHAnsi"/>
                <w:b/>
              </w:rPr>
              <w:t>5</w:t>
            </w:r>
            <w:r w:rsidR="00D65C5E" w:rsidRPr="00911A7D">
              <w:rPr>
                <w:rFonts w:asciiTheme="minorHAnsi" w:hAnsiTheme="minorHAnsi" w:cstheme="minorHAnsi"/>
                <w:b/>
              </w:rPr>
              <w:t xml:space="preserve"> giorni lavorativi</w:t>
            </w:r>
            <w:r w:rsidR="00D227C7" w:rsidRPr="00911A7D">
              <w:rPr>
                <w:rFonts w:asciiTheme="minorHAnsi" w:hAnsiTheme="minorHAnsi" w:cstheme="minorHAnsi"/>
                <w:b/>
              </w:rPr>
              <w:t xml:space="preserve"> </w:t>
            </w:r>
          </w:p>
        </w:tc>
      </w:tr>
      <w:tr w:rsidR="00506017" w:rsidRPr="00264F78" w14:paraId="68A44683" w14:textId="77777777" w:rsidTr="00712554">
        <w:trPr>
          <w:cantSplit/>
        </w:trPr>
        <w:tc>
          <w:tcPr>
            <w:tcW w:w="2050" w:type="dxa"/>
            <w:vAlign w:val="center"/>
          </w:tcPr>
          <w:p w14:paraId="4DCD2DE5" w14:textId="7AD6DDB1" w:rsidR="0096452D" w:rsidRPr="00911A7D" w:rsidRDefault="00506017" w:rsidP="00252598">
            <w:pPr>
              <w:pStyle w:val="tabiqbold"/>
              <w:rPr>
                <w:rFonts w:asciiTheme="minorHAnsi" w:hAnsiTheme="minorHAnsi" w:cstheme="minorHAnsi"/>
              </w:rPr>
            </w:pPr>
            <w:r w:rsidRPr="00911A7D">
              <w:rPr>
                <w:rFonts w:asciiTheme="minorHAnsi" w:hAnsiTheme="minorHAnsi" w:cstheme="minorHAnsi"/>
              </w:rPr>
              <w:lastRenderedPageBreak/>
              <w:t>Azioni contrattuali</w:t>
            </w:r>
          </w:p>
        </w:tc>
        <w:tc>
          <w:tcPr>
            <w:tcW w:w="6525" w:type="dxa"/>
            <w:gridSpan w:val="3"/>
          </w:tcPr>
          <w:p w14:paraId="53669065" w14:textId="77777777" w:rsidR="00F30C0A" w:rsidRPr="0085370B" w:rsidRDefault="00F30C0A" w:rsidP="00F30C0A">
            <w:pPr>
              <w:pStyle w:val="tabiq"/>
              <w:rPr>
                <w:rFonts w:ascii="Calibri" w:hAnsi="Calibri"/>
                <w:szCs w:val="20"/>
              </w:rPr>
            </w:pPr>
            <w:r w:rsidRPr="004D3D92">
              <w:rPr>
                <w:rFonts w:asciiTheme="minorHAnsi" w:hAnsiTheme="minorHAnsi" w:cstheme="minorHAnsi"/>
              </w:rPr>
              <w:t>Nel caso di superamento</w:t>
            </w:r>
            <w:r w:rsidR="00C10E28">
              <w:rPr>
                <w:rFonts w:asciiTheme="minorHAnsi" w:hAnsiTheme="minorHAnsi" w:cstheme="minorHAnsi"/>
              </w:rPr>
              <w:t xml:space="preserve"> della soglia</w:t>
            </w:r>
            <w:r w:rsidRPr="004D3D92">
              <w:rPr>
                <w:rFonts w:asciiTheme="minorHAnsi" w:hAnsiTheme="minorHAnsi" w:cstheme="minorHAnsi"/>
              </w:rPr>
              <w:t xml:space="preserve"> </w:t>
            </w:r>
            <w:r>
              <w:rPr>
                <w:rFonts w:ascii="Calibri" w:hAnsi="Calibri"/>
                <w:szCs w:val="20"/>
              </w:rPr>
              <w:t>fino al valore RSPL &lt;= 10</w:t>
            </w:r>
            <w:r w:rsidRPr="0085370B">
              <w:rPr>
                <w:rFonts w:ascii="Calibri" w:hAnsi="Calibri"/>
                <w:szCs w:val="20"/>
              </w:rPr>
              <w:t xml:space="preserve"> giorni lavorativi</w:t>
            </w:r>
            <w:r>
              <w:rPr>
                <w:rFonts w:ascii="Calibri" w:hAnsi="Calibri"/>
                <w:szCs w:val="20"/>
              </w:rPr>
              <w:t xml:space="preserve">, l’Amministrazione applicherà </w:t>
            </w:r>
            <w:r w:rsidRPr="0085370B">
              <w:rPr>
                <w:rFonts w:ascii="Calibri" w:hAnsi="Calibri"/>
                <w:szCs w:val="20"/>
              </w:rPr>
              <w:t xml:space="preserve">la </w:t>
            </w:r>
            <w:r w:rsidRPr="00911A7D">
              <w:rPr>
                <w:rFonts w:ascii="Calibri" w:hAnsi="Calibri"/>
                <w:szCs w:val="20"/>
              </w:rPr>
              <w:t>perdita della quota sospesa</w:t>
            </w:r>
            <w:r w:rsidRPr="0085370B">
              <w:rPr>
                <w:rFonts w:ascii="Calibri" w:hAnsi="Calibri"/>
                <w:b/>
                <w:szCs w:val="20"/>
              </w:rPr>
              <w:t xml:space="preserve"> “Ritardo Pianificazione</w:t>
            </w:r>
            <w:r w:rsidRPr="0085370B">
              <w:rPr>
                <w:rFonts w:ascii="Calibri" w:hAnsi="Calibri"/>
                <w:szCs w:val="20"/>
              </w:rPr>
              <w:t>” pari a:</w:t>
            </w:r>
          </w:p>
          <w:p w14:paraId="20BE433E" w14:textId="6A37A998" w:rsidR="00F30C0A" w:rsidRPr="0085370B" w:rsidRDefault="00F30C0A" w:rsidP="007E71CA">
            <w:pPr>
              <w:pStyle w:val="tabiq"/>
              <w:widowControl/>
              <w:numPr>
                <w:ilvl w:val="0"/>
                <w:numId w:val="17"/>
              </w:numPr>
              <w:autoSpaceDE/>
              <w:autoSpaceDN/>
              <w:adjustRightInd/>
              <w:rPr>
                <w:rFonts w:ascii="Calibri" w:hAnsi="Calibri"/>
                <w:szCs w:val="20"/>
              </w:rPr>
            </w:pPr>
            <w:r w:rsidRPr="0085370B">
              <w:rPr>
                <w:rFonts w:ascii="Calibri" w:hAnsi="Calibri"/>
                <w:szCs w:val="20"/>
              </w:rPr>
              <w:t>8% per obiettivi di classe di rischio A</w:t>
            </w:r>
            <w:r w:rsidR="00A35BC7">
              <w:rPr>
                <w:rFonts w:ascii="Calibri" w:hAnsi="Calibri"/>
                <w:szCs w:val="20"/>
              </w:rPr>
              <w:t>,</w:t>
            </w:r>
          </w:p>
          <w:p w14:paraId="3E265F1D" w14:textId="412BD0DE" w:rsidR="00F30C0A" w:rsidRPr="00911A7D" w:rsidRDefault="00F30C0A" w:rsidP="007E71CA">
            <w:pPr>
              <w:pStyle w:val="tabiq"/>
              <w:widowControl/>
              <w:numPr>
                <w:ilvl w:val="0"/>
                <w:numId w:val="17"/>
              </w:numPr>
              <w:autoSpaceDE/>
              <w:autoSpaceDN/>
              <w:adjustRightInd/>
              <w:rPr>
                <w:rFonts w:ascii="Calibri" w:hAnsi="Calibri"/>
                <w:szCs w:val="20"/>
              </w:rPr>
            </w:pPr>
            <w:r w:rsidRPr="0085370B">
              <w:rPr>
                <w:rFonts w:ascii="Calibri" w:hAnsi="Calibri"/>
                <w:szCs w:val="20"/>
              </w:rPr>
              <w:t>5% nei restanti casi</w:t>
            </w:r>
            <w:r w:rsidR="00A35BC7">
              <w:rPr>
                <w:rFonts w:ascii="Calibri" w:hAnsi="Calibri"/>
                <w:szCs w:val="20"/>
              </w:rPr>
              <w:t>.</w:t>
            </w:r>
          </w:p>
          <w:p w14:paraId="611BC136" w14:textId="12CFBA8C" w:rsidR="00FD61C2" w:rsidRPr="00E95B88" w:rsidRDefault="00F30C0A">
            <w:pPr>
              <w:pStyle w:val="tabiq"/>
              <w:rPr>
                <w:rFonts w:asciiTheme="minorHAnsi" w:hAnsiTheme="minorHAnsi" w:cstheme="minorHAnsi"/>
              </w:rPr>
            </w:pPr>
            <w:r w:rsidRPr="004D3D92">
              <w:rPr>
                <w:rFonts w:asciiTheme="minorHAnsi" w:hAnsiTheme="minorHAnsi" w:cstheme="minorHAnsi"/>
              </w:rPr>
              <w:t>Inoltre, per valor</w:t>
            </w:r>
            <w:r w:rsidR="00C10E28">
              <w:rPr>
                <w:rFonts w:asciiTheme="minorHAnsi" w:hAnsiTheme="minorHAnsi" w:cstheme="minorHAnsi"/>
              </w:rPr>
              <w:t>i</w:t>
            </w:r>
            <w:r w:rsidRPr="004D3D92">
              <w:rPr>
                <w:rFonts w:asciiTheme="minorHAnsi" w:hAnsiTheme="minorHAnsi" w:cstheme="minorHAnsi"/>
              </w:rPr>
              <w:t xml:space="preserve"> </w:t>
            </w:r>
            <w:r>
              <w:rPr>
                <w:rFonts w:asciiTheme="minorHAnsi" w:hAnsiTheme="minorHAnsi" w:cstheme="minorHAnsi"/>
              </w:rPr>
              <w:t>RSPL</w:t>
            </w:r>
            <w:r w:rsidR="00C10E28">
              <w:rPr>
                <w:rFonts w:asciiTheme="minorHAnsi" w:hAnsiTheme="minorHAnsi" w:cstheme="minorHAnsi"/>
              </w:rPr>
              <w:t xml:space="preserve"> </w:t>
            </w:r>
            <w:r w:rsidRPr="004D3D92">
              <w:rPr>
                <w:rFonts w:asciiTheme="minorHAnsi" w:hAnsiTheme="minorHAnsi" w:cstheme="minorHAnsi"/>
              </w:rPr>
              <w:t>&gt;</w:t>
            </w:r>
            <w:r w:rsidR="00C10E28">
              <w:rPr>
                <w:rFonts w:asciiTheme="minorHAnsi" w:hAnsiTheme="minorHAnsi" w:cstheme="minorHAnsi"/>
              </w:rPr>
              <w:t xml:space="preserve"> </w:t>
            </w:r>
            <w:r>
              <w:rPr>
                <w:rFonts w:asciiTheme="minorHAnsi" w:hAnsiTheme="minorHAnsi" w:cstheme="minorHAnsi"/>
              </w:rPr>
              <w:t>10, p</w:t>
            </w:r>
            <w:r w:rsidR="003144AA" w:rsidRPr="00911A7D">
              <w:rPr>
                <w:rFonts w:asciiTheme="minorHAnsi" w:hAnsiTheme="minorHAnsi" w:cstheme="minorHAnsi"/>
              </w:rPr>
              <w:t xml:space="preserve">er ogni giorno lavorativo </w:t>
            </w:r>
            <w:r w:rsidR="00CB17FF" w:rsidRPr="00911A7D">
              <w:rPr>
                <w:rFonts w:asciiTheme="minorHAnsi" w:hAnsiTheme="minorHAnsi" w:cstheme="minorHAnsi"/>
              </w:rPr>
              <w:t>eccedente l’Amministrazione</w:t>
            </w:r>
            <w:r w:rsidR="003144AA" w:rsidRPr="00911A7D">
              <w:rPr>
                <w:rFonts w:asciiTheme="minorHAnsi" w:hAnsiTheme="minorHAnsi" w:cstheme="minorHAnsi"/>
              </w:rPr>
              <w:t xml:space="preserve"> applicherà </w:t>
            </w:r>
            <w:r w:rsidR="000539DC">
              <w:rPr>
                <w:rFonts w:asciiTheme="minorHAnsi" w:hAnsiTheme="minorHAnsi" w:cstheme="minorHAnsi"/>
              </w:rPr>
              <w:t xml:space="preserve">altresì </w:t>
            </w:r>
            <w:r w:rsidR="003144AA" w:rsidRPr="00BE098C">
              <w:rPr>
                <w:rFonts w:asciiTheme="minorHAnsi" w:hAnsiTheme="minorHAnsi" w:cstheme="minorHAnsi"/>
              </w:rPr>
              <w:t>la penale “</w:t>
            </w:r>
            <w:r w:rsidR="003144AA" w:rsidRPr="00BE098C">
              <w:rPr>
                <w:rFonts w:asciiTheme="minorHAnsi" w:hAnsiTheme="minorHAnsi" w:cstheme="minorHAnsi"/>
                <w:b/>
              </w:rPr>
              <w:t xml:space="preserve">Mancato rispetto </w:t>
            </w:r>
            <w:r w:rsidR="00D63D96" w:rsidRPr="00BE098C">
              <w:rPr>
                <w:rFonts w:asciiTheme="minorHAnsi" w:hAnsiTheme="minorHAnsi" w:cstheme="minorHAnsi"/>
                <w:b/>
              </w:rPr>
              <w:t>del Piano di lavoro dell’obiettivo</w:t>
            </w:r>
            <w:r w:rsidR="00FD61C2" w:rsidRPr="00E95B88">
              <w:rPr>
                <w:rFonts w:asciiTheme="minorHAnsi" w:hAnsiTheme="minorHAnsi" w:cstheme="minorHAnsi"/>
              </w:rPr>
              <w:t>” pari a:</w:t>
            </w:r>
          </w:p>
          <w:p w14:paraId="00D0211E" w14:textId="2F8F6961" w:rsidR="00FD61C2" w:rsidRPr="00BE098C" w:rsidRDefault="00BE098C" w:rsidP="007E71CA">
            <w:pPr>
              <w:pStyle w:val="tabiq"/>
              <w:numPr>
                <w:ilvl w:val="0"/>
                <w:numId w:val="17"/>
              </w:numPr>
              <w:rPr>
                <w:rFonts w:asciiTheme="minorHAnsi" w:hAnsiTheme="minorHAnsi" w:cstheme="minorHAnsi"/>
              </w:rPr>
            </w:pPr>
            <w:r w:rsidRPr="00C76DA6">
              <w:rPr>
                <w:rFonts w:asciiTheme="minorHAnsi" w:hAnsiTheme="minorHAnsi" w:cstheme="minorHAnsi"/>
              </w:rPr>
              <w:t>1% del corrispettivo dell’obiettivo</w:t>
            </w:r>
            <w:r w:rsidR="00FD61C2" w:rsidRPr="00BE098C">
              <w:rPr>
                <w:rFonts w:asciiTheme="minorHAnsi" w:hAnsiTheme="minorHAnsi" w:cstheme="minorHAnsi"/>
              </w:rPr>
              <w:t xml:space="preserve"> per obiettivi di classe di rischio A</w:t>
            </w:r>
            <w:r w:rsidR="00A35BC7">
              <w:rPr>
                <w:rFonts w:asciiTheme="minorHAnsi" w:hAnsiTheme="minorHAnsi" w:cstheme="minorHAnsi"/>
              </w:rPr>
              <w:t>,</w:t>
            </w:r>
          </w:p>
          <w:p w14:paraId="4B932FF9" w14:textId="3A548D45" w:rsidR="00506017" w:rsidRPr="00911A7D" w:rsidRDefault="00BE098C" w:rsidP="007E71CA">
            <w:pPr>
              <w:pStyle w:val="tabiq"/>
              <w:numPr>
                <w:ilvl w:val="0"/>
                <w:numId w:val="17"/>
              </w:numPr>
              <w:rPr>
                <w:rFonts w:asciiTheme="minorHAnsi" w:hAnsiTheme="minorHAnsi" w:cstheme="minorHAnsi"/>
              </w:rPr>
            </w:pPr>
            <w:r w:rsidRPr="00C76DA6">
              <w:rPr>
                <w:rFonts w:asciiTheme="minorHAnsi" w:hAnsiTheme="minorHAnsi" w:cstheme="minorHAnsi"/>
              </w:rPr>
              <w:t>0,8% del corrispettivo dell’obiettivo</w:t>
            </w:r>
            <w:r w:rsidR="00FD61C2" w:rsidRPr="00BE098C">
              <w:rPr>
                <w:rFonts w:asciiTheme="minorHAnsi" w:hAnsiTheme="minorHAnsi" w:cstheme="minorHAnsi"/>
              </w:rPr>
              <w:t xml:space="preserve"> nei restanti casi</w:t>
            </w:r>
            <w:r w:rsidR="00A35BC7">
              <w:rPr>
                <w:rFonts w:asciiTheme="minorHAnsi" w:hAnsiTheme="minorHAnsi" w:cstheme="minorHAnsi"/>
              </w:rPr>
              <w:t>.</w:t>
            </w:r>
          </w:p>
        </w:tc>
      </w:tr>
    </w:tbl>
    <w:p w14:paraId="0131F9D8" w14:textId="77777777" w:rsidR="00506017" w:rsidRPr="00911A7D" w:rsidRDefault="00506017">
      <w:pPr>
        <w:pStyle w:val="Corpotesto1"/>
        <w:rPr>
          <w:rFonts w:asciiTheme="minorHAnsi" w:hAnsiTheme="minorHAnsi" w:cstheme="minorHAnsi"/>
        </w:rPr>
      </w:pPr>
    </w:p>
    <w:p w14:paraId="754A764F" w14:textId="77777777" w:rsidR="00655395" w:rsidRPr="00911A7D" w:rsidRDefault="00655395" w:rsidP="00911A7D">
      <w:pPr>
        <w:pStyle w:val="Corpotesto1"/>
        <w:rPr>
          <w:rFonts w:asciiTheme="minorHAnsi" w:hAnsiTheme="minorHAnsi" w:cstheme="minorHAnsi"/>
        </w:rPr>
      </w:pPr>
    </w:p>
    <w:p w14:paraId="32944D4B" w14:textId="77777777" w:rsidR="00252598" w:rsidRDefault="00252598">
      <w:pPr>
        <w:widowControl/>
        <w:autoSpaceDE/>
        <w:autoSpaceDN/>
        <w:adjustRightInd/>
        <w:spacing w:line="240" w:lineRule="auto"/>
        <w:jc w:val="left"/>
        <w:rPr>
          <w:rFonts w:asciiTheme="minorHAnsi" w:hAnsiTheme="minorHAnsi" w:cstheme="minorHAnsi"/>
          <w:b/>
        </w:rPr>
      </w:pPr>
      <w:bookmarkStart w:id="16" w:name="_Toc368389020"/>
      <w:bookmarkStart w:id="17" w:name="_Toc25608469"/>
      <w:bookmarkStart w:id="18" w:name="_Ref30154105"/>
      <w:r>
        <w:rPr>
          <w:rFonts w:asciiTheme="minorHAnsi" w:hAnsiTheme="minorHAnsi" w:cstheme="minorHAnsi"/>
        </w:rPr>
        <w:br w:type="page"/>
      </w:r>
    </w:p>
    <w:p w14:paraId="44A9A04C" w14:textId="2E20922B" w:rsidR="00506017" w:rsidRPr="00911A7D" w:rsidRDefault="00506017" w:rsidP="00837DE9">
      <w:pPr>
        <w:pStyle w:val="Titolo3"/>
        <w:rPr>
          <w:rFonts w:asciiTheme="minorHAnsi" w:hAnsiTheme="minorHAnsi" w:cstheme="minorHAnsi"/>
        </w:rPr>
      </w:pPr>
      <w:bookmarkStart w:id="19" w:name="_Toc101364892"/>
      <w:r w:rsidRPr="00911A7D">
        <w:rPr>
          <w:rFonts w:asciiTheme="minorHAnsi" w:hAnsiTheme="minorHAnsi" w:cstheme="minorHAnsi"/>
        </w:rPr>
        <w:lastRenderedPageBreak/>
        <w:t>GSCO – Giorni di sospensione del collaudo</w:t>
      </w:r>
      <w:bookmarkEnd w:id="16"/>
      <w:bookmarkEnd w:id="17"/>
      <w:bookmarkEnd w:id="18"/>
      <w:bookmarkEnd w:id="19"/>
    </w:p>
    <w:p w14:paraId="3A7762B2" w14:textId="67878799" w:rsidR="007137FB" w:rsidRPr="00911A7D" w:rsidRDefault="00CA5FFF" w:rsidP="009A62E0">
      <w:pPr>
        <w:spacing w:line="276" w:lineRule="auto"/>
        <w:rPr>
          <w:rFonts w:asciiTheme="minorHAnsi" w:hAnsiTheme="minorHAnsi" w:cstheme="minorHAnsi"/>
        </w:rPr>
      </w:pPr>
      <w:r w:rsidRPr="00911A7D">
        <w:rPr>
          <w:rFonts w:asciiTheme="minorHAnsi" w:hAnsiTheme="minorHAnsi" w:cstheme="minorHAnsi"/>
        </w:rPr>
        <w:t xml:space="preserve">Il presente indicatore è </w:t>
      </w:r>
      <w:r w:rsidRPr="00911A7D">
        <w:rPr>
          <w:rFonts w:asciiTheme="minorHAnsi" w:hAnsiTheme="minorHAnsi" w:cstheme="minorHAnsi"/>
          <w:u w:val="single"/>
        </w:rPr>
        <w:t>il più rilevante per i servizi realizzativi</w:t>
      </w:r>
      <w:r w:rsidRPr="00911A7D">
        <w:rPr>
          <w:rFonts w:asciiTheme="minorHAnsi" w:hAnsiTheme="minorHAnsi" w:cstheme="minorHAnsi"/>
        </w:rPr>
        <w:t xml:space="preserve"> in quanto la </w:t>
      </w:r>
      <w:r w:rsidR="007137FB" w:rsidRPr="00911A7D">
        <w:rPr>
          <w:rFonts w:asciiTheme="minorHAnsi" w:hAnsiTheme="minorHAnsi" w:cstheme="minorHAnsi"/>
        </w:rPr>
        <w:t xml:space="preserve">sospensione del collaudo è indice di una grave carenza qualitativa e incompletezza delle attività realizzative. È un fattore molto grave e il fornitore deve </w:t>
      </w:r>
      <w:r w:rsidR="00A404E2" w:rsidRPr="00911A7D">
        <w:rPr>
          <w:rFonts w:asciiTheme="minorHAnsi" w:hAnsiTheme="minorHAnsi" w:cstheme="minorHAnsi"/>
        </w:rPr>
        <w:t xml:space="preserve">mettere in campo tutte </w:t>
      </w:r>
      <w:r w:rsidR="007137FB" w:rsidRPr="00911A7D">
        <w:rPr>
          <w:rFonts w:asciiTheme="minorHAnsi" w:hAnsiTheme="minorHAnsi" w:cstheme="minorHAnsi"/>
        </w:rPr>
        <w:t>le azioni di mitigazione, prevenzione e corre</w:t>
      </w:r>
      <w:r w:rsidR="00310064" w:rsidRPr="00911A7D">
        <w:rPr>
          <w:rFonts w:asciiTheme="minorHAnsi" w:hAnsiTheme="minorHAnsi" w:cstheme="minorHAnsi"/>
        </w:rPr>
        <w:t>zione</w:t>
      </w:r>
      <w:r w:rsidR="007137FB" w:rsidRPr="00911A7D">
        <w:rPr>
          <w:rFonts w:asciiTheme="minorHAnsi" w:hAnsiTheme="minorHAnsi" w:cstheme="minorHAnsi"/>
        </w:rPr>
        <w:t xml:space="preserve"> per ridurre al minimo il rischio di sospensione</w:t>
      </w:r>
      <w:r w:rsidR="00A404E2" w:rsidRPr="00911A7D">
        <w:rPr>
          <w:rFonts w:asciiTheme="minorHAnsi" w:hAnsiTheme="minorHAnsi" w:cstheme="minorHAnsi"/>
        </w:rPr>
        <w:t xml:space="preserve"> previste </w:t>
      </w:r>
      <w:r w:rsidR="00EB5741">
        <w:rPr>
          <w:rFonts w:asciiTheme="minorHAnsi" w:hAnsiTheme="minorHAnsi" w:cstheme="minorHAnsi"/>
        </w:rPr>
        <w:t xml:space="preserve">nei vari </w:t>
      </w:r>
      <w:r w:rsidR="00A404E2" w:rsidRPr="00911A7D">
        <w:rPr>
          <w:rFonts w:asciiTheme="minorHAnsi" w:hAnsiTheme="minorHAnsi" w:cstheme="minorHAnsi"/>
        </w:rPr>
        <w:t>Pian</w:t>
      </w:r>
      <w:r w:rsidR="00E55FA8">
        <w:rPr>
          <w:rFonts w:asciiTheme="minorHAnsi" w:hAnsiTheme="minorHAnsi" w:cstheme="minorHAnsi"/>
        </w:rPr>
        <w:t>i</w:t>
      </w:r>
      <w:r w:rsidR="00A404E2" w:rsidRPr="00911A7D">
        <w:rPr>
          <w:rFonts w:asciiTheme="minorHAnsi" w:hAnsiTheme="minorHAnsi" w:cstheme="minorHAnsi"/>
        </w:rPr>
        <w:t xml:space="preserve"> di Qualità </w:t>
      </w:r>
      <w:r w:rsidR="00EB5741">
        <w:rPr>
          <w:rFonts w:asciiTheme="minorHAnsi" w:hAnsiTheme="minorHAnsi" w:cstheme="minorHAnsi"/>
        </w:rPr>
        <w:t>(</w:t>
      </w:r>
      <w:r w:rsidR="00A404E2" w:rsidRPr="00911A7D">
        <w:rPr>
          <w:rFonts w:asciiTheme="minorHAnsi" w:hAnsiTheme="minorHAnsi" w:cstheme="minorHAnsi"/>
        </w:rPr>
        <w:t>Generale</w:t>
      </w:r>
      <w:r w:rsidR="00EB5741">
        <w:rPr>
          <w:rFonts w:asciiTheme="minorHAnsi" w:hAnsiTheme="minorHAnsi" w:cstheme="minorHAnsi"/>
        </w:rPr>
        <w:t xml:space="preserve">, </w:t>
      </w:r>
      <w:r w:rsidR="00A404E2" w:rsidRPr="00911A7D">
        <w:rPr>
          <w:rFonts w:asciiTheme="minorHAnsi" w:hAnsiTheme="minorHAnsi" w:cstheme="minorHAnsi"/>
        </w:rPr>
        <w:t>Specifico di Contratto Esecutivo</w:t>
      </w:r>
      <w:r w:rsidR="003E4000">
        <w:rPr>
          <w:rFonts w:asciiTheme="minorHAnsi" w:hAnsiTheme="minorHAnsi" w:cstheme="minorHAnsi"/>
        </w:rPr>
        <w:t>,</w:t>
      </w:r>
      <w:r w:rsidR="00A404E2" w:rsidRPr="00911A7D">
        <w:rPr>
          <w:rFonts w:asciiTheme="minorHAnsi" w:hAnsiTheme="minorHAnsi" w:cstheme="minorHAnsi"/>
        </w:rPr>
        <w:t xml:space="preserve"> </w:t>
      </w:r>
      <w:r w:rsidR="003E4000">
        <w:rPr>
          <w:rFonts w:asciiTheme="minorHAnsi" w:hAnsiTheme="minorHAnsi" w:cstheme="minorHAnsi"/>
        </w:rPr>
        <w:t xml:space="preserve">di </w:t>
      </w:r>
      <w:r w:rsidR="00A404E2" w:rsidRPr="00911A7D">
        <w:rPr>
          <w:rFonts w:asciiTheme="minorHAnsi" w:hAnsiTheme="minorHAnsi" w:cstheme="minorHAnsi"/>
        </w:rPr>
        <w:t>Obiettivo</w:t>
      </w:r>
      <w:r w:rsidR="00EB5741">
        <w:rPr>
          <w:rFonts w:asciiTheme="minorHAnsi" w:hAnsiTheme="minorHAnsi" w:cstheme="minorHAnsi"/>
        </w:rPr>
        <w:t>)</w:t>
      </w:r>
      <w:r w:rsidR="007137FB" w:rsidRPr="00911A7D">
        <w:rPr>
          <w:rFonts w:asciiTheme="minorHAnsi" w:hAnsiTheme="minorHAnsi" w:cstheme="minorHAnsi"/>
        </w:rPr>
        <w:t>.</w:t>
      </w:r>
    </w:p>
    <w:p w14:paraId="11120D66" w14:textId="4EE2C656" w:rsidR="00A404E2" w:rsidRPr="00911A7D" w:rsidRDefault="00CA5FFF" w:rsidP="009A62E0">
      <w:pPr>
        <w:widowControl/>
        <w:autoSpaceDE/>
        <w:autoSpaceDN/>
        <w:adjustRightInd/>
        <w:spacing w:line="276" w:lineRule="auto"/>
        <w:rPr>
          <w:rFonts w:asciiTheme="minorHAnsi" w:hAnsiTheme="minorHAnsi" w:cstheme="minorHAnsi"/>
        </w:rPr>
      </w:pPr>
      <w:r w:rsidRPr="00911A7D">
        <w:rPr>
          <w:rFonts w:asciiTheme="minorHAnsi" w:hAnsiTheme="minorHAnsi" w:cstheme="minorHAnsi"/>
        </w:rPr>
        <w:t xml:space="preserve">La sospensione può attivarsi </w:t>
      </w:r>
      <w:r w:rsidR="007137FB" w:rsidRPr="00911A7D">
        <w:rPr>
          <w:rFonts w:asciiTheme="minorHAnsi" w:hAnsiTheme="minorHAnsi" w:cstheme="minorHAnsi"/>
        </w:rPr>
        <w:t>automat</w:t>
      </w:r>
      <w:r w:rsidRPr="00911A7D">
        <w:rPr>
          <w:rFonts w:asciiTheme="minorHAnsi" w:hAnsiTheme="minorHAnsi" w:cstheme="minorHAnsi"/>
        </w:rPr>
        <w:t xml:space="preserve">icamente </w:t>
      </w:r>
      <w:r w:rsidR="007137FB" w:rsidRPr="00911A7D">
        <w:rPr>
          <w:rFonts w:asciiTheme="minorHAnsi" w:hAnsiTheme="minorHAnsi" w:cstheme="minorHAnsi"/>
        </w:rPr>
        <w:t>alla presenza</w:t>
      </w:r>
      <w:r w:rsidR="007137FB" w:rsidRPr="00911A7D">
        <w:rPr>
          <w:rFonts w:asciiTheme="minorHAnsi" w:hAnsiTheme="minorHAnsi" w:cstheme="minorHAnsi"/>
          <w:szCs w:val="20"/>
        </w:rPr>
        <w:t xml:space="preserve"> di </w:t>
      </w:r>
      <w:r w:rsidR="002B5A98">
        <w:rPr>
          <w:rFonts w:asciiTheme="minorHAnsi" w:hAnsiTheme="minorHAnsi" w:cstheme="minorHAnsi"/>
          <w:szCs w:val="20"/>
        </w:rPr>
        <w:t xml:space="preserve">malfunzionamenti </w:t>
      </w:r>
      <w:r w:rsidRPr="00911A7D">
        <w:rPr>
          <w:rFonts w:asciiTheme="minorHAnsi" w:hAnsiTheme="minorHAnsi" w:cstheme="minorHAnsi"/>
          <w:szCs w:val="20"/>
        </w:rPr>
        <w:t>b</w:t>
      </w:r>
      <w:r w:rsidR="007137FB" w:rsidRPr="00911A7D">
        <w:rPr>
          <w:rFonts w:asciiTheme="minorHAnsi" w:hAnsiTheme="minorHAnsi" w:cstheme="minorHAnsi"/>
          <w:szCs w:val="20"/>
        </w:rPr>
        <w:t xml:space="preserve">loccanti </w:t>
      </w:r>
      <w:r w:rsidR="002B5A98">
        <w:rPr>
          <w:rFonts w:asciiTheme="minorHAnsi" w:hAnsiTheme="minorHAnsi" w:cstheme="minorHAnsi"/>
          <w:szCs w:val="20"/>
        </w:rPr>
        <w:t xml:space="preserve">in collaudo </w:t>
      </w:r>
      <w:r w:rsidR="007137FB" w:rsidRPr="00911A7D">
        <w:rPr>
          <w:rFonts w:asciiTheme="minorHAnsi" w:hAnsiTheme="minorHAnsi" w:cstheme="minorHAnsi"/>
          <w:szCs w:val="20"/>
        </w:rPr>
        <w:t xml:space="preserve">come </w:t>
      </w:r>
      <w:r w:rsidR="00863072" w:rsidRPr="00911A7D">
        <w:rPr>
          <w:rFonts w:asciiTheme="minorHAnsi" w:hAnsiTheme="minorHAnsi" w:cstheme="minorHAnsi"/>
          <w:szCs w:val="20"/>
        </w:rPr>
        <w:t>disciplinato nell’indicatore</w:t>
      </w:r>
      <w:r w:rsidR="002B5A98">
        <w:rPr>
          <w:rFonts w:asciiTheme="minorHAnsi" w:hAnsiTheme="minorHAnsi" w:cstheme="minorHAnsi"/>
          <w:szCs w:val="20"/>
        </w:rPr>
        <w:t xml:space="preserve"> </w:t>
      </w:r>
      <w:r w:rsidR="009A62E0" w:rsidRPr="0062254C">
        <w:t>DFCC – Difettosità in collaudo</w:t>
      </w:r>
      <w:r w:rsidRPr="00911A7D">
        <w:rPr>
          <w:rFonts w:asciiTheme="minorHAnsi" w:hAnsiTheme="minorHAnsi" w:cstheme="minorHAnsi"/>
          <w:szCs w:val="20"/>
        </w:rPr>
        <w:t>,</w:t>
      </w:r>
      <w:r w:rsidR="002B5A98">
        <w:rPr>
          <w:rFonts w:asciiTheme="minorHAnsi" w:hAnsiTheme="minorHAnsi" w:cstheme="minorHAnsi"/>
          <w:szCs w:val="20"/>
        </w:rPr>
        <w:t xml:space="preserve"> </w:t>
      </w:r>
      <w:r w:rsidRPr="00911A7D">
        <w:rPr>
          <w:rFonts w:asciiTheme="minorHAnsi" w:hAnsiTheme="minorHAnsi" w:cstheme="minorHAnsi"/>
        </w:rPr>
        <w:t xml:space="preserve">o su decisione dell’Amministrazione </w:t>
      </w:r>
      <w:r w:rsidR="00A404E2" w:rsidRPr="00911A7D">
        <w:rPr>
          <w:rFonts w:asciiTheme="minorHAnsi" w:hAnsiTheme="minorHAnsi" w:cstheme="minorHAnsi"/>
        </w:rPr>
        <w:t xml:space="preserve">qualora </w:t>
      </w:r>
      <w:r w:rsidR="00310064" w:rsidRPr="00911A7D">
        <w:rPr>
          <w:rFonts w:asciiTheme="minorHAnsi" w:hAnsiTheme="minorHAnsi" w:cstheme="minorHAnsi"/>
        </w:rPr>
        <w:t xml:space="preserve">si verifichino situazioni “anomale” che, a giudizio della </w:t>
      </w:r>
      <w:r w:rsidR="00A404E2" w:rsidRPr="00911A7D">
        <w:rPr>
          <w:rFonts w:asciiTheme="minorHAnsi" w:hAnsiTheme="minorHAnsi" w:cstheme="minorHAnsi"/>
        </w:rPr>
        <w:t>stessa</w:t>
      </w:r>
      <w:r w:rsidR="00310064" w:rsidRPr="00911A7D">
        <w:rPr>
          <w:rFonts w:asciiTheme="minorHAnsi" w:hAnsiTheme="minorHAnsi" w:cstheme="minorHAnsi"/>
        </w:rPr>
        <w:t xml:space="preserve">, sia per numerosità sia per gravità, sia per non rispetto dei tempi massimi </w:t>
      </w:r>
      <w:r w:rsidR="00A404E2" w:rsidRPr="00911A7D">
        <w:rPr>
          <w:rFonts w:asciiTheme="minorHAnsi" w:hAnsiTheme="minorHAnsi" w:cstheme="minorHAnsi"/>
        </w:rPr>
        <w:t>previsti</w:t>
      </w:r>
      <w:r w:rsidR="00310064" w:rsidRPr="00911A7D">
        <w:rPr>
          <w:rFonts w:asciiTheme="minorHAnsi" w:hAnsiTheme="minorHAnsi" w:cstheme="minorHAnsi"/>
        </w:rPr>
        <w:t xml:space="preserve"> per la risoluzione delle difformità, non consentano lo svolgimento o </w:t>
      </w:r>
      <w:r w:rsidR="00A404E2" w:rsidRPr="00911A7D">
        <w:rPr>
          <w:rFonts w:asciiTheme="minorHAnsi" w:hAnsiTheme="minorHAnsi" w:cstheme="minorHAnsi"/>
        </w:rPr>
        <w:t xml:space="preserve">la prosecuzione delle attività. </w:t>
      </w:r>
    </w:p>
    <w:p w14:paraId="7C98C783" w14:textId="77777777" w:rsidR="00A404E2" w:rsidRPr="00911A7D" w:rsidRDefault="00A404E2" w:rsidP="009A62E0">
      <w:pPr>
        <w:spacing w:line="276" w:lineRule="auto"/>
        <w:rPr>
          <w:rFonts w:asciiTheme="minorHAnsi" w:hAnsiTheme="minorHAnsi" w:cstheme="minorHAnsi"/>
        </w:rPr>
      </w:pPr>
      <w:r w:rsidRPr="00911A7D">
        <w:rPr>
          <w:rFonts w:asciiTheme="minorHAnsi" w:hAnsiTheme="minorHAnsi" w:cstheme="minorHAnsi"/>
        </w:rPr>
        <w:t>Costituis</w:t>
      </w:r>
      <w:r w:rsidR="004B0976">
        <w:rPr>
          <w:rFonts w:asciiTheme="minorHAnsi" w:hAnsiTheme="minorHAnsi" w:cstheme="minorHAnsi"/>
        </w:rPr>
        <w:t>ce</w:t>
      </w:r>
      <w:r w:rsidRPr="00911A7D">
        <w:rPr>
          <w:rFonts w:asciiTheme="minorHAnsi" w:hAnsiTheme="minorHAnsi" w:cstheme="minorHAnsi"/>
        </w:rPr>
        <w:t xml:space="preserve"> </w:t>
      </w:r>
      <w:r w:rsidR="004B0976">
        <w:rPr>
          <w:rFonts w:asciiTheme="minorHAnsi" w:hAnsiTheme="minorHAnsi" w:cstheme="minorHAnsi"/>
        </w:rPr>
        <w:t xml:space="preserve">altresì </w:t>
      </w:r>
      <w:r w:rsidRPr="00911A7D">
        <w:rPr>
          <w:rFonts w:asciiTheme="minorHAnsi" w:hAnsiTheme="minorHAnsi" w:cstheme="minorHAnsi"/>
        </w:rPr>
        <w:t>caus</w:t>
      </w:r>
      <w:r w:rsidR="004B0976">
        <w:rPr>
          <w:rFonts w:asciiTheme="minorHAnsi" w:hAnsiTheme="minorHAnsi" w:cstheme="minorHAnsi"/>
        </w:rPr>
        <w:t>a</w:t>
      </w:r>
      <w:r w:rsidRPr="00911A7D">
        <w:rPr>
          <w:rFonts w:asciiTheme="minorHAnsi" w:hAnsiTheme="minorHAnsi" w:cstheme="minorHAnsi"/>
        </w:rPr>
        <w:t xml:space="preserve"> di sospensione </w:t>
      </w:r>
      <w:r w:rsidR="004B0976">
        <w:rPr>
          <w:rFonts w:asciiTheme="minorHAnsi" w:hAnsiTheme="minorHAnsi" w:cstheme="minorHAnsi"/>
        </w:rPr>
        <w:t xml:space="preserve">un </w:t>
      </w:r>
      <w:r w:rsidRPr="00911A7D">
        <w:rPr>
          <w:rFonts w:asciiTheme="minorHAnsi" w:hAnsiTheme="minorHAnsi" w:cstheme="minorHAnsi"/>
        </w:rPr>
        <w:t>Pian</w:t>
      </w:r>
      <w:r w:rsidR="004B0976">
        <w:rPr>
          <w:rFonts w:asciiTheme="minorHAnsi" w:hAnsiTheme="minorHAnsi" w:cstheme="minorHAnsi"/>
        </w:rPr>
        <w:t>o</w:t>
      </w:r>
      <w:r w:rsidRPr="00911A7D">
        <w:rPr>
          <w:rFonts w:asciiTheme="minorHAnsi" w:hAnsiTheme="minorHAnsi" w:cstheme="minorHAnsi"/>
        </w:rPr>
        <w:t xml:space="preserve"> di Test del fornitore con carenze tali da compromettere l’esecuzione del collaudo </w:t>
      </w:r>
      <w:r w:rsidR="00364A71" w:rsidRPr="00911A7D">
        <w:rPr>
          <w:rFonts w:asciiTheme="minorHAnsi" w:hAnsiTheme="minorHAnsi" w:cstheme="minorHAnsi"/>
        </w:rPr>
        <w:t>e/</w:t>
      </w:r>
      <w:r w:rsidRPr="00911A7D">
        <w:rPr>
          <w:rFonts w:asciiTheme="minorHAnsi" w:hAnsiTheme="minorHAnsi" w:cstheme="minorHAnsi"/>
        </w:rPr>
        <w:t xml:space="preserve">o </w:t>
      </w:r>
      <w:r w:rsidR="00364A71" w:rsidRPr="00911A7D">
        <w:rPr>
          <w:rFonts w:asciiTheme="minorHAnsi" w:hAnsiTheme="minorHAnsi" w:cstheme="minorHAnsi"/>
        </w:rPr>
        <w:t>il riscontro di almeno</w:t>
      </w:r>
      <w:r w:rsidRPr="00911A7D">
        <w:rPr>
          <w:rFonts w:asciiTheme="minorHAnsi" w:hAnsiTheme="minorHAnsi" w:cstheme="minorHAnsi"/>
        </w:rPr>
        <w:t xml:space="preserve"> un test con esito negativo </w:t>
      </w:r>
      <w:r w:rsidR="00364A71" w:rsidRPr="00911A7D">
        <w:rPr>
          <w:rFonts w:asciiTheme="minorHAnsi" w:hAnsiTheme="minorHAnsi" w:cstheme="minorHAnsi"/>
        </w:rPr>
        <w:t>(r</w:t>
      </w:r>
      <w:r w:rsidRPr="00911A7D">
        <w:rPr>
          <w:rFonts w:asciiTheme="minorHAnsi" w:hAnsiTheme="minorHAnsi" w:cstheme="minorHAnsi"/>
        </w:rPr>
        <w:t>ispetto a quanto dichiarato</w:t>
      </w:r>
      <w:r w:rsidR="00364A71" w:rsidRPr="00911A7D">
        <w:rPr>
          <w:rFonts w:asciiTheme="minorHAnsi" w:hAnsiTheme="minorHAnsi" w:cstheme="minorHAnsi"/>
        </w:rPr>
        <w:t xml:space="preserve"> positivo</w:t>
      </w:r>
      <w:r w:rsidRPr="00911A7D">
        <w:rPr>
          <w:rFonts w:asciiTheme="minorHAnsi" w:hAnsiTheme="minorHAnsi" w:cstheme="minorHAnsi"/>
        </w:rPr>
        <w:t xml:space="preserve"> dal fornitore nel </w:t>
      </w:r>
      <w:r w:rsidR="004B0976">
        <w:rPr>
          <w:rFonts w:asciiTheme="minorHAnsi" w:hAnsiTheme="minorHAnsi" w:cstheme="minorHAnsi"/>
        </w:rPr>
        <w:t xml:space="preserve">Rapporto </w:t>
      </w:r>
      <w:r w:rsidRPr="00911A7D">
        <w:rPr>
          <w:rFonts w:asciiTheme="minorHAnsi" w:hAnsiTheme="minorHAnsi" w:cstheme="minorHAnsi"/>
        </w:rPr>
        <w:t>di esecuzione test</w:t>
      </w:r>
      <w:r w:rsidR="00364A71" w:rsidRPr="00911A7D">
        <w:rPr>
          <w:rFonts w:asciiTheme="minorHAnsi" w:hAnsiTheme="minorHAnsi" w:cstheme="minorHAnsi"/>
        </w:rPr>
        <w:t>).</w:t>
      </w:r>
    </w:p>
    <w:p w14:paraId="0C2AD50B" w14:textId="77777777" w:rsidR="00310064" w:rsidRPr="00911A7D" w:rsidRDefault="00A404E2" w:rsidP="009A62E0">
      <w:pPr>
        <w:spacing w:line="276" w:lineRule="auto"/>
        <w:rPr>
          <w:rFonts w:asciiTheme="minorHAnsi" w:hAnsiTheme="minorHAnsi" w:cstheme="minorHAnsi"/>
        </w:rPr>
      </w:pPr>
      <w:r w:rsidRPr="00911A7D">
        <w:rPr>
          <w:rFonts w:asciiTheme="minorHAnsi" w:hAnsiTheme="minorHAnsi" w:cstheme="minorHAnsi"/>
        </w:rPr>
        <w:t xml:space="preserve">La </w:t>
      </w:r>
      <w:r w:rsidR="00310064" w:rsidRPr="00911A7D">
        <w:rPr>
          <w:rFonts w:asciiTheme="minorHAnsi" w:hAnsiTheme="minorHAnsi" w:cstheme="minorHAnsi"/>
        </w:rPr>
        <w:t>sospensione del</w:t>
      </w:r>
      <w:r w:rsidR="00CA5FFF" w:rsidRPr="00911A7D">
        <w:rPr>
          <w:rFonts w:asciiTheme="minorHAnsi" w:hAnsiTheme="minorHAnsi" w:cstheme="minorHAnsi"/>
        </w:rPr>
        <w:t xml:space="preserve"> collaudo </w:t>
      </w:r>
      <w:r w:rsidRPr="00911A7D">
        <w:rPr>
          <w:rFonts w:asciiTheme="minorHAnsi" w:hAnsiTheme="minorHAnsi" w:cstheme="minorHAnsi"/>
        </w:rPr>
        <w:t>comporta lo</w:t>
      </w:r>
      <w:r w:rsidR="00310064" w:rsidRPr="00911A7D">
        <w:rPr>
          <w:rFonts w:asciiTheme="minorHAnsi" w:hAnsiTheme="minorHAnsi" w:cstheme="minorHAnsi"/>
        </w:rPr>
        <w:t xml:space="preserve"> slittamento del termine </w:t>
      </w:r>
      <w:r w:rsidRPr="00911A7D">
        <w:rPr>
          <w:rFonts w:asciiTheme="minorHAnsi" w:hAnsiTheme="minorHAnsi" w:cstheme="minorHAnsi"/>
        </w:rPr>
        <w:t xml:space="preserve">pianificato e tale ritardo </w:t>
      </w:r>
      <w:r w:rsidR="00310064" w:rsidRPr="00911A7D">
        <w:rPr>
          <w:rFonts w:asciiTheme="minorHAnsi" w:hAnsiTheme="minorHAnsi" w:cstheme="minorHAnsi"/>
        </w:rPr>
        <w:t>sarà a totale carico del Fornitore comportando le azioni contrattuali previste</w:t>
      </w:r>
      <w:r w:rsidRPr="00911A7D">
        <w:rPr>
          <w:rFonts w:asciiTheme="minorHAnsi" w:hAnsiTheme="minorHAnsi" w:cstheme="minorHAnsi"/>
        </w:rPr>
        <w:t xml:space="preserve"> dal presente indicatore</w:t>
      </w:r>
      <w:r w:rsidR="00310064" w:rsidRPr="00911A7D">
        <w:rPr>
          <w:rFonts w:asciiTheme="minorHAnsi" w:hAnsiTheme="minorHAnsi" w:cstheme="minorHAnsi"/>
        </w:rPr>
        <w:t xml:space="preserve">. La consegna della versione corretta dei prodotti dovrà avvenire entro il nuovo termine fissato </w:t>
      </w:r>
      <w:r w:rsidRPr="00911A7D">
        <w:rPr>
          <w:rFonts w:asciiTheme="minorHAnsi" w:hAnsiTheme="minorHAnsi" w:cstheme="minorHAnsi"/>
        </w:rPr>
        <w:t>dall’Amministrazione</w:t>
      </w:r>
      <w:r w:rsidR="00310064" w:rsidRPr="00911A7D">
        <w:rPr>
          <w:rFonts w:asciiTheme="minorHAnsi" w:hAnsiTheme="minorHAnsi" w:cstheme="minorHAnsi"/>
        </w:rPr>
        <w:t>.</w:t>
      </w:r>
    </w:p>
    <w:p w14:paraId="623BC290" w14:textId="4AED4A0A" w:rsidR="00863072" w:rsidRDefault="00310064" w:rsidP="009A62E0">
      <w:pPr>
        <w:spacing w:line="276" w:lineRule="auto"/>
        <w:rPr>
          <w:rFonts w:asciiTheme="minorHAnsi" w:hAnsiTheme="minorHAnsi" w:cstheme="minorHAnsi"/>
        </w:rPr>
      </w:pPr>
      <w:r w:rsidRPr="00911A7D">
        <w:rPr>
          <w:rFonts w:asciiTheme="minorHAnsi" w:hAnsiTheme="minorHAnsi" w:cstheme="minorHAnsi"/>
          <w:u w:val="single"/>
        </w:rPr>
        <w:t xml:space="preserve">In caso di </w:t>
      </w:r>
      <w:r w:rsidR="00A42D7B" w:rsidRPr="00911A7D">
        <w:rPr>
          <w:rFonts w:asciiTheme="minorHAnsi" w:hAnsiTheme="minorHAnsi" w:cstheme="minorHAnsi"/>
          <w:b/>
          <w:u w:val="single"/>
        </w:rPr>
        <w:t xml:space="preserve">più di </w:t>
      </w:r>
      <w:r w:rsidRPr="00911A7D">
        <w:rPr>
          <w:rFonts w:asciiTheme="minorHAnsi" w:hAnsiTheme="minorHAnsi" w:cstheme="minorHAnsi"/>
          <w:b/>
          <w:u w:val="single"/>
        </w:rPr>
        <w:t>2</w:t>
      </w:r>
      <w:r w:rsidRPr="00911A7D">
        <w:rPr>
          <w:rFonts w:asciiTheme="minorHAnsi" w:hAnsiTheme="minorHAnsi" w:cstheme="minorHAnsi"/>
          <w:u w:val="single"/>
        </w:rPr>
        <w:t xml:space="preserve"> </w:t>
      </w:r>
      <w:r w:rsidRPr="00AE26BF">
        <w:rPr>
          <w:rFonts w:asciiTheme="minorHAnsi" w:hAnsiTheme="minorHAnsi" w:cstheme="minorHAnsi"/>
          <w:b/>
          <w:u w:val="single"/>
        </w:rPr>
        <w:t>sospen</w:t>
      </w:r>
      <w:r w:rsidR="00A404E2" w:rsidRPr="00AE26BF">
        <w:rPr>
          <w:rFonts w:asciiTheme="minorHAnsi" w:hAnsiTheme="minorHAnsi" w:cstheme="minorHAnsi"/>
          <w:b/>
          <w:u w:val="single"/>
        </w:rPr>
        <w:t>sioni</w:t>
      </w:r>
      <w:r w:rsidR="00A404E2" w:rsidRPr="00911A7D">
        <w:rPr>
          <w:rFonts w:asciiTheme="minorHAnsi" w:hAnsiTheme="minorHAnsi" w:cstheme="minorHAnsi"/>
        </w:rPr>
        <w:t xml:space="preserve"> sul medesimo obiettivo l’Amministrazione </w:t>
      </w:r>
      <w:r w:rsidRPr="00911A7D">
        <w:rPr>
          <w:rFonts w:asciiTheme="minorHAnsi" w:hAnsiTheme="minorHAnsi" w:cstheme="minorHAnsi"/>
        </w:rPr>
        <w:t xml:space="preserve">si riserva la facoltà di dichiarare “non approvabile/accettabile” il prodotto oggetto di </w:t>
      </w:r>
      <w:r w:rsidR="00CA5FFF" w:rsidRPr="00911A7D">
        <w:rPr>
          <w:rFonts w:asciiTheme="minorHAnsi" w:hAnsiTheme="minorHAnsi" w:cstheme="minorHAnsi"/>
        </w:rPr>
        <w:t xml:space="preserve">collaudo </w:t>
      </w:r>
      <w:r w:rsidRPr="00911A7D">
        <w:rPr>
          <w:rFonts w:asciiTheme="minorHAnsi" w:hAnsiTheme="minorHAnsi" w:cstheme="minorHAnsi"/>
        </w:rPr>
        <w:t>per inadempimento del Fornito</w:t>
      </w:r>
      <w:r w:rsidR="00A404E2" w:rsidRPr="00911A7D">
        <w:rPr>
          <w:rFonts w:asciiTheme="minorHAnsi" w:hAnsiTheme="minorHAnsi" w:cstheme="minorHAnsi"/>
        </w:rPr>
        <w:t xml:space="preserve">re.  </w:t>
      </w:r>
    </w:p>
    <w:p w14:paraId="29A3F7AA" w14:textId="77777777" w:rsidR="00AE26BF" w:rsidRPr="00911A7D" w:rsidRDefault="00AE26BF">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0"/>
        <w:gridCol w:w="2481"/>
        <w:gridCol w:w="1776"/>
        <w:gridCol w:w="2268"/>
      </w:tblGrid>
      <w:tr w:rsidR="00506017" w:rsidRPr="00264F78" w14:paraId="0A991657" w14:textId="77777777" w:rsidTr="00712554">
        <w:trPr>
          <w:cantSplit/>
        </w:trPr>
        <w:tc>
          <w:tcPr>
            <w:tcW w:w="2050" w:type="dxa"/>
            <w:vAlign w:val="center"/>
          </w:tcPr>
          <w:p w14:paraId="1260F713"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2CF33DDD"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Numero complessivo di giorni in cui è stato sospeso il collaudo di un obiettivo per cause imputabili al Fornitore</w:t>
            </w:r>
          </w:p>
        </w:tc>
      </w:tr>
      <w:tr w:rsidR="00506017" w:rsidRPr="00264F78" w14:paraId="19A52E22" w14:textId="77777777" w:rsidTr="00712554">
        <w:trPr>
          <w:cantSplit/>
        </w:trPr>
        <w:tc>
          <w:tcPr>
            <w:tcW w:w="2050" w:type="dxa"/>
            <w:vAlign w:val="center"/>
          </w:tcPr>
          <w:p w14:paraId="2DFAACEC"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Unità di misura</w:t>
            </w:r>
          </w:p>
        </w:tc>
        <w:tc>
          <w:tcPr>
            <w:tcW w:w="2481" w:type="dxa"/>
            <w:vAlign w:val="center"/>
          </w:tcPr>
          <w:p w14:paraId="04C89EBF"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Giorno lavorativo</w:t>
            </w:r>
          </w:p>
        </w:tc>
        <w:tc>
          <w:tcPr>
            <w:tcW w:w="1776" w:type="dxa"/>
            <w:vAlign w:val="center"/>
          </w:tcPr>
          <w:p w14:paraId="1F7EC407"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Fonte dati</w:t>
            </w:r>
          </w:p>
        </w:tc>
        <w:tc>
          <w:tcPr>
            <w:tcW w:w="2268" w:type="dxa"/>
          </w:tcPr>
          <w:p w14:paraId="5D3314B0" w14:textId="77777777" w:rsidR="00AA61EA" w:rsidRPr="00911A7D" w:rsidRDefault="00AA61EA">
            <w:pPr>
              <w:pStyle w:val="tabiq"/>
              <w:rPr>
                <w:rFonts w:asciiTheme="minorHAnsi" w:hAnsiTheme="minorHAnsi" w:cstheme="minorHAnsi"/>
              </w:rPr>
            </w:pPr>
            <w:r w:rsidRPr="00911A7D">
              <w:rPr>
                <w:rFonts w:asciiTheme="minorHAnsi" w:hAnsiTheme="minorHAnsi" w:cstheme="minorHAnsi"/>
              </w:rPr>
              <w:t>Piano di lavoro approvato dell’obiettivo</w:t>
            </w:r>
          </w:p>
          <w:p w14:paraId="0BAD7D1B"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Comunicazioni di sospensione del collaudo e di ripresa</w:t>
            </w:r>
          </w:p>
        </w:tc>
      </w:tr>
      <w:tr w:rsidR="00506017" w:rsidRPr="00264F78" w14:paraId="4CE78920" w14:textId="77777777" w:rsidTr="00712554">
        <w:trPr>
          <w:cantSplit/>
        </w:trPr>
        <w:tc>
          <w:tcPr>
            <w:tcW w:w="2050" w:type="dxa"/>
            <w:vAlign w:val="center"/>
          </w:tcPr>
          <w:p w14:paraId="70E7801A"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Periodo di riferimento</w:t>
            </w:r>
          </w:p>
        </w:tc>
        <w:tc>
          <w:tcPr>
            <w:tcW w:w="2481" w:type="dxa"/>
          </w:tcPr>
          <w:p w14:paraId="7C2A56A9"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 xml:space="preserve">Durata collaudo </w:t>
            </w:r>
          </w:p>
        </w:tc>
        <w:tc>
          <w:tcPr>
            <w:tcW w:w="1776" w:type="dxa"/>
          </w:tcPr>
          <w:p w14:paraId="7F4B7CEA"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tcPr>
          <w:p w14:paraId="0E041007"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Al termine del collaudo</w:t>
            </w:r>
          </w:p>
        </w:tc>
      </w:tr>
      <w:tr w:rsidR="00506017" w:rsidRPr="00264F78" w14:paraId="4125EA51" w14:textId="77777777" w:rsidTr="00712554">
        <w:trPr>
          <w:cantSplit/>
        </w:trPr>
        <w:tc>
          <w:tcPr>
            <w:tcW w:w="2050" w:type="dxa"/>
            <w:vAlign w:val="center"/>
          </w:tcPr>
          <w:p w14:paraId="69846D62"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186543DD" w14:textId="77777777" w:rsidR="00506017" w:rsidRPr="00911A7D" w:rsidRDefault="00506017">
            <w:pPr>
              <w:pStyle w:val="tabiq"/>
              <w:numPr>
                <w:ilvl w:val="0"/>
                <w:numId w:val="9"/>
              </w:numPr>
              <w:rPr>
                <w:rFonts w:asciiTheme="minorHAnsi" w:hAnsiTheme="minorHAnsi" w:cstheme="minorHAnsi"/>
              </w:rPr>
            </w:pPr>
            <w:r w:rsidRPr="00911A7D">
              <w:rPr>
                <w:rFonts w:asciiTheme="minorHAnsi" w:hAnsiTheme="minorHAnsi" w:cstheme="minorHAnsi"/>
              </w:rPr>
              <w:t xml:space="preserve">Data della singola sospensione collaudo </w:t>
            </w:r>
            <w:r w:rsidRPr="00911A7D">
              <w:rPr>
                <w:rFonts w:asciiTheme="minorHAnsi" w:hAnsiTheme="minorHAnsi" w:cstheme="minorHAnsi"/>
                <w:i/>
                <w:iCs/>
              </w:rPr>
              <w:t>(Data_sospensione</w:t>
            </w:r>
            <w:r w:rsidRPr="00911A7D">
              <w:rPr>
                <w:rFonts w:asciiTheme="minorHAnsi" w:hAnsiTheme="minorHAnsi" w:cstheme="minorHAnsi"/>
                <w:i/>
                <w:iCs/>
                <w:vertAlign w:val="subscript"/>
              </w:rPr>
              <w:t>j</w:t>
            </w:r>
            <w:r w:rsidRPr="00911A7D">
              <w:rPr>
                <w:rFonts w:asciiTheme="minorHAnsi" w:hAnsiTheme="minorHAnsi" w:cstheme="minorHAnsi"/>
                <w:i/>
                <w:iCs/>
              </w:rPr>
              <w:t>)</w:t>
            </w:r>
          </w:p>
          <w:p w14:paraId="7FE9210A" w14:textId="6618F3F3" w:rsidR="00506017" w:rsidRPr="00911A7D" w:rsidRDefault="00506017">
            <w:pPr>
              <w:pStyle w:val="tabiq"/>
              <w:numPr>
                <w:ilvl w:val="0"/>
                <w:numId w:val="9"/>
              </w:numPr>
              <w:rPr>
                <w:rFonts w:asciiTheme="minorHAnsi" w:hAnsiTheme="minorHAnsi" w:cstheme="minorHAnsi"/>
              </w:rPr>
            </w:pPr>
            <w:r w:rsidRPr="00911A7D">
              <w:rPr>
                <w:rFonts w:asciiTheme="minorHAnsi" w:hAnsiTheme="minorHAnsi" w:cstheme="minorHAnsi"/>
              </w:rPr>
              <w:t xml:space="preserve">Data della singola di ripresa del collaudo </w:t>
            </w:r>
            <w:r w:rsidRPr="00911A7D">
              <w:rPr>
                <w:rFonts w:asciiTheme="minorHAnsi" w:hAnsiTheme="minorHAnsi" w:cstheme="minorHAnsi"/>
                <w:i/>
                <w:iCs/>
              </w:rPr>
              <w:t>(Data_ripresa</w:t>
            </w:r>
            <w:r w:rsidRPr="00911A7D">
              <w:rPr>
                <w:rFonts w:asciiTheme="minorHAnsi" w:hAnsiTheme="minorHAnsi" w:cstheme="minorHAnsi"/>
                <w:i/>
                <w:iCs/>
                <w:vertAlign w:val="subscript"/>
              </w:rPr>
              <w:t>j</w:t>
            </w:r>
            <w:r w:rsidRPr="00911A7D">
              <w:rPr>
                <w:rFonts w:asciiTheme="minorHAnsi" w:hAnsiTheme="minorHAnsi" w:cstheme="minorHAnsi"/>
                <w:i/>
                <w:iCs/>
              </w:rPr>
              <w:t>)</w:t>
            </w:r>
          </w:p>
          <w:p w14:paraId="2DA57FD5" w14:textId="77777777" w:rsidR="00506017" w:rsidRPr="00911A7D" w:rsidRDefault="00506017">
            <w:pPr>
              <w:pStyle w:val="tabiq"/>
              <w:numPr>
                <w:ilvl w:val="0"/>
                <w:numId w:val="9"/>
              </w:numPr>
              <w:rPr>
                <w:rFonts w:asciiTheme="minorHAnsi" w:hAnsiTheme="minorHAnsi" w:cstheme="minorHAnsi"/>
              </w:rPr>
            </w:pPr>
            <w:r w:rsidRPr="00911A7D">
              <w:rPr>
                <w:rFonts w:asciiTheme="minorHAnsi" w:hAnsiTheme="minorHAnsi" w:cstheme="minorHAnsi"/>
              </w:rPr>
              <w:t>Numero di sospensioni del collaudo</w:t>
            </w:r>
            <w:r w:rsidRPr="00911A7D">
              <w:rPr>
                <w:rFonts w:asciiTheme="minorHAnsi" w:hAnsiTheme="minorHAnsi" w:cstheme="minorHAnsi"/>
                <w:i/>
                <w:iCs/>
              </w:rPr>
              <w:t xml:space="preserve"> (Nsosp)</w:t>
            </w:r>
          </w:p>
        </w:tc>
      </w:tr>
      <w:tr w:rsidR="00506017" w:rsidRPr="00264F78" w14:paraId="1BD74A60" w14:textId="77777777" w:rsidTr="00712554">
        <w:trPr>
          <w:cantSplit/>
        </w:trPr>
        <w:tc>
          <w:tcPr>
            <w:tcW w:w="2050" w:type="dxa"/>
            <w:vAlign w:val="center"/>
          </w:tcPr>
          <w:p w14:paraId="669AFA64"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3"/>
          </w:tcPr>
          <w:p w14:paraId="6284CDC8"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Si applica a tutte le sospensioni del collaudo (sia per la prima che, qualora capiti, per le successive)</w:t>
            </w:r>
          </w:p>
        </w:tc>
      </w:tr>
      <w:tr w:rsidR="00506017" w:rsidRPr="00264F78" w14:paraId="2E6C6BEC" w14:textId="77777777" w:rsidTr="00712554">
        <w:trPr>
          <w:cantSplit/>
          <w:trHeight w:val="337"/>
        </w:trPr>
        <w:tc>
          <w:tcPr>
            <w:tcW w:w="2050" w:type="dxa"/>
          </w:tcPr>
          <w:p w14:paraId="2D4CFAC0"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tcPr>
          <w:p w14:paraId="7D3C623A" w14:textId="1BFA55A7" w:rsidR="008D4356" w:rsidRPr="00911A7D" w:rsidRDefault="00506017">
            <w:pPr>
              <w:rPr>
                <w:rFonts w:asciiTheme="minorHAnsi" w:hAnsiTheme="minorHAnsi" w:cstheme="minorHAnsi"/>
              </w:rPr>
            </w:pPr>
            <w:r w:rsidRPr="00911A7D">
              <w:rPr>
                <w:rFonts w:asciiTheme="minorHAnsi" w:hAnsiTheme="minorHAnsi" w:cstheme="minorHAnsi"/>
              </w:rPr>
              <w:fldChar w:fldCharType="begin"/>
            </w:r>
            <w:r w:rsidRPr="00911A7D">
              <w:rPr>
                <w:rFonts w:asciiTheme="minorHAnsi" w:hAnsiTheme="minorHAnsi" w:cstheme="minorHAnsi"/>
              </w:rPr>
              <w:instrText xml:space="preserve"> QUOTE </w:instrText>
            </w:r>
            <w:r w:rsidR="00C607A6">
              <w:rPr>
                <w:rFonts w:asciiTheme="minorHAnsi" w:hAnsiTheme="minorHAnsi" w:cstheme="minorHAnsi"/>
                <w:noProof/>
                <w:position w:val="-6"/>
              </w:rPr>
              <w:pict w14:anchorId="05BCF1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95pt;height:14.95pt" equationxml="&lt;?xml version=&quot;1.0&quot; encoding=&quot;UTF-8&quot; standalone=&quot;yes&quot;?&gt;&#10;&#10;&#10;&lt;?mso-application progid=&quot;Word.Document&quot;?&gt;&#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removePersonalInformation/&gt;&lt;w:displayBackgroundShape/&gt;&lt;w:doNotEmbedSystemFonts/&gt;&lt;w:stylePaneFormatFilter w:val=&quot;3F01&quot;/&gt;&lt;w:defaultTabStop w:val=&quot;708&quot;/&gt;&lt;w:hyphenationZone w:val=&quot;283&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330B3&quot;/&gt;&lt;wsp:rsid wsp:val=&quot;000127E7&quot;/&gt;&lt;wsp:rsid wsp:val=&quot;00013BDE&quot;/&gt;&lt;wsp:rsid wsp:val=&quot;00014FC9&quot;/&gt;&lt;wsp:rsid wsp:val=&quot;00016185&quot;/&gt;&lt;wsp:rsid wsp:val=&quot;00023865&quot;/&gt;&lt;wsp:rsid wsp:val=&quot;00030692&quot;/&gt;&lt;wsp:rsid wsp:val=&quot;00043CE9&quot;/&gt;&lt;wsp:rsid wsp:val=&quot;0004642F&quot;/&gt;&lt;wsp:rsid wsp:val=&quot;0005337B&quot;/&gt;&lt;wsp:rsid wsp:val=&quot;000661A1&quot;/&gt;&lt;wsp:rsid wsp:val=&quot;00067E9D&quot;/&gt;&lt;wsp:rsid wsp:val=&quot;00077EAD&quot;/&gt;&lt;wsp:rsid wsp:val=&quot;0008047F&quot;/&gt;&lt;wsp:rsid wsp:val=&quot;0009008E&quot;/&gt;&lt;wsp:rsid wsp:val=&quot;00096FDF&quot;/&gt;&lt;wsp:rsid wsp:val=&quot;000A12ED&quot;/&gt;&lt;wsp:rsid wsp:val=&quot;000A21A9&quot;/&gt;&lt;wsp:rsid wsp:val=&quot;000A30A9&quot;/&gt;&lt;wsp:rsid wsp:val=&quot;000A7D87&quot;/&gt;&lt;wsp:rsid wsp:val=&quot;000B5021&quot;/&gt;&lt;wsp:rsid wsp:val=&quot;000D4F2E&quot;/&gt;&lt;wsp:rsid wsp:val=&quot;000E3370&quot;/&gt;&lt;wsp:rsid wsp:val=&quot;000E4655&quot;/&gt;&lt;wsp:rsid wsp:val=&quot;000F15E3&quot;/&gt;&lt;wsp:rsid wsp:val=&quot;000F268D&quot;/&gt;&lt;wsp:rsid wsp:val=&quot;000F3C2A&quot;/&gt;&lt;wsp:rsid wsp:val=&quot;000F3CCD&quot;/&gt;&lt;wsp:rsid wsp:val=&quot;000F7067&quot;/&gt;&lt;wsp:rsid wsp:val=&quot;00130F3E&quot;/&gt;&lt;wsp:rsid wsp:val=&quot;00143ECF&quot;/&gt;&lt;wsp:rsid wsp:val=&quot;001513C1&quot;/&gt;&lt;wsp:rsid wsp:val=&quot;001538B8&quot;/&gt;&lt;wsp:rsid wsp:val=&quot;00162318&quot;/&gt;&lt;wsp:rsid wsp:val=&quot;00173750&quot;/&gt;&lt;wsp:rsid wsp:val=&quot;00183899&quot;/&gt;&lt;wsp:rsid wsp:val=&quot;00184191&quot;/&gt;&lt;wsp:rsid wsp:val=&quot;00185E27&quot;/&gt;&lt;wsp:rsid wsp:val=&quot;00192F85&quot;/&gt;&lt;wsp:rsid wsp:val=&quot;001B63AB&quot;/&gt;&lt;wsp:rsid wsp:val=&quot;001C3AC3&quot;/&gt;&lt;wsp:rsid wsp:val=&quot;001C65CD&quot;/&gt;&lt;wsp:rsid wsp:val=&quot;001D3E2A&quot;/&gt;&lt;wsp:rsid wsp:val=&quot;001D49E0&quot;/&gt;&lt;wsp:rsid wsp:val=&quot;001D5A42&quot;/&gt;&lt;wsp:rsid wsp:val=&quot;001D79E6&quot;/&gt;&lt;wsp:rsid wsp:val=&quot;001E1932&quot;/&gt;&lt;wsp:rsid wsp:val=&quot;001E42C2&quot;/&gt;&lt;wsp:rsid wsp:val=&quot;001E4B09&quot;/&gt;&lt;wsp:rsid wsp:val=&quot;00213A22&quot;/&gt;&lt;wsp:rsid wsp:val=&quot;00215D14&quot;/&gt;&lt;wsp:rsid wsp:val=&quot;00220E3D&quot;/&gt;&lt;wsp:rsid wsp:val=&quot;00233C1E&quot;/&gt;&lt;wsp:rsid wsp:val=&quot;00246C2D&quot;/&gt;&lt;wsp:rsid wsp:val=&quot;00267F87&quot;/&gt;&lt;wsp:rsid wsp:val=&quot;00270067&quot;/&gt;&lt;wsp:rsid wsp:val=&quot;00285E09&quot;/&gt;&lt;wsp:rsid wsp:val=&quot;00292308&quot;/&gt;&lt;wsp:rsid wsp:val=&quot;00293244&quot;/&gt;&lt;wsp:rsid wsp:val=&quot;002A32BD&quot;/&gt;&lt;wsp:rsid wsp:val=&quot;002C31E7&quot;/&gt;&lt;wsp:rsid wsp:val=&quot;002C6C06&quot;/&gt;&lt;wsp:rsid wsp:val=&quot;002D2E5D&quot;/&gt;&lt;wsp:rsid wsp:val=&quot;002E591F&quot;/&gt;&lt;wsp:rsid wsp:val=&quot;00303872&quot;/&gt;&lt;wsp:rsid wsp:val=&quot;003057A7&quot;/&gt;&lt;wsp:rsid wsp:val=&quot;00313A5A&quot;/&gt;&lt;wsp:rsid wsp:val=&quot;00316CBC&quot;/&gt;&lt;wsp:rsid wsp:val=&quot;00320104&quot;/&gt;&lt;wsp:rsid wsp:val=&quot;003276B1&quot;/&gt;&lt;wsp:rsid wsp:val=&quot;00334AFD&quot;/&gt;&lt;wsp:rsid wsp:val=&quot;0033643E&quot;/&gt;&lt;wsp:rsid wsp:val=&quot;00353385&quot;/&gt;&lt;wsp:rsid wsp:val=&quot;0035771D&quot;/&gt;&lt;wsp:rsid wsp:val=&quot;00364F8F&quot;/&gt;&lt;wsp:rsid wsp:val=&quot;00386008&quot;/&gt;&lt;wsp:rsid wsp:val=&quot;00394274&quot;/&gt;&lt;wsp:rsid wsp:val=&quot;00397A99&quot;/&gt;&lt;wsp:rsid wsp:val=&quot;00397AC7&quot;/&gt;&lt;wsp:rsid wsp:val=&quot;003A582A&quot;/&gt;&lt;wsp:rsid wsp:val=&quot;003B1D21&quot;/&gt;&lt;wsp:rsid wsp:val=&quot;003C33DF&quot;/&gt;&lt;wsp:rsid wsp:val=&quot;003D389D&quot;/&gt;&lt;wsp:rsid wsp:val=&quot;003E0911&quot;/&gt;&lt;wsp:rsid wsp:val=&quot;003F3826&quot;/&gt;&lt;wsp:rsid wsp:val=&quot;00410ED5&quot;/&gt;&lt;wsp:rsid wsp:val=&quot;0041113F&quot;/&gt;&lt;wsp:rsid wsp:val=&quot;00411EF6&quot;/&gt;&lt;wsp:rsid wsp:val=&quot;004171B4&quot;/&gt;&lt;wsp:rsid wsp:val=&quot;00431EE6&quot;/&gt;&lt;wsp:rsid wsp:val=&quot;004443BD&quot;/&gt;&lt;wsp:rsid wsp:val=&quot;00446D43&quot;/&gt;&lt;wsp:rsid wsp:val=&quot;00453779&quot;/&gt;&lt;wsp:rsid wsp:val=&quot;00455C57&quot;/&gt;&lt;wsp:rsid wsp:val=&quot;00470ACA&quot;/&gt;&lt;wsp:rsid wsp:val=&quot;00484814&quot;/&gt;&lt;wsp:rsid wsp:val=&quot;00485011&quot;/&gt;&lt;wsp:rsid wsp:val=&quot;004A0F60&quot;/&gt;&lt;wsp:rsid wsp:val=&quot;004A6731&quot;/&gt;&lt;wsp:rsid wsp:val=&quot;004C28DD&quot;/&gt;&lt;wsp:rsid wsp:val=&quot;004C6160&quot;/&gt;&lt;wsp:rsid wsp:val=&quot;004D3234&quot;/&gt;&lt;wsp:rsid wsp:val=&quot;004D5BC1&quot;/&gt;&lt;wsp:rsid wsp:val=&quot;004E0BF4&quot;/&gt;&lt;wsp:rsid wsp:val=&quot;004E1EC3&quot;/&gt;&lt;wsp:rsid wsp:val=&quot;004E37CB&quot;/&gt;&lt;wsp:rsid wsp:val=&quot;004F1750&quot;/&gt;&lt;wsp:rsid wsp:val=&quot;004F1985&quot;/&gt;&lt;wsp:rsid wsp:val=&quot;004F6429&quot;/&gt;&lt;wsp:rsid wsp:val=&quot;00506239&quot;/&gt;&lt;wsp:rsid wsp:val=&quot;00506E77&quot;/&gt;&lt;wsp:rsid wsp:val=&quot;005119C8&quot;/&gt;&lt;wsp:rsid wsp:val=&quot;00514F95&quot;/&gt;&lt;wsp:rsid wsp:val=&quot;00533DD7&quot;/&gt;&lt;wsp:rsid wsp:val=&quot;0054082C&quot;/&gt;&lt;wsp:rsid wsp:val=&quot;00553707&quot;/&gt;&lt;wsp:rsid wsp:val=&quot;00562365&quot;/&gt;&lt;wsp:rsid wsp:val=&quot;005662D1&quot;/&gt;&lt;wsp:rsid wsp:val=&quot;00574CF9&quot;/&gt;&lt;wsp:rsid wsp:val=&quot;005875E9&quot;/&gt;&lt;wsp:rsid wsp:val=&quot;005A7101&quot;/&gt;&lt;wsp:rsid wsp:val=&quot;005B1C29&quot;/&gt;&lt;wsp:rsid wsp:val=&quot;005C3AD3&quot;/&gt;&lt;wsp:rsid wsp:val=&quot;005C79BF&quot;/&gt;&lt;wsp:rsid wsp:val=&quot;005D0338&quot;/&gt;&lt;wsp:rsid wsp:val=&quot;005D6C32&quot;/&gt;&lt;wsp:rsid wsp:val=&quot;005E4F9B&quot;/&gt;&lt;wsp:rsid wsp:val=&quot;005F70D1&quot;/&gt;&lt;wsp:rsid wsp:val=&quot;00612D9E&quot;/&gt;&lt;wsp:rsid wsp:val=&quot;00614C82&quot;/&gt;&lt;wsp:rsid wsp:val=&quot;006243D5&quot;/&gt;&lt;wsp:rsid wsp:val=&quot;006335C9&quot;/&gt;&lt;wsp:rsid wsp:val=&quot;00642B7E&quot;/&gt;&lt;wsp:rsid wsp:val=&quot;00647A35&quot;/&gt;&lt;wsp:rsid wsp:val=&quot;00660977&quot;/&gt;&lt;wsp:rsid wsp:val=&quot;0068370D&quot;/&gt;&lt;wsp:rsid wsp:val=&quot;0068500F&quot;/&gt;&lt;wsp:rsid wsp:val=&quot;006A7CF2&quot;/&gt;&lt;wsp:rsid wsp:val=&quot;006B00B2&quot;/&gt;&lt;wsp:rsid wsp:val=&quot;006C2756&quot;/&gt;&lt;wsp:rsid wsp:val=&quot;006D43A7&quot;/&gt;&lt;wsp:rsid wsp:val=&quot;006F3803&quot;/&gt;&lt;wsp:rsid wsp:val=&quot;006F5350&quot;/&gt;&lt;wsp:rsid wsp:val=&quot;00725338&quot;/&gt;&lt;wsp:rsid wsp:val=&quot;00727522&quot;/&gt;&lt;wsp:rsid wsp:val=&quot;007330B3&quot;/&gt;&lt;wsp:rsid wsp:val=&quot;0073336F&quot;/&gt;&lt;wsp:rsid wsp:val=&quot;00735B98&quot;/&gt;&lt;wsp:rsid wsp:val=&quot;00746B8F&quot;/&gt;&lt;wsp:rsid wsp:val=&quot;00751D11&quot;/&gt;&lt;wsp:rsid wsp:val=&quot;00752906&quot;/&gt;&lt;wsp:rsid wsp:val=&quot;00753449&quot;/&gt;&lt;wsp:rsid wsp:val=&quot;007551ED&quot;/&gt;&lt;wsp:rsid wsp:val=&quot;007771BF&quot;/&gt;&lt;wsp:rsid wsp:val=&quot;00791575&quot;/&gt;&lt;wsp:rsid wsp:val=&quot;007A0AF1&quot;/&gt;&lt;wsp:rsid wsp:val=&quot;007B13F7&quot;/&gt;&lt;wsp:rsid wsp:val=&quot;007B1D8E&quot;/&gt;&lt;wsp:rsid wsp:val=&quot;007B7761&quot;/&gt;&lt;wsp:rsid wsp:val=&quot;007C2937&quot;/&gt;&lt;wsp:rsid wsp:val=&quot;007C5208&quot;/&gt;&lt;wsp:rsid wsp:val=&quot;007E6136&quot;/&gt;&lt;wsp:rsid wsp:val=&quot;007E6765&quot;/&gt;&lt;wsp:rsid wsp:val=&quot;00801B26&quot;/&gt;&lt;wsp:rsid wsp:val=&quot;00825057&quot;/&gt;&lt;wsp:rsid wsp:val=&quot;00825F97&quot;/&gt;&lt;wsp:rsid wsp:val=&quot;00850803&quot;/&gt;&lt;wsp:rsid wsp:val=&quot;00851BAD&quot;/&gt;&lt;wsp:rsid wsp:val=&quot;008541D1&quot;/&gt;&lt;wsp:rsid wsp:val=&quot;00867BCD&quot;/&gt;&lt;wsp:rsid wsp:val=&quot;008A5F07&quot;/&gt;&lt;wsp:rsid wsp:val=&quot;008B2186&quot;/&gt;&lt;wsp:rsid wsp:val=&quot;008B7033&quot;/&gt;&lt;wsp:rsid wsp:val=&quot;008B7288&quot;/&gt;&lt;wsp:rsid wsp:val=&quot;008C2738&quot;/&gt;&lt;wsp:rsid wsp:val=&quot;008D1D36&quot;/&gt;&lt;wsp:rsid wsp:val=&quot;008E21EE&quot;/&gt;&lt;wsp:rsid wsp:val=&quot;008E4833&quot;/&gt;&lt;wsp:rsid wsp:val=&quot;008F036A&quot;/&gt;&lt;wsp:rsid wsp:val=&quot;008F1489&quot;/&gt;&lt;wsp:rsid wsp:val=&quot;008F3EE5&quot;/&gt;&lt;wsp:rsid wsp:val=&quot;00906237&quot;/&gt;&lt;wsp:rsid wsp:val=&quot;00916520&quot;/&gt;&lt;wsp:rsid wsp:val=&quot;00932004&quot;/&gt;&lt;wsp:rsid wsp:val=&quot;00932618&quot;/&gt;&lt;wsp:rsid wsp:val=&quot;00947ACC&quot;/&gt;&lt;wsp:rsid wsp:val=&quot;00965949&quot;/&gt;&lt;wsp:rsid wsp:val=&quot;009841F3&quot;/&gt;&lt;wsp:rsid wsp:val=&quot;009A1426&quot;/&gt;&lt;wsp:rsid wsp:val=&quot;009A7F22&quot;/&gt;&lt;wsp:rsid wsp:val=&quot;009B10DA&quot;/&gt;&lt;wsp:rsid wsp:val=&quot;009B2B98&quot;/&gt;&lt;wsp:rsid wsp:val=&quot;009B6769&quot;/&gt;&lt;wsp:rsid wsp:val=&quot;009C09E3&quot;/&gt;&lt;wsp:rsid wsp:val=&quot;009E0F1E&quot;/&gt;&lt;wsp:rsid wsp:val=&quot;009E1B6F&quot;/&gt;&lt;wsp:rsid wsp:val=&quot;009F0974&quot;/&gt;&lt;wsp:rsid wsp:val=&quot;009F328D&quot;/&gt;&lt;wsp:rsid wsp:val=&quot;00A018F9&quot;/&gt;&lt;wsp:rsid wsp:val=&quot;00A0556A&quot;/&gt;&lt;wsp:rsid wsp:val=&quot;00A17112&quot;/&gt;&lt;wsp:rsid wsp:val=&quot;00A22C01&quot;/&gt;&lt;wsp:rsid wsp:val=&quot;00A35698&quot;/&gt;&lt;wsp:rsid wsp:val=&quot;00A65502&quot;/&gt;&lt;wsp:rsid wsp:val=&quot;00A85F7C&quot;/&gt;&lt;wsp:rsid wsp:val=&quot;00A92C44&quot;/&gt;&lt;wsp:rsid wsp:val=&quot;00A979DC&quot;/&gt;&lt;wsp:rsid wsp:val=&quot;00AA384C&quot;/&gt;&lt;wsp:rsid wsp:val=&quot;00AB4AEA&quot;/&gt;&lt;wsp:rsid wsp:val=&quot;00AE2A2A&quot;/&gt;&lt;wsp:rsid wsp:val=&quot;00AF2AAE&quot;/&gt;&lt;wsp:rsid wsp:val=&quot;00AF52E4&quot;/&gt;&lt;wsp:rsid wsp:val=&quot;00AF6669&quot;/&gt;&lt;wsp:rsid wsp:val=&quot;00B027DE&quot;/&gt;&lt;wsp:rsid wsp:val=&quot;00B1082F&quot;/&gt;&lt;wsp:rsid wsp:val=&quot;00B2451B&quot;/&gt;&lt;wsp:rsid wsp:val=&quot;00B36E89&quot;/&gt;&lt;wsp:rsid wsp:val=&quot;00B40F7B&quot;/&gt;&lt;wsp:rsid wsp:val=&quot;00B621B1&quot;/&gt;&lt;wsp:rsid wsp:val=&quot;00BA370A&quot;/&gt;&lt;wsp:rsid wsp:val=&quot;00BA3E92&quot;/&gt;&lt;wsp:rsid wsp:val=&quot;00BB458E&quot;/&gt;&lt;wsp:rsid wsp:val=&quot;00BC5182&quot;/&gt;&lt;wsp:rsid wsp:val=&quot;00BD26AB&quot;/&gt;&lt;wsp:rsid wsp:val=&quot;00BE115A&quot;/&gt;&lt;wsp:rsid wsp:val=&quot;00BE4FEC&quot;/&gt;&lt;wsp:rsid wsp:val=&quot;00C039AD&quot;/&gt;&lt;wsp:rsid wsp:val=&quot;00C05642&quot;/&gt;&lt;wsp:rsid wsp:val=&quot;00C153E9&quot;/&gt;&lt;wsp:rsid wsp:val=&quot;00C40C84&quot;/&gt;&lt;wsp:rsid wsp:val=&quot;00C61CC1&quot;/&gt;&lt;wsp:rsid wsp:val=&quot;00C6228E&quot;/&gt;&lt;wsp:rsid wsp:val=&quot;00C63965&quot;/&gt;&lt;wsp:rsid wsp:val=&quot;00C72784&quot;/&gt;&lt;wsp:rsid wsp:val=&quot;00C7305D&quot;/&gt;&lt;wsp:rsid wsp:val=&quot;00C75E87&quot;/&gt;&lt;wsp:rsid wsp:val=&quot;00C77B90&quot;/&gt;&lt;wsp:rsid wsp:val=&quot;00C77E7C&quot;/&gt;&lt;wsp:rsid wsp:val=&quot;00C9146A&quot;/&gt;&lt;wsp:rsid wsp:val=&quot;00CB6B5D&quot;/&gt;&lt;wsp:rsid wsp:val=&quot;00CC6B9F&quot;/&gt;&lt;wsp:rsid wsp:val=&quot;00CE4848&quot;/&gt;&lt;wsp:rsid wsp:val=&quot;00CF48B5&quot;/&gt;&lt;wsp:rsid wsp:val=&quot;00CF58C8&quot;/&gt;&lt;wsp:rsid wsp:val=&quot;00D01020&quot;/&gt;&lt;wsp:rsid wsp:val=&quot;00D03E1B&quot;/&gt;&lt;wsp:rsid wsp:val=&quot;00D16208&quot;/&gt;&lt;wsp:rsid wsp:val=&quot;00D206DF&quot;/&gt;&lt;wsp:rsid wsp:val=&quot;00D30F6C&quot;/&gt;&lt;wsp:rsid wsp:val=&quot;00D3116A&quot;/&gt;&lt;wsp:rsid wsp:val=&quot;00D325EE&quot;/&gt;&lt;wsp:rsid wsp:val=&quot;00D343AA&quot;/&gt;&lt;wsp:rsid wsp:val=&quot;00D37227&quot;/&gt;&lt;wsp:rsid wsp:val=&quot;00D41F1E&quot;/&gt;&lt;wsp:rsid wsp:val=&quot;00DB0C08&quot;/&gt;&lt;wsp:rsid wsp:val=&quot;00DC6A89&quot;/&gt;&lt;wsp:rsid wsp:val=&quot;00DE1AB5&quot;/&gt;&lt;wsp:rsid wsp:val=&quot;00DE20B3&quot;/&gt;&lt;wsp:rsid wsp:val=&quot;00E15966&quot;/&gt;&lt;wsp:rsid wsp:val=&quot;00E24BAC&quot;/&gt;&lt;wsp:rsid wsp:val=&quot;00E26D0D&quot;/&gt;&lt;wsp:rsid wsp:val=&quot;00E30DE9&quot;/&gt;&lt;wsp:rsid wsp:val=&quot;00E364CD&quot;/&gt;&lt;wsp:rsid wsp:val=&quot;00E45B72&quot;/&gt;&lt;wsp:rsid wsp:val=&quot;00E52BCD&quot;/&gt;&lt;wsp:rsid wsp:val=&quot;00E5439A&quot;/&gt;&lt;wsp:rsid wsp:val=&quot;00E55534&quot;/&gt;&lt;wsp:rsid wsp:val=&quot;00E704C3&quot;/&gt;&lt;wsp:rsid wsp:val=&quot;00E81C36&quot;/&gt;&lt;wsp:rsid wsp:val=&quot;00E84987&quot;/&gt;&lt;wsp:rsid wsp:val=&quot;00E850EB&quot;/&gt;&lt;wsp:rsid wsp:val=&quot;00EC274B&quot;/&gt;&lt;wsp:rsid wsp:val=&quot;00EE4FB0&quot;/&gt;&lt;wsp:rsid wsp:val=&quot;00EF44F3&quot;/&gt;&lt;wsp:rsid wsp:val=&quot;00EF5A7E&quot;/&gt;&lt;wsp:rsid wsp:val=&quot;00F01BFC&quot;/&gt;&lt;wsp:rsid wsp:val=&quot;00F13D88&quot;/&gt;&lt;wsp:rsid wsp:val=&quot;00F157DE&quot;/&gt;&lt;wsp:rsid wsp:val=&quot;00F201E7&quot;/&gt;&lt;wsp:rsid wsp:val=&quot;00F31293&quot;/&gt;&lt;wsp:rsid wsp:val=&quot;00F31684&quot;/&gt;&lt;wsp:rsid wsp:val=&quot;00F344A2&quot;/&gt;&lt;wsp:rsid wsp:val=&quot;00F50A9A&quot;/&gt;&lt;wsp:rsid wsp:val=&quot;00F81B64&quot;/&gt;&lt;wsp:rsid wsp:val=&quot;00F85928&quot;/&gt;&lt;wsp:rsid wsp:val=&quot;00F864FD&quot;/&gt;&lt;wsp:rsid wsp:val=&quot;00F92DC0&quot;/&gt;&lt;wsp:rsid wsp:val=&quot;00F94963&quot;/&gt;&lt;wsp:rsid wsp:val=&quot;00F9705D&quot;/&gt;&lt;wsp:rsid wsp:val=&quot;00FB3B37&quot;/&gt;&lt;wsp:rsid wsp:val=&quot;00FB3FC2&quot;/&gt;&lt;wsp:rsid wsp:val=&quot;00FB737E&quot;/&gt;&lt;wsp:rsid wsp:val=&quot;00FB7C80&quot;/&gt;&lt;wsp:rsid wsp:val=&quot;00FC0489&quot;/&gt;&lt;wsp:rsid wsp:val=&quot;00FC1BDE&quot;/&gt;&lt;wsp:rsid wsp:val=&quot;00FC55CA&quot;/&gt;&lt;wsp:rsid wsp:val=&quot;00FD1013&quot;/&gt;&lt;wsp:rsid wsp:val=&quot;00FD5A75&quot;/&gt;&lt;wsp:rsid wsp:val=&quot;00FD695C&quot;/&gt;&lt;/wsp:rsids&gt;&lt;/w:docPr&gt;&lt;w:body&gt;&lt;w:p wsp:rsidR=&quot;00000000&quot; wsp:rsidRDefault=&quot;00851BAD&quot;&gt;&lt;m:oMathPara&gt;&lt;m:oMath&gt;&lt;aml:annotation aml:id=&quot;0&quot; w:type=&quot;Word.Insertion&quot; aml:author=&quot;Roberto Di Santo&quot; aml:createdate=&quot;2013-11-28T16:15:00Z&quot;&gt;&lt;aml:content&gt;&lt;m:r&gt;&lt;w:rPr&gt;&lt;w:rFonts w:ascii=&quot;Cambria Math&quot; w:h-ansi=&quot;Cambria Math&quot;/&gt;&lt;wx:font wx:val=&quot;Cambria Math&quot;/&gt;&lt;w:i/&gt;&lt;/w:rPr&gt;&lt;m:t&gt;GSCO&lt;/m:t&gt;&lt;/m:r&gt;&lt;m:r&gt;&lt;w:rPr&gt;&lt;w:rFonts w:ascii=&quot;Cambria Math&quot; w:h-ansi=&quot;Cambria Math&quot;/&gt;&lt;wx:font wx:val=&quot;Cambria Math&quot;/&gt;&lt;w:i/&gt;&lt;/w:rPr&gt;&lt;m:t&gt;= &lt;/m:t&gt;&lt;/m:r&gt;&lt;/aml:content&gt;&lt;/aml:annotation&gt;&lt;m:nary&gt;&lt;m:naryPr&gt;&lt;m:chr m:val=&quot;âˆ‘&quot;/&gt;&lt;m:limLoc m:val=&quot;undOvr&quot;/&gt;&lt;m:ctrlPr&gt;&lt;aml:annotation aml:id=&quot;1&quot; w:type=&quot;Word.Insertion&quot; aml:author=&quot;Roberto Di Santo&quot; aml:createdate=&quot;2013-11-28T16:15:00Z&quot;&gt;&lt;aml:content&gt;&lt;w:rPr&gt;&lt;w:rFonts w:ascii=&quot;Cambria Math&quot; w:h-ansi=&quot;Cambria Math&quot;/&gt;&lt;wx:font wx:val=&quot;Cambria Math&quot;/&gt;&lt;w:i/&gt;&lt;w:sz w:val=&quot;24&quot;/&gt;&lt;/w:rPr&gt;&lt;/aml:content&gt;&lt;/aml:annotation&gt;&lt;/m:ctrlPr&gt;&lt;/m:naryPr&gt;&lt;m:sub&gt;&lt;aml:annotation aml:id=&quot;2&quot; w:type=&quot;Word.Insertion&quot; aml:author=&quot;Roberto Di Santo&quot; aml:createdate=&quot;2013-11-28T16:15:00Z&quot;&gt;&lt;aml:content&gt;&lt;m:r&gt;&lt;w:rPr&gt;&lt;w:rFonts w:ascii=&quot;Cambria Math&quot; w:h-ansi=&quot;Cambria Math&quot;/&gt;&lt;wx:font wx:val=&quot;Cambria Math&quot;/&gt;&lt;w:i/&gt;&lt;/w:rPr&gt;&lt;m:t&gt;1&lt;/m:t&gt;&lt;/m:r&gt;&lt;/aml:content&gt;&lt;/aml:annotation&gt;&lt;/m:sub&gt;&lt;m:sup&gt;&lt;aml:annotation aml:id=&quot;3&quot; w:type=&quot;Word.Insertion&quot; aml:author=&quot;Roberto Di Santo&quot; aml:createdate=&quot;2013-11-28T16:15:00Z&quot;&gt;&lt;aml:content&gt;&lt;m:r&gt;&lt;w:rPr&gt;&lt;w:rFonts w:ascii=&quot;Cambria Math&quot; w:h-ansi=&quot;Cambria Math&quot;/&gt;&lt;wx:font wx:val=&quot;Cambria Math&quot;/&gt;&lt;w:i/&gt;&lt;/w:rPr&gt;&lt;m:t&gt;Nsosp&lt;/m:t&gt;&lt;/m:r&gt;&lt;/aml:content&gt;&lt;/aml:annotation&gt;&lt;/m:sup&gt;&lt;m:e&gt;&lt;aml:annotation aml:id=&quot;4&quot; w:type=&quot;Word.Insertion&quot; aml:author=&quot;Roberto Di Santo&quot; aml:createdate=&quot;2013-11-28T16:15:00Z&quot;&gt;&lt;aml:content&gt;&lt;m:r&gt;&lt;w:rPr&gt;&lt;w:rFonts w:ascii=&quot;Cambria Math&quot; w:h-ansi=&quot;Cambria Math&quot;/&gt;&lt;wx:font wx:val=&quot;Cambria Math&quot;/&gt;&lt;w:i/&gt;&lt;/w:rPr&gt;&lt;m:t&gt;(&lt;/m:t&gt;&lt;/m:r&gt;&lt;/aml:content&gt;&lt;/aml:annotation&gt;&lt;m:sSub&gt;&lt;m:sSubPr&gt;&lt;m:ctrlPr&gt;&lt;aml:annotation aml:id=&quot;5&quot; w:type=&quot;Word.Insertion&quot; aml:author=&quot;Roberto Di Santo&quot; aml:createdate=&quot;2013-11-28T16:15:00Z&quot;&gt;&lt;aml:content&gt;&lt;w:rPr&gt;&lt;w:rFonts w:ascii=&quot;Cambria Math&quot; w:h-ansi=&quot;Cambria Math&quot;/&gt;&lt;wx:font wx:val=&quot;Cambria Math&quot;/&gt;&lt;w:i/&gt;&lt;w:sz w:val=&quot;24&quot;/&gt;&lt;/w:rPr&gt;&lt;/aml:content&gt;&lt;/aml:annotation&gt;&lt;/m:ctrlPr&gt;&lt;/m:sSubPr&gt;&lt;m:e&gt;&lt;aml:annotation aml:id=&quot;6&quot; w:type=&quot;Word.Insertion&quot; aml:author=&quot;Roberto Di Santo&quot; aml:createdate=&quot;2013-11-28T16:15:00Z&quot;&gt;&lt;aml:content&gt;&lt;m:r&gt;&lt;w:rPr&gt;&lt;w:rFonts w:ascii=&quot;Cambria Math&quot; w:h-ansi=&quot;Cambria Math&quot;/&gt;&lt;wx:font wx:val=&quot;Cambria Math&quot;/&gt;&lt;w:i/&gt;&lt;/w:rPr&gt;&lt;m:t&gt;Data_ripresa&lt;/m:t&gt;&lt;/m:r&gt;&lt;/aml:content&gt;&lt;/aml:annotation&gt;&lt;/m:e&gt;&lt;m:sub&gt;&lt;aml:annotation aml:id=&quot;7&quot; w:type=&quot;Word.Insertion&quot; aml:author=&quot;Roberto Di Santo&quot; aml:createdate=&quot;2013-11-28T16:15:00Z&quot;&gt;&lt;aml:content&gt;&lt;m:r&gt;&lt;w:rPr&gt;&lt;w:rFonts w:ascii=&quot;Cambria Math&quot; w:h-ansi=&quot;Cambria Math&quot;/&gt;&lt;wx:font wx:val=&quot;Cambria Math&quot;/&gt;&lt;w:i/&gt;&lt;/w:rPr&gt;&lt;m:t&gt;i &lt;/m:t&gt;&lt;/m:r&gt;&lt;/aml:content&gt;&lt;/aml:annotation&gt;&lt;/m:sub&gt;&lt;/m:sSub&gt;&lt;/m:e&gt;&lt;/m:nary&gt;&lt;aml:annotation aml:id=&quot;8&quot; w:type=&quot;Word.Insertion&quot; aml:author=&quot;Roberto Di Santo&quot; aml:createdate=&quot;2013-11-28T16:15:00Z&quot;&gt;&lt;aml:content&gt;&lt;m:r&gt;&lt;w:rPr&gt;&lt;w:rFonts w:ascii=&quot;Cambria Math&quot; w:h-ansi=&quot;Cambria Math&quot;/&gt;&lt;wx:font wx:val=&quot;Cambria Math&quot;/&gt;&lt;w:i/&gt;&lt;/w:rPr&gt;&lt;m:t&gt;â€“&lt;/m:t&gt;&lt;/m:r&gt;&lt;/aml:content&gt;&lt;/aml:annotation&gt;&lt;m:sSub&gt;&lt;m:sSubPr&gt;&lt;m:ctrlPr&gt;&lt;aml:annotation aml:id=&quot;9&quot; w:type=&quot;Word.Insertion&quot; aml:author=&quot;Roberto Di Santo&quot; aml:createdate=&quot;2013-11-28T16:15:00Z&quot;&gt;&lt;aml:content&gt;&lt;w:rPr&gt;&lt;w:rFonts w:ascii=&quot;Cambria Math&quot; w:h-ansi=&quot;Cambria Math&quot;/&gt;&lt;wx:font wx:val=&quot;Cambria Math&quot;/&gt;&lt;w:i/&gt;&lt;w:sz w:val=&quot;24&quot;/&gt;&lt;/w:rPr&gt;&lt;/aml:content&gt;&lt;/aml:annotation&gt;&lt;/m:ctrlPr&gt;&lt;/m:sSubPr&gt;&lt;m:e&gt;&lt;aml:annotation aml:id=&quot;10&quot; w:type=&quot;Word.Insertion&quot; aml:author=&quot;Roberto Di Santo&quot; aml:createdate=&quot;2013-11-28T16:15:00Z&quot;&gt;&lt;aml:content&gt;&lt;m:r&gt;&lt;w:rPr&gt;&lt;w:rFonts w:ascii=&quot;Cambria Math&quot; w:h-ansi=&quot;Cambria Math&quot;/&gt;&lt;wx:font wx:val=&quot;Cambria Math&quot;/&gt;&lt;w:i/&gt;&lt;/w:rPr&gt;&lt;m:t&gt;Data_sospensione&lt;/m:t&gt;&lt;/m:r&gt;&lt;/aml:content&gt;&lt;/aml:annotation&gt;&lt;/m:e&gt;&lt;m:sub&gt;&lt;aml:annotation aml:id=&quot;11&quot; w:type=&quot;Word.Insertion&quot; aml:author=&quot;Roberto Di Santo&quot; aml:createdate=&quot;2013-11-28T16:15:00Z&quot;&gt;&lt;aml:content&gt;&lt;m:r&gt;&lt;w:rPr&gt;&lt;w:rFonts w:ascii=&quot;Cambria Math&quot; w:h-ansi=&quot;Cambria Math&quot;/&gt;&lt;wx:font wx:val=&quot;Cambria Math&quot;/&gt;&lt;w:i/&gt;&lt;/w:rPr&gt;&lt;m:t&gt;i&lt;/m:t&gt;&lt;/m:r&gt;&lt;/aml:content&gt;&lt;/aml:annotation&gt;&lt;/m:sub&gt;&lt;/m:sSub&gt;&lt;aml:annotation aml:id=&quot;12&quot; w:type=&quot;Word.Insertion&quot; aml:author=&quot;Roberto Di Santo&quot; aml:createdate=&quot;2013-11-28T16:15:00Z&quot;&gt;&lt;aml:content&gt;&lt;m:r&gt;&lt;w:rPr&gt;&lt;w:rFonts w:ascii=&quot;Cambria Math&quot; w:h-ansi=&quot;Cambria Math&quot;/&gt;&lt;wx:font wx:val=&quot;Cambria Math&quot;/&gt;&lt;w:i/&gt;&lt;/w:rPr&gt;&lt;m:t&gt;)&lt;/m:t&gt;&lt;/m:r&gt;&lt;/aml:content&gt;&lt;/aml:annotation&gt;&lt;/m:oMath&gt;&lt;/m:oMathPara&gt;&lt;/w:p&gt;&lt;w:sectPr wsp:rsidR=&quot;00000000&quot;&gt;&lt;w:pgSz w:w=&quot;12240&quot; w:h=&quot;15840&quot;/&gt;&lt;w:pgMar w:top=&quot;1417&quot; w:right=&quot;1134&quot; w:bottom=&quot;1134&quot; w:left=&quot;1134&quot; w:header=&quot;720&quot; w:footer=&quot;720&quot; w:gutter=&quot;0&quot;/&gt;&lt;w:cols w:space=&quot;720&quot;/&gt;&lt;/w:sectPr&gt;&lt;/w:body&gt;&lt;/w:wordDocument&gt;">
                  <v:imagedata r:id="rId11" o:title="" chromakey="white"/>
                </v:shape>
              </w:pict>
            </w:r>
            <w:r w:rsidRPr="00911A7D">
              <w:rPr>
                <w:rFonts w:asciiTheme="minorHAnsi" w:hAnsiTheme="minorHAnsi" w:cstheme="minorHAnsi"/>
              </w:rPr>
              <w:instrText xml:space="preserve"> </w:instrText>
            </w:r>
            <w:r w:rsidRPr="00911A7D">
              <w:rPr>
                <w:rFonts w:asciiTheme="minorHAnsi" w:hAnsiTheme="minorHAnsi" w:cstheme="minorHAnsi"/>
              </w:rPr>
              <w:fldChar w:fldCharType="separate"/>
            </w:r>
            <w:r w:rsidR="00C607A6">
              <w:rPr>
                <w:rFonts w:asciiTheme="minorHAnsi" w:hAnsiTheme="minorHAnsi" w:cstheme="minorHAnsi"/>
                <w:noProof/>
                <w:position w:val="-6"/>
              </w:rPr>
              <w:pict w14:anchorId="21AA64F2">
                <v:shape id="_x0000_i1026" type="#_x0000_t75" style="width:230.95pt;height:14.95pt" equationxml="&lt;?xml version=&quot;1.0&quot; encoding=&quot;UTF-8&quot; standalone=&quot;yes&quot;?&gt;&#10;&#10;&#10;&lt;?mso-application progid=&quot;Word.Document&quot;?&gt;&#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removePersonalInformation/&gt;&lt;w:displayBackgroundShape/&gt;&lt;w:doNotEmbedSystemFonts/&gt;&lt;w:stylePaneFormatFilter w:val=&quot;3F01&quot;/&gt;&lt;w:defaultTabStop w:val=&quot;708&quot;/&gt;&lt;w:hyphenationZone w:val=&quot;283&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330B3&quot;/&gt;&lt;wsp:rsid wsp:val=&quot;000127E7&quot;/&gt;&lt;wsp:rsid wsp:val=&quot;00013BDE&quot;/&gt;&lt;wsp:rsid wsp:val=&quot;00014FC9&quot;/&gt;&lt;wsp:rsid wsp:val=&quot;00016185&quot;/&gt;&lt;wsp:rsid wsp:val=&quot;00023865&quot;/&gt;&lt;wsp:rsid wsp:val=&quot;00030692&quot;/&gt;&lt;wsp:rsid wsp:val=&quot;00043CE9&quot;/&gt;&lt;wsp:rsid wsp:val=&quot;0004642F&quot;/&gt;&lt;wsp:rsid wsp:val=&quot;0005337B&quot;/&gt;&lt;wsp:rsid wsp:val=&quot;000661A1&quot;/&gt;&lt;wsp:rsid wsp:val=&quot;00067E9D&quot;/&gt;&lt;wsp:rsid wsp:val=&quot;00077EAD&quot;/&gt;&lt;wsp:rsid wsp:val=&quot;0008047F&quot;/&gt;&lt;wsp:rsid wsp:val=&quot;0009008E&quot;/&gt;&lt;wsp:rsid wsp:val=&quot;00096FDF&quot;/&gt;&lt;wsp:rsid wsp:val=&quot;000A12ED&quot;/&gt;&lt;wsp:rsid wsp:val=&quot;000A21A9&quot;/&gt;&lt;wsp:rsid wsp:val=&quot;000A30A9&quot;/&gt;&lt;wsp:rsid wsp:val=&quot;000A7D87&quot;/&gt;&lt;wsp:rsid wsp:val=&quot;000B5021&quot;/&gt;&lt;wsp:rsid wsp:val=&quot;000D4F2E&quot;/&gt;&lt;wsp:rsid wsp:val=&quot;000E3370&quot;/&gt;&lt;wsp:rsid wsp:val=&quot;000E4655&quot;/&gt;&lt;wsp:rsid wsp:val=&quot;000F15E3&quot;/&gt;&lt;wsp:rsid wsp:val=&quot;000F268D&quot;/&gt;&lt;wsp:rsid wsp:val=&quot;000F3C2A&quot;/&gt;&lt;wsp:rsid wsp:val=&quot;000F3CCD&quot;/&gt;&lt;wsp:rsid wsp:val=&quot;000F7067&quot;/&gt;&lt;wsp:rsid wsp:val=&quot;00130F3E&quot;/&gt;&lt;wsp:rsid wsp:val=&quot;00143ECF&quot;/&gt;&lt;wsp:rsid wsp:val=&quot;001513C1&quot;/&gt;&lt;wsp:rsid wsp:val=&quot;001538B8&quot;/&gt;&lt;wsp:rsid wsp:val=&quot;00162318&quot;/&gt;&lt;wsp:rsid wsp:val=&quot;00173750&quot;/&gt;&lt;wsp:rsid wsp:val=&quot;00183899&quot;/&gt;&lt;wsp:rsid wsp:val=&quot;00184191&quot;/&gt;&lt;wsp:rsid wsp:val=&quot;00185E27&quot;/&gt;&lt;wsp:rsid wsp:val=&quot;00192F85&quot;/&gt;&lt;wsp:rsid wsp:val=&quot;001B63AB&quot;/&gt;&lt;wsp:rsid wsp:val=&quot;001C3AC3&quot;/&gt;&lt;wsp:rsid wsp:val=&quot;001C65CD&quot;/&gt;&lt;wsp:rsid wsp:val=&quot;001D3E2A&quot;/&gt;&lt;wsp:rsid wsp:val=&quot;001D49E0&quot;/&gt;&lt;wsp:rsid wsp:val=&quot;001D5A42&quot;/&gt;&lt;wsp:rsid wsp:val=&quot;001D79E6&quot;/&gt;&lt;wsp:rsid wsp:val=&quot;001E1932&quot;/&gt;&lt;wsp:rsid wsp:val=&quot;001E42C2&quot;/&gt;&lt;wsp:rsid wsp:val=&quot;001E4B09&quot;/&gt;&lt;wsp:rsid wsp:val=&quot;00213A22&quot;/&gt;&lt;wsp:rsid wsp:val=&quot;00215D14&quot;/&gt;&lt;wsp:rsid wsp:val=&quot;00220E3D&quot;/&gt;&lt;wsp:rsid wsp:val=&quot;00233C1E&quot;/&gt;&lt;wsp:rsid wsp:val=&quot;00246C2D&quot;/&gt;&lt;wsp:rsid wsp:val=&quot;00267F87&quot;/&gt;&lt;wsp:rsid wsp:val=&quot;00270067&quot;/&gt;&lt;wsp:rsid wsp:val=&quot;00285E09&quot;/&gt;&lt;wsp:rsid wsp:val=&quot;00292308&quot;/&gt;&lt;wsp:rsid wsp:val=&quot;00293244&quot;/&gt;&lt;wsp:rsid wsp:val=&quot;002A32BD&quot;/&gt;&lt;wsp:rsid wsp:val=&quot;002C31E7&quot;/&gt;&lt;wsp:rsid wsp:val=&quot;002C6C06&quot;/&gt;&lt;wsp:rsid wsp:val=&quot;002D2E5D&quot;/&gt;&lt;wsp:rsid wsp:val=&quot;002E591F&quot;/&gt;&lt;wsp:rsid wsp:val=&quot;00303872&quot;/&gt;&lt;wsp:rsid wsp:val=&quot;003057A7&quot;/&gt;&lt;wsp:rsid wsp:val=&quot;00313A5A&quot;/&gt;&lt;wsp:rsid wsp:val=&quot;00316CBC&quot;/&gt;&lt;wsp:rsid wsp:val=&quot;00320104&quot;/&gt;&lt;wsp:rsid wsp:val=&quot;003276B1&quot;/&gt;&lt;wsp:rsid wsp:val=&quot;00334AFD&quot;/&gt;&lt;wsp:rsid wsp:val=&quot;0033643E&quot;/&gt;&lt;wsp:rsid wsp:val=&quot;00353385&quot;/&gt;&lt;wsp:rsid wsp:val=&quot;0035771D&quot;/&gt;&lt;wsp:rsid wsp:val=&quot;00364F8F&quot;/&gt;&lt;wsp:rsid wsp:val=&quot;00386008&quot;/&gt;&lt;wsp:rsid wsp:val=&quot;00394274&quot;/&gt;&lt;wsp:rsid wsp:val=&quot;00397A99&quot;/&gt;&lt;wsp:rsid wsp:val=&quot;00397AC7&quot;/&gt;&lt;wsp:rsid wsp:val=&quot;003A582A&quot;/&gt;&lt;wsp:rsid wsp:val=&quot;003B1D21&quot;/&gt;&lt;wsp:rsid wsp:val=&quot;003C33DF&quot;/&gt;&lt;wsp:rsid wsp:val=&quot;003D389D&quot;/&gt;&lt;wsp:rsid wsp:val=&quot;003E0911&quot;/&gt;&lt;wsp:rsid wsp:val=&quot;003F3826&quot;/&gt;&lt;wsp:rsid wsp:val=&quot;00410ED5&quot;/&gt;&lt;wsp:rsid wsp:val=&quot;0041113F&quot;/&gt;&lt;wsp:rsid wsp:val=&quot;00411EF6&quot;/&gt;&lt;wsp:rsid wsp:val=&quot;004171B4&quot;/&gt;&lt;wsp:rsid wsp:val=&quot;00431EE6&quot;/&gt;&lt;wsp:rsid wsp:val=&quot;004443BD&quot;/&gt;&lt;wsp:rsid wsp:val=&quot;00446D43&quot;/&gt;&lt;wsp:rsid wsp:val=&quot;00453779&quot;/&gt;&lt;wsp:rsid wsp:val=&quot;00455C57&quot;/&gt;&lt;wsp:rsid wsp:val=&quot;00470ACA&quot;/&gt;&lt;wsp:rsid wsp:val=&quot;00484814&quot;/&gt;&lt;wsp:rsid wsp:val=&quot;00485011&quot;/&gt;&lt;wsp:rsid wsp:val=&quot;004A0F60&quot;/&gt;&lt;wsp:rsid wsp:val=&quot;004A6731&quot;/&gt;&lt;wsp:rsid wsp:val=&quot;004C28DD&quot;/&gt;&lt;wsp:rsid wsp:val=&quot;004C6160&quot;/&gt;&lt;wsp:rsid wsp:val=&quot;004D3234&quot;/&gt;&lt;wsp:rsid wsp:val=&quot;004D5BC1&quot;/&gt;&lt;wsp:rsid wsp:val=&quot;004E0BF4&quot;/&gt;&lt;wsp:rsid wsp:val=&quot;004E1EC3&quot;/&gt;&lt;wsp:rsid wsp:val=&quot;004E37CB&quot;/&gt;&lt;wsp:rsid wsp:val=&quot;004F1750&quot;/&gt;&lt;wsp:rsid wsp:val=&quot;004F1985&quot;/&gt;&lt;wsp:rsid wsp:val=&quot;004F6429&quot;/&gt;&lt;wsp:rsid wsp:val=&quot;00506239&quot;/&gt;&lt;wsp:rsid wsp:val=&quot;00506E77&quot;/&gt;&lt;wsp:rsid wsp:val=&quot;005119C8&quot;/&gt;&lt;wsp:rsid wsp:val=&quot;00514F95&quot;/&gt;&lt;wsp:rsid wsp:val=&quot;00533DD7&quot;/&gt;&lt;wsp:rsid wsp:val=&quot;0054082C&quot;/&gt;&lt;wsp:rsid wsp:val=&quot;00553707&quot;/&gt;&lt;wsp:rsid wsp:val=&quot;00562365&quot;/&gt;&lt;wsp:rsid wsp:val=&quot;005662D1&quot;/&gt;&lt;wsp:rsid wsp:val=&quot;00574CF9&quot;/&gt;&lt;wsp:rsid wsp:val=&quot;005875E9&quot;/&gt;&lt;wsp:rsid wsp:val=&quot;005A7101&quot;/&gt;&lt;wsp:rsid wsp:val=&quot;005B1C29&quot;/&gt;&lt;wsp:rsid wsp:val=&quot;005C3AD3&quot;/&gt;&lt;wsp:rsid wsp:val=&quot;005C79BF&quot;/&gt;&lt;wsp:rsid wsp:val=&quot;005D0338&quot;/&gt;&lt;wsp:rsid wsp:val=&quot;005D6C32&quot;/&gt;&lt;wsp:rsid wsp:val=&quot;005E4F9B&quot;/&gt;&lt;wsp:rsid wsp:val=&quot;005F70D1&quot;/&gt;&lt;wsp:rsid wsp:val=&quot;00612D9E&quot;/&gt;&lt;wsp:rsid wsp:val=&quot;00614C82&quot;/&gt;&lt;wsp:rsid wsp:val=&quot;006243D5&quot;/&gt;&lt;wsp:rsid wsp:val=&quot;006335C9&quot;/&gt;&lt;wsp:rsid wsp:val=&quot;00642B7E&quot;/&gt;&lt;wsp:rsid wsp:val=&quot;00647A35&quot;/&gt;&lt;wsp:rsid wsp:val=&quot;00660977&quot;/&gt;&lt;wsp:rsid wsp:val=&quot;0068370D&quot;/&gt;&lt;wsp:rsid wsp:val=&quot;0068500F&quot;/&gt;&lt;wsp:rsid wsp:val=&quot;006A7CF2&quot;/&gt;&lt;wsp:rsid wsp:val=&quot;006B00B2&quot;/&gt;&lt;wsp:rsid wsp:val=&quot;006C2756&quot;/&gt;&lt;wsp:rsid wsp:val=&quot;006D43A7&quot;/&gt;&lt;wsp:rsid wsp:val=&quot;006F3803&quot;/&gt;&lt;wsp:rsid wsp:val=&quot;006F5350&quot;/&gt;&lt;wsp:rsid wsp:val=&quot;00725338&quot;/&gt;&lt;wsp:rsid wsp:val=&quot;00727522&quot;/&gt;&lt;wsp:rsid wsp:val=&quot;007330B3&quot;/&gt;&lt;wsp:rsid wsp:val=&quot;0073336F&quot;/&gt;&lt;wsp:rsid wsp:val=&quot;00735B98&quot;/&gt;&lt;wsp:rsid wsp:val=&quot;00746B8F&quot;/&gt;&lt;wsp:rsid wsp:val=&quot;00751D11&quot;/&gt;&lt;wsp:rsid wsp:val=&quot;00752906&quot;/&gt;&lt;wsp:rsid wsp:val=&quot;00753449&quot;/&gt;&lt;wsp:rsid wsp:val=&quot;007551ED&quot;/&gt;&lt;wsp:rsid wsp:val=&quot;007771BF&quot;/&gt;&lt;wsp:rsid wsp:val=&quot;00791575&quot;/&gt;&lt;wsp:rsid wsp:val=&quot;007A0AF1&quot;/&gt;&lt;wsp:rsid wsp:val=&quot;007B13F7&quot;/&gt;&lt;wsp:rsid wsp:val=&quot;007B1D8E&quot;/&gt;&lt;wsp:rsid wsp:val=&quot;007B7761&quot;/&gt;&lt;wsp:rsid wsp:val=&quot;007C2937&quot;/&gt;&lt;wsp:rsid wsp:val=&quot;007C5208&quot;/&gt;&lt;wsp:rsid wsp:val=&quot;007E6136&quot;/&gt;&lt;wsp:rsid wsp:val=&quot;007E6765&quot;/&gt;&lt;wsp:rsid wsp:val=&quot;00801B26&quot;/&gt;&lt;wsp:rsid wsp:val=&quot;00825057&quot;/&gt;&lt;wsp:rsid wsp:val=&quot;00825F97&quot;/&gt;&lt;wsp:rsid wsp:val=&quot;00850803&quot;/&gt;&lt;wsp:rsid wsp:val=&quot;00851BAD&quot;/&gt;&lt;wsp:rsid wsp:val=&quot;008541D1&quot;/&gt;&lt;wsp:rsid wsp:val=&quot;00867BCD&quot;/&gt;&lt;wsp:rsid wsp:val=&quot;008A5F07&quot;/&gt;&lt;wsp:rsid wsp:val=&quot;008B2186&quot;/&gt;&lt;wsp:rsid wsp:val=&quot;008B7033&quot;/&gt;&lt;wsp:rsid wsp:val=&quot;008B7288&quot;/&gt;&lt;wsp:rsid wsp:val=&quot;008C2738&quot;/&gt;&lt;wsp:rsid wsp:val=&quot;008D1D36&quot;/&gt;&lt;wsp:rsid wsp:val=&quot;008E21EE&quot;/&gt;&lt;wsp:rsid wsp:val=&quot;008E4833&quot;/&gt;&lt;wsp:rsid wsp:val=&quot;008F036A&quot;/&gt;&lt;wsp:rsid wsp:val=&quot;008F1489&quot;/&gt;&lt;wsp:rsid wsp:val=&quot;008F3EE5&quot;/&gt;&lt;wsp:rsid wsp:val=&quot;00906237&quot;/&gt;&lt;wsp:rsid wsp:val=&quot;00916520&quot;/&gt;&lt;wsp:rsid wsp:val=&quot;00932004&quot;/&gt;&lt;wsp:rsid wsp:val=&quot;00932618&quot;/&gt;&lt;wsp:rsid wsp:val=&quot;00947ACC&quot;/&gt;&lt;wsp:rsid wsp:val=&quot;00965949&quot;/&gt;&lt;wsp:rsid wsp:val=&quot;009841F3&quot;/&gt;&lt;wsp:rsid wsp:val=&quot;009A1426&quot;/&gt;&lt;wsp:rsid wsp:val=&quot;009A7F22&quot;/&gt;&lt;wsp:rsid wsp:val=&quot;009B10DA&quot;/&gt;&lt;wsp:rsid wsp:val=&quot;009B2B98&quot;/&gt;&lt;wsp:rsid wsp:val=&quot;009B6769&quot;/&gt;&lt;wsp:rsid wsp:val=&quot;009C09E3&quot;/&gt;&lt;wsp:rsid wsp:val=&quot;009E0F1E&quot;/&gt;&lt;wsp:rsid wsp:val=&quot;009E1B6F&quot;/&gt;&lt;wsp:rsid wsp:val=&quot;009F0974&quot;/&gt;&lt;wsp:rsid wsp:val=&quot;009F328D&quot;/&gt;&lt;wsp:rsid wsp:val=&quot;00A018F9&quot;/&gt;&lt;wsp:rsid wsp:val=&quot;00A0556A&quot;/&gt;&lt;wsp:rsid wsp:val=&quot;00A17112&quot;/&gt;&lt;wsp:rsid wsp:val=&quot;00A22C01&quot;/&gt;&lt;wsp:rsid wsp:val=&quot;00A35698&quot;/&gt;&lt;wsp:rsid wsp:val=&quot;00A65502&quot;/&gt;&lt;wsp:rsid wsp:val=&quot;00A85F7C&quot;/&gt;&lt;wsp:rsid wsp:val=&quot;00A92C44&quot;/&gt;&lt;wsp:rsid wsp:val=&quot;00A979DC&quot;/&gt;&lt;wsp:rsid wsp:val=&quot;00AA384C&quot;/&gt;&lt;wsp:rsid wsp:val=&quot;00AB4AEA&quot;/&gt;&lt;wsp:rsid wsp:val=&quot;00AE2A2A&quot;/&gt;&lt;wsp:rsid wsp:val=&quot;00AF2AAE&quot;/&gt;&lt;wsp:rsid wsp:val=&quot;00AF52E4&quot;/&gt;&lt;wsp:rsid wsp:val=&quot;00AF6669&quot;/&gt;&lt;wsp:rsid wsp:val=&quot;00B027DE&quot;/&gt;&lt;wsp:rsid wsp:val=&quot;00B1082F&quot;/&gt;&lt;wsp:rsid wsp:val=&quot;00B2451B&quot;/&gt;&lt;wsp:rsid wsp:val=&quot;00B36E89&quot;/&gt;&lt;wsp:rsid wsp:val=&quot;00B40F7B&quot;/&gt;&lt;wsp:rsid wsp:val=&quot;00B621B1&quot;/&gt;&lt;wsp:rsid wsp:val=&quot;00BA370A&quot;/&gt;&lt;wsp:rsid wsp:val=&quot;00BA3E92&quot;/&gt;&lt;wsp:rsid wsp:val=&quot;00BB458E&quot;/&gt;&lt;wsp:rsid wsp:val=&quot;00BC5182&quot;/&gt;&lt;wsp:rsid wsp:val=&quot;00BD26AB&quot;/&gt;&lt;wsp:rsid wsp:val=&quot;00BE115A&quot;/&gt;&lt;wsp:rsid wsp:val=&quot;00BE4FEC&quot;/&gt;&lt;wsp:rsid wsp:val=&quot;00C039AD&quot;/&gt;&lt;wsp:rsid wsp:val=&quot;00C05642&quot;/&gt;&lt;wsp:rsid wsp:val=&quot;00C153E9&quot;/&gt;&lt;wsp:rsid wsp:val=&quot;00C40C84&quot;/&gt;&lt;wsp:rsid wsp:val=&quot;00C61CC1&quot;/&gt;&lt;wsp:rsid wsp:val=&quot;00C6228E&quot;/&gt;&lt;wsp:rsid wsp:val=&quot;00C63965&quot;/&gt;&lt;wsp:rsid wsp:val=&quot;00C72784&quot;/&gt;&lt;wsp:rsid wsp:val=&quot;00C7305D&quot;/&gt;&lt;wsp:rsid wsp:val=&quot;00C75E87&quot;/&gt;&lt;wsp:rsid wsp:val=&quot;00C77B90&quot;/&gt;&lt;wsp:rsid wsp:val=&quot;00C77E7C&quot;/&gt;&lt;wsp:rsid wsp:val=&quot;00C9146A&quot;/&gt;&lt;wsp:rsid wsp:val=&quot;00CB6B5D&quot;/&gt;&lt;wsp:rsid wsp:val=&quot;00CC6B9F&quot;/&gt;&lt;wsp:rsid wsp:val=&quot;00CE4848&quot;/&gt;&lt;wsp:rsid wsp:val=&quot;00CF48B5&quot;/&gt;&lt;wsp:rsid wsp:val=&quot;00CF58C8&quot;/&gt;&lt;wsp:rsid wsp:val=&quot;00D01020&quot;/&gt;&lt;wsp:rsid wsp:val=&quot;00D03E1B&quot;/&gt;&lt;wsp:rsid wsp:val=&quot;00D16208&quot;/&gt;&lt;wsp:rsid wsp:val=&quot;00D206DF&quot;/&gt;&lt;wsp:rsid wsp:val=&quot;00D30F6C&quot;/&gt;&lt;wsp:rsid wsp:val=&quot;00D3116A&quot;/&gt;&lt;wsp:rsid wsp:val=&quot;00D325EE&quot;/&gt;&lt;wsp:rsid wsp:val=&quot;00D343AA&quot;/&gt;&lt;wsp:rsid wsp:val=&quot;00D37227&quot;/&gt;&lt;wsp:rsid wsp:val=&quot;00D41F1E&quot;/&gt;&lt;wsp:rsid wsp:val=&quot;00DB0C08&quot;/&gt;&lt;wsp:rsid wsp:val=&quot;00DC6A89&quot;/&gt;&lt;wsp:rsid wsp:val=&quot;00DE1AB5&quot;/&gt;&lt;wsp:rsid wsp:val=&quot;00DE20B3&quot;/&gt;&lt;wsp:rsid wsp:val=&quot;00E15966&quot;/&gt;&lt;wsp:rsid wsp:val=&quot;00E24BAC&quot;/&gt;&lt;wsp:rsid wsp:val=&quot;00E26D0D&quot;/&gt;&lt;wsp:rsid wsp:val=&quot;00E30DE9&quot;/&gt;&lt;wsp:rsid wsp:val=&quot;00E364CD&quot;/&gt;&lt;wsp:rsid wsp:val=&quot;00E45B72&quot;/&gt;&lt;wsp:rsid wsp:val=&quot;00E52BCD&quot;/&gt;&lt;wsp:rsid wsp:val=&quot;00E5439A&quot;/&gt;&lt;wsp:rsid wsp:val=&quot;00E55534&quot;/&gt;&lt;wsp:rsid wsp:val=&quot;00E704C3&quot;/&gt;&lt;wsp:rsid wsp:val=&quot;00E81C36&quot;/&gt;&lt;wsp:rsid wsp:val=&quot;00E84987&quot;/&gt;&lt;wsp:rsid wsp:val=&quot;00E850EB&quot;/&gt;&lt;wsp:rsid wsp:val=&quot;00EC274B&quot;/&gt;&lt;wsp:rsid wsp:val=&quot;00EE4FB0&quot;/&gt;&lt;wsp:rsid wsp:val=&quot;00EF44F3&quot;/&gt;&lt;wsp:rsid wsp:val=&quot;00EF5A7E&quot;/&gt;&lt;wsp:rsid wsp:val=&quot;00F01BFC&quot;/&gt;&lt;wsp:rsid wsp:val=&quot;00F13D88&quot;/&gt;&lt;wsp:rsid wsp:val=&quot;00F157DE&quot;/&gt;&lt;wsp:rsid wsp:val=&quot;00F201E7&quot;/&gt;&lt;wsp:rsid wsp:val=&quot;00F31293&quot;/&gt;&lt;wsp:rsid wsp:val=&quot;00F31684&quot;/&gt;&lt;wsp:rsid wsp:val=&quot;00F344A2&quot;/&gt;&lt;wsp:rsid wsp:val=&quot;00F50A9A&quot;/&gt;&lt;wsp:rsid wsp:val=&quot;00F81B64&quot;/&gt;&lt;wsp:rsid wsp:val=&quot;00F85928&quot;/&gt;&lt;wsp:rsid wsp:val=&quot;00F864FD&quot;/&gt;&lt;wsp:rsid wsp:val=&quot;00F92DC0&quot;/&gt;&lt;wsp:rsid wsp:val=&quot;00F94963&quot;/&gt;&lt;wsp:rsid wsp:val=&quot;00F9705D&quot;/&gt;&lt;wsp:rsid wsp:val=&quot;00FB3B37&quot;/&gt;&lt;wsp:rsid wsp:val=&quot;00FB3FC2&quot;/&gt;&lt;wsp:rsid wsp:val=&quot;00FB737E&quot;/&gt;&lt;wsp:rsid wsp:val=&quot;00FB7C80&quot;/&gt;&lt;wsp:rsid wsp:val=&quot;00FC0489&quot;/&gt;&lt;wsp:rsid wsp:val=&quot;00FC1BDE&quot;/&gt;&lt;wsp:rsid wsp:val=&quot;00FC55CA&quot;/&gt;&lt;wsp:rsid wsp:val=&quot;00FD1013&quot;/&gt;&lt;wsp:rsid wsp:val=&quot;00FD5A75&quot;/&gt;&lt;wsp:rsid wsp:val=&quot;00FD695C&quot;/&gt;&lt;/wsp:rsids&gt;&lt;/w:docPr&gt;&lt;w:body&gt;&lt;w:p wsp:rsidR=&quot;00000000&quot; wsp:rsidRDefault=&quot;00851BAD&quot;&gt;&lt;m:oMathPara&gt;&lt;m:oMath&gt;&lt;aml:annotation aml:id=&quot;0&quot; w:type=&quot;Word.Insertion&quot; aml:author=&quot;Roberto Di Santo&quot; aml:createdate=&quot;2013-11-28T16:15:00Z&quot;&gt;&lt;aml:content&gt;&lt;m:r&gt;&lt;w:rPr&gt;&lt;w:rFonts w:ascii=&quot;Cambria Math&quot; w:h-ansi=&quot;Cambria Math&quot;/&gt;&lt;wx:font wx:val=&quot;Cambria Math&quot;/&gt;&lt;w:i/&gt;&lt;/w:rPr&gt;&lt;m:t&gt;GSCO&lt;/m:t&gt;&lt;/m:r&gt;&lt;m:r&gt;&lt;w:rPr&gt;&lt;w:rFonts w:ascii=&quot;Cambria Math&quot; w:h-ansi=&quot;Cambria Math&quot;/&gt;&lt;wx:font wx:val=&quot;Cambria Math&quot;/&gt;&lt;w:i/&gt;&lt;/w:rPr&gt;&lt;m:t&gt;= &lt;/m:t&gt;&lt;/m:r&gt;&lt;/aml:content&gt;&lt;/aml:annotation&gt;&lt;m:nary&gt;&lt;m:naryPr&gt;&lt;m:chr m:val=&quot;âˆ‘&quot;/&gt;&lt;m:limLoc m:val=&quot;undOvr&quot;/&gt;&lt;m:ctrlPr&gt;&lt;aml:annotation aml:id=&quot;1&quot; w:type=&quot;Word.Insertion&quot; aml:author=&quot;Roberto Di Santo&quot; aml:createdate=&quot;2013-11-28T16:15:00Z&quot;&gt;&lt;aml:content&gt;&lt;w:rPr&gt;&lt;w:rFonts w:ascii=&quot;Cambria Math&quot; w:h-ansi=&quot;Cambria Math&quot;/&gt;&lt;wx:font wx:val=&quot;Cambria Math&quot;/&gt;&lt;w:i/&gt;&lt;w:sz w:val=&quot;24&quot;/&gt;&lt;/w:rPr&gt;&lt;/aml:content&gt;&lt;/aml:annotation&gt;&lt;/m:ctrlPr&gt;&lt;/m:naryPr&gt;&lt;m:sub&gt;&lt;aml:annotation aml:id=&quot;2&quot; w:type=&quot;Word.Insertion&quot; aml:author=&quot;Roberto Di Santo&quot; aml:createdate=&quot;2013-11-28T16:15:00Z&quot;&gt;&lt;aml:content&gt;&lt;m:r&gt;&lt;w:rPr&gt;&lt;w:rFonts w:ascii=&quot;Cambria Math&quot; w:h-ansi=&quot;Cambria Math&quot;/&gt;&lt;wx:font wx:val=&quot;Cambria Math&quot;/&gt;&lt;w:i/&gt;&lt;/w:rPr&gt;&lt;m:t&gt;1&lt;/m:t&gt;&lt;/m:r&gt;&lt;/aml:content&gt;&lt;/aml:annotation&gt;&lt;/m:sub&gt;&lt;m:sup&gt;&lt;aml:annotation aml:id=&quot;3&quot; w:type=&quot;Word.Insertion&quot; aml:author=&quot;Roberto Di Santo&quot; aml:createdate=&quot;2013-11-28T16:15:00Z&quot;&gt;&lt;aml:content&gt;&lt;m:r&gt;&lt;w:rPr&gt;&lt;w:rFonts w:ascii=&quot;Cambria Math&quot; w:h-ansi=&quot;Cambria Math&quot;/&gt;&lt;wx:font wx:val=&quot;Cambria Math&quot;/&gt;&lt;w:i/&gt;&lt;/w:rPr&gt;&lt;m:t&gt;Nsosp&lt;/m:t&gt;&lt;/m:r&gt;&lt;/aml:content&gt;&lt;/aml:annotation&gt;&lt;/m:sup&gt;&lt;m:e&gt;&lt;aml:annotation aml:id=&quot;4&quot; w:type=&quot;Word.Insertion&quot; aml:author=&quot;Roberto Di Santo&quot; aml:createdate=&quot;2013-11-28T16:15:00Z&quot;&gt;&lt;aml:content&gt;&lt;m:r&gt;&lt;w:rPr&gt;&lt;w:rFonts w:ascii=&quot;Cambria Math&quot; w:h-ansi=&quot;Cambria Math&quot;/&gt;&lt;wx:font wx:val=&quot;Cambria Math&quot;/&gt;&lt;w:i/&gt;&lt;/w:rPr&gt;&lt;m:t&gt;(&lt;/m:t&gt;&lt;/m:r&gt;&lt;/aml:content&gt;&lt;/aml:annotation&gt;&lt;m:sSub&gt;&lt;m:sSubPr&gt;&lt;m:ctrlPr&gt;&lt;aml:annotation aml:id=&quot;5&quot; w:type=&quot;Word.Insertion&quot; aml:author=&quot;Roberto Di Santo&quot; aml:createdate=&quot;2013-11-28T16:15:00Z&quot;&gt;&lt;aml:content&gt;&lt;w:rPr&gt;&lt;w:rFonts w:ascii=&quot;Cambria Math&quot; w:h-ansi=&quot;Cambria Math&quot;/&gt;&lt;wx:font wx:val=&quot;Cambria Math&quot;/&gt;&lt;w:i/&gt;&lt;w:sz w:val=&quot;24&quot;/&gt;&lt;/w:rPr&gt;&lt;/aml:content&gt;&lt;/aml:annotation&gt;&lt;/m:ctrlPr&gt;&lt;/m:sSubPr&gt;&lt;m:e&gt;&lt;aml:annotation aml:id=&quot;6&quot; w:type=&quot;Word.Insertion&quot; aml:author=&quot;Roberto Di Santo&quot; aml:createdate=&quot;2013-11-28T16:15:00Z&quot;&gt;&lt;aml:content&gt;&lt;m:r&gt;&lt;w:rPr&gt;&lt;w:rFonts w:ascii=&quot;Cambria Math&quot; w:h-ansi=&quot;Cambria Math&quot;/&gt;&lt;wx:font wx:val=&quot;Cambria Math&quot;/&gt;&lt;w:i/&gt;&lt;/w:rPr&gt;&lt;m:t&gt;Data_ripresa&lt;/m:t&gt;&lt;/m:r&gt;&lt;/aml:content&gt;&lt;/aml:annotation&gt;&lt;/m:e&gt;&lt;m:sub&gt;&lt;aml:annotation aml:id=&quot;7&quot; w:type=&quot;Word.Insertion&quot; aml:author=&quot;Roberto Di Santo&quot; aml:createdate=&quot;2013-11-28T16:15:00Z&quot;&gt;&lt;aml:content&gt;&lt;m:r&gt;&lt;w:rPr&gt;&lt;w:rFonts w:ascii=&quot;Cambria Math&quot; w:h-ansi=&quot;Cambria Math&quot;/&gt;&lt;wx:font wx:val=&quot;Cambria Math&quot;/&gt;&lt;w:i/&gt;&lt;/w:rPr&gt;&lt;m:t&gt;i &lt;/m:t&gt;&lt;/m:r&gt;&lt;/aml:content&gt;&lt;/aml:annotation&gt;&lt;/m:sub&gt;&lt;/m:sSub&gt;&lt;/m:e&gt;&lt;/m:nary&gt;&lt;aml:annotation aml:id=&quot;8&quot; w:type=&quot;Word.Insertion&quot; aml:author=&quot;Roberto Di Santo&quot; aml:createdate=&quot;2013-11-28T16:15:00Z&quot;&gt;&lt;aml:content&gt;&lt;m:r&gt;&lt;w:rPr&gt;&lt;w:rFonts w:ascii=&quot;Cambria Math&quot; w:h-ansi=&quot;Cambria Math&quot;/&gt;&lt;wx:font wx:val=&quot;Cambria Math&quot;/&gt;&lt;w:i/&gt;&lt;/w:rPr&gt;&lt;m:t&gt;â€“&lt;/m:t&gt;&lt;/m:r&gt;&lt;/aml:content&gt;&lt;/aml:annotation&gt;&lt;m:sSub&gt;&lt;m:sSubPr&gt;&lt;m:ctrlPr&gt;&lt;aml:annotation aml:id=&quot;9&quot; w:type=&quot;Word.Insertion&quot; aml:author=&quot;Roberto Di Santo&quot; aml:createdate=&quot;2013-11-28T16:15:00Z&quot;&gt;&lt;aml:content&gt;&lt;w:rPr&gt;&lt;w:rFonts w:ascii=&quot;Cambria Math&quot; w:h-ansi=&quot;Cambria Math&quot;/&gt;&lt;wx:font wx:val=&quot;Cambria Math&quot;/&gt;&lt;w:i/&gt;&lt;w:sz w:val=&quot;24&quot;/&gt;&lt;/w:rPr&gt;&lt;/aml:content&gt;&lt;/aml:annotation&gt;&lt;/m:ctrlPr&gt;&lt;/m:sSubPr&gt;&lt;m:e&gt;&lt;aml:annotation aml:id=&quot;10&quot; w:type=&quot;Word.Insertion&quot; aml:author=&quot;Roberto Di Santo&quot; aml:createdate=&quot;2013-11-28T16:15:00Z&quot;&gt;&lt;aml:content&gt;&lt;m:r&gt;&lt;w:rPr&gt;&lt;w:rFonts w:ascii=&quot;Cambria Math&quot; w:h-ansi=&quot;Cambria Math&quot;/&gt;&lt;wx:font wx:val=&quot;Cambria Math&quot;/&gt;&lt;w:i/&gt;&lt;/w:rPr&gt;&lt;m:t&gt;Data_sospensione&lt;/m:t&gt;&lt;/m:r&gt;&lt;/aml:content&gt;&lt;/aml:annotation&gt;&lt;/m:e&gt;&lt;m:sub&gt;&lt;aml:annotation aml:id=&quot;11&quot; w:type=&quot;Word.Insertion&quot; aml:author=&quot;Roberto Di Santo&quot; aml:createdate=&quot;2013-11-28T16:15:00Z&quot;&gt;&lt;aml:content&gt;&lt;m:r&gt;&lt;w:rPr&gt;&lt;w:rFonts w:ascii=&quot;Cambria Math&quot; w:h-ansi=&quot;Cambria Math&quot;/&gt;&lt;wx:font wx:val=&quot;Cambria Math&quot;/&gt;&lt;w:i/&gt;&lt;/w:rPr&gt;&lt;m:t&gt;i&lt;/m:t&gt;&lt;/m:r&gt;&lt;/aml:content&gt;&lt;/aml:annotation&gt;&lt;/m:sub&gt;&lt;/m:sSub&gt;&lt;aml:annotation aml:id=&quot;12&quot; w:type=&quot;Word.Insertion&quot; aml:author=&quot;Roberto Di Santo&quot; aml:createdate=&quot;2013-11-28T16:15:00Z&quot;&gt;&lt;aml:content&gt;&lt;m:r&gt;&lt;w:rPr&gt;&lt;w:rFonts w:ascii=&quot;Cambria Math&quot; w:h-ansi=&quot;Cambria Math&quot;/&gt;&lt;wx:font wx:val=&quot;Cambria Math&quot;/&gt;&lt;w:i/&gt;&lt;/w:rPr&gt;&lt;m:t&gt;)&lt;/m:t&gt;&lt;/m:r&gt;&lt;/aml:content&gt;&lt;/aml:annotation&gt;&lt;/m:oMath&gt;&lt;/m:oMathPara&gt;&lt;/w:p&gt;&lt;w:sectPr wsp:rsidR=&quot;00000000&quot;&gt;&lt;w:pgSz w:w=&quot;12240&quot; w:h=&quot;15840&quot;/&gt;&lt;w:pgMar w:top=&quot;1417&quot; w:right=&quot;1134&quot; w:bottom=&quot;1134&quot; w:left=&quot;1134&quot; w:header=&quot;720&quot; w:footer=&quot;720&quot; w:gutter=&quot;0&quot;/&gt;&lt;w:cols w:space=&quot;720&quot;/&gt;&lt;/w:sectPr&gt;&lt;/w:body&gt;&lt;/w:wordDocument&gt;">
                  <v:imagedata r:id="rId11" o:title="" chromakey="white"/>
                </v:shape>
              </w:pict>
            </w:r>
            <w:r w:rsidRPr="00911A7D">
              <w:rPr>
                <w:rFonts w:asciiTheme="minorHAnsi" w:hAnsiTheme="minorHAnsi" w:cstheme="minorHAnsi"/>
              </w:rPr>
              <w:fldChar w:fldCharType="end"/>
            </w:r>
            <m:oMath>
              <m:r>
                <w:rPr>
                  <w:rFonts w:ascii="Cambria Math" w:hAnsi="Cambria Math" w:cstheme="minorHAnsi"/>
                </w:rPr>
                <m:t xml:space="preserve">GSCO= </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Nsosp</m:t>
                  </m:r>
                </m:sup>
                <m:e>
                  <m:r>
                    <w:rPr>
                      <w:rFonts w:ascii="Cambria Math" w:hAnsi="Cambria Math" w:cstheme="minorHAnsi"/>
                    </w:rPr>
                    <m:t>(Data_ripres</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i</m:t>
                      </m:r>
                    </m:sub>
                  </m:sSub>
                  <m:r>
                    <w:rPr>
                      <w:rFonts w:ascii="Cambria Math" w:hAnsi="Cambria Math" w:cstheme="minorHAnsi"/>
                    </w:rPr>
                    <m:t>- Data_sospension</m:t>
                  </m:r>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m:t>
                      </m:r>
                    </m:sub>
                  </m:sSub>
                  <m:r>
                    <w:rPr>
                      <w:rFonts w:ascii="Cambria Math" w:hAnsi="Cambria Math" w:cstheme="minorHAnsi"/>
                    </w:rPr>
                    <m:t xml:space="preserve">) </m:t>
                  </m:r>
                </m:e>
              </m:nary>
            </m:oMath>
            <w:r w:rsidR="008D4356">
              <w:rPr>
                <w:rFonts w:asciiTheme="minorHAnsi" w:hAnsiTheme="minorHAnsi" w:cstheme="minorHAnsi"/>
              </w:rPr>
              <w:t xml:space="preserve"> </w:t>
            </w:r>
          </w:p>
          <w:p w14:paraId="10913A0B" w14:textId="77777777" w:rsidR="00AA61EA" w:rsidRPr="00911A7D" w:rsidRDefault="00AA61EA">
            <w:pPr>
              <w:rPr>
                <w:rFonts w:asciiTheme="minorHAnsi" w:hAnsiTheme="minorHAnsi" w:cstheme="minorHAnsi"/>
              </w:rPr>
            </w:pPr>
            <w:r w:rsidRPr="00911A7D">
              <w:rPr>
                <w:rFonts w:asciiTheme="minorHAnsi" w:hAnsiTheme="minorHAnsi" w:cstheme="minorHAnsi"/>
              </w:rPr>
              <w:t xml:space="preserve">Sommatoria dei giorni di tutte le sospensioni del collaudo del medesimo obiettivo  </w:t>
            </w:r>
          </w:p>
        </w:tc>
      </w:tr>
      <w:tr w:rsidR="00506017" w:rsidRPr="00264F78" w14:paraId="46C6BE2E" w14:textId="77777777" w:rsidTr="00712554">
        <w:trPr>
          <w:cantSplit/>
        </w:trPr>
        <w:tc>
          <w:tcPr>
            <w:tcW w:w="2050" w:type="dxa"/>
            <w:vAlign w:val="center"/>
          </w:tcPr>
          <w:p w14:paraId="107511DB"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tcPr>
          <w:p w14:paraId="763ABF38" w14:textId="77777777" w:rsidR="00506017" w:rsidRPr="00911A7D" w:rsidRDefault="00506017">
            <w:pPr>
              <w:pStyle w:val="tabiqbold"/>
              <w:rPr>
                <w:rFonts w:asciiTheme="minorHAnsi" w:hAnsiTheme="minorHAnsi" w:cstheme="minorHAnsi"/>
                <w:b w:val="0"/>
              </w:rPr>
            </w:pPr>
            <w:r w:rsidRPr="00911A7D">
              <w:rPr>
                <w:rFonts w:asciiTheme="minorHAnsi" w:hAnsiTheme="minorHAnsi" w:cstheme="minorHAnsi"/>
                <w:b w:val="0"/>
              </w:rPr>
              <w:t>Nessuna</w:t>
            </w:r>
          </w:p>
        </w:tc>
      </w:tr>
      <w:tr w:rsidR="001E1F35" w:rsidRPr="00264F78" w14:paraId="1D02C27D" w14:textId="77777777" w:rsidTr="00112F7E">
        <w:trPr>
          <w:cantSplit/>
        </w:trPr>
        <w:tc>
          <w:tcPr>
            <w:tcW w:w="2050" w:type="dxa"/>
          </w:tcPr>
          <w:p w14:paraId="227A1B1D" w14:textId="7633138B" w:rsidR="001E1F35" w:rsidRPr="00911A7D" w:rsidRDefault="001E1F35" w:rsidP="00252598">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416EEA99" w14:textId="77777777" w:rsidR="00AA61EA" w:rsidRPr="00911A7D" w:rsidRDefault="00AA61EA">
            <w:pPr>
              <w:pStyle w:val="tabiq"/>
              <w:rPr>
                <w:rFonts w:asciiTheme="minorHAnsi" w:hAnsiTheme="minorHAnsi" w:cstheme="minorHAnsi"/>
              </w:rPr>
            </w:pPr>
            <w:r w:rsidRPr="00911A7D">
              <w:rPr>
                <w:rFonts w:asciiTheme="minorHAnsi" w:hAnsiTheme="minorHAnsi" w:cstheme="minorHAnsi"/>
              </w:rPr>
              <w:t xml:space="preserve">Deve essere inferiore alla % indicata della durata pianificata del collaudo </w:t>
            </w:r>
          </w:p>
          <w:p w14:paraId="572AB8DC" w14:textId="77777777" w:rsidR="001E1F35" w:rsidRPr="00911A7D" w:rsidRDefault="0046667E">
            <w:pPr>
              <w:pStyle w:val="tabiqbold"/>
              <w:rPr>
                <w:rFonts w:asciiTheme="minorHAnsi" w:hAnsiTheme="minorHAnsi" w:cstheme="minorHAnsi"/>
              </w:rPr>
            </w:pPr>
            <w:r w:rsidRPr="00911A7D">
              <w:rPr>
                <w:rFonts w:asciiTheme="minorHAnsi" w:hAnsiTheme="minorHAnsi" w:cstheme="minorHAnsi"/>
              </w:rPr>
              <w:t>GSCO &lt;= 5% * durata collaudo in giorni solari</w:t>
            </w:r>
          </w:p>
        </w:tc>
      </w:tr>
      <w:tr w:rsidR="001E1F35" w:rsidRPr="00264F78" w14:paraId="757F4957" w14:textId="77777777" w:rsidTr="00712554">
        <w:trPr>
          <w:cantSplit/>
        </w:trPr>
        <w:tc>
          <w:tcPr>
            <w:tcW w:w="2050" w:type="dxa"/>
            <w:vAlign w:val="center"/>
          </w:tcPr>
          <w:p w14:paraId="0DEC04D6" w14:textId="3E20A141" w:rsidR="00252598" w:rsidRPr="00911A7D" w:rsidRDefault="001E1F35" w:rsidP="00252598">
            <w:pPr>
              <w:pStyle w:val="tabiqbold"/>
              <w:rPr>
                <w:rFonts w:asciiTheme="minorHAnsi" w:hAnsiTheme="minorHAnsi" w:cstheme="minorHAnsi"/>
              </w:rPr>
            </w:pPr>
            <w:r w:rsidRPr="00911A7D">
              <w:rPr>
                <w:rFonts w:asciiTheme="minorHAnsi" w:hAnsiTheme="minorHAnsi" w:cstheme="minorHAnsi"/>
              </w:rPr>
              <w:lastRenderedPageBreak/>
              <w:t>Azioni contrattuali</w:t>
            </w:r>
          </w:p>
          <w:p w14:paraId="32824DE6" w14:textId="2C34E9D6" w:rsidR="001E1F35" w:rsidRPr="00911A7D" w:rsidRDefault="001E1F35" w:rsidP="0088185D">
            <w:pPr>
              <w:pStyle w:val="tabiqbold"/>
              <w:rPr>
                <w:rFonts w:asciiTheme="minorHAnsi" w:hAnsiTheme="minorHAnsi" w:cstheme="minorHAnsi"/>
              </w:rPr>
            </w:pPr>
          </w:p>
        </w:tc>
        <w:tc>
          <w:tcPr>
            <w:tcW w:w="6525" w:type="dxa"/>
            <w:gridSpan w:val="3"/>
          </w:tcPr>
          <w:p w14:paraId="4BF34752" w14:textId="77777777" w:rsidR="00AA61EA" w:rsidRPr="00911A7D" w:rsidRDefault="00363A35" w:rsidP="00363A35">
            <w:pPr>
              <w:pStyle w:val="tabiq"/>
              <w:rPr>
                <w:rFonts w:asciiTheme="minorHAnsi" w:hAnsiTheme="minorHAnsi" w:cstheme="minorHAnsi"/>
              </w:rPr>
            </w:pPr>
            <w:r w:rsidRPr="00911A7D">
              <w:rPr>
                <w:rFonts w:asciiTheme="minorHAnsi" w:hAnsiTheme="minorHAnsi" w:cstheme="minorHAnsi"/>
                <w:b/>
              </w:rPr>
              <w:t>1 Rilievo</w:t>
            </w:r>
            <w:r w:rsidRPr="00911A7D">
              <w:rPr>
                <w:rFonts w:asciiTheme="minorHAnsi" w:hAnsiTheme="minorHAnsi" w:cstheme="minorHAnsi"/>
              </w:rPr>
              <w:t xml:space="preserve"> </w:t>
            </w:r>
            <w:r w:rsidRPr="00911A7D">
              <w:rPr>
                <w:rFonts w:asciiTheme="minorHAnsi" w:hAnsiTheme="minorHAnsi" w:cstheme="minorHAnsi"/>
                <w:b/>
              </w:rPr>
              <w:t>TROR</w:t>
            </w:r>
            <w:r w:rsidRPr="00911A7D">
              <w:rPr>
                <w:rFonts w:asciiTheme="minorHAnsi" w:hAnsiTheme="minorHAnsi" w:cstheme="minorHAnsi"/>
              </w:rPr>
              <w:t xml:space="preserve"> per ogni giorno lavorativo eccedente la soglia</w:t>
            </w:r>
            <w:r>
              <w:rPr>
                <w:rFonts w:asciiTheme="minorHAnsi" w:hAnsiTheme="minorHAnsi" w:cstheme="minorHAnsi"/>
              </w:rPr>
              <w:t>.</w:t>
            </w:r>
          </w:p>
          <w:p w14:paraId="4F03FBAA" w14:textId="77777777" w:rsidR="00887D93" w:rsidRPr="00BE098C" w:rsidRDefault="00C10E28">
            <w:pPr>
              <w:pStyle w:val="tabiq"/>
              <w:rPr>
                <w:rFonts w:asciiTheme="minorHAnsi" w:hAnsiTheme="minorHAnsi" w:cstheme="minorHAnsi"/>
              </w:rPr>
            </w:pPr>
            <w:r>
              <w:rPr>
                <w:rFonts w:asciiTheme="minorHAnsi" w:hAnsiTheme="minorHAnsi" w:cstheme="minorHAnsi"/>
              </w:rPr>
              <w:t xml:space="preserve">Inoltre, per </w:t>
            </w:r>
            <w:r w:rsidR="00EF621E">
              <w:rPr>
                <w:rFonts w:asciiTheme="minorHAnsi" w:hAnsiTheme="minorHAnsi" w:cstheme="minorHAnsi"/>
              </w:rPr>
              <w:t xml:space="preserve">valori </w:t>
            </w:r>
            <w:r w:rsidR="00EF621E">
              <w:rPr>
                <w:rFonts w:ascii="Calibri" w:hAnsi="Calibri"/>
                <w:szCs w:val="20"/>
              </w:rPr>
              <w:t>GSCO &gt; (5% * durata collaudo in giorni solari + 10</w:t>
            </w:r>
            <w:r w:rsidR="00EF621E" w:rsidRPr="0085370B">
              <w:rPr>
                <w:rFonts w:ascii="Calibri" w:hAnsi="Calibri"/>
                <w:szCs w:val="20"/>
              </w:rPr>
              <w:t xml:space="preserve"> giorni lavorativi</w:t>
            </w:r>
            <w:r w:rsidR="00EF621E">
              <w:rPr>
                <w:rFonts w:ascii="Calibri" w:hAnsi="Calibri"/>
                <w:szCs w:val="20"/>
              </w:rPr>
              <w:t>)</w:t>
            </w:r>
            <w:r w:rsidR="00EF621E">
              <w:rPr>
                <w:rFonts w:asciiTheme="minorHAnsi" w:hAnsiTheme="minorHAnsi" w:cstheme="minorHAnsi"/>
              </w:rPr>
              <w:t>, p</w:t>
            </w:r>
            <w:r w:rsidR="00EF621E" w:rsidRPr="00911A7D">
              <w:rPr>
                <w:rFonts w:asciiTheme="minorHAnsi" w:hAnsiTheme="minorHAnsi" w:cstheme="minorHAnsi"/>
              </w:rPr>
              <w:t xml:space="preserve">er </w:t>
            </w:r>
            <w:r w:rsidR="00887D93" w:rsidRPr="00911A7D">
              <w:rPr>
                <w:rFonts w:asciiTheme="minorHAnsi" w:hAnsiTheme="minorHAnsi" w:cstheme="minorHAnsi"/>
              </w:rPr>
              <w:t xml:space="preserve">ogni giorno lavorativo eccedente l’Amministrazione applicherà la </w:t>
            </w:r>
            <w:r w:rsidR="00887D93" w:rsidRPr="00BE098C">
              <w:rPr>
                <w:rFonts w:asciiTheme="minorHAnsi" w:hAnsiTheme="minorHAnsi" w:cstheme="minorHAnsi"/>
              </w:rPr>
              <w:t>penale “</w:t>
            </w:r>
            <w:r w:rsidR="00887D93" w:rsidRPr="00BE098C">
              <w:rPr>
                <w:rFonts w:asciiTheme="minorHAnsi" w:hAnsiTheme="minorHAnsi" w:cstheme="minorHAnsi"/>
                <w:b/>
              </w:rPr>
              <w:t>Eccesso di sospensione Collaudo</w:t>
            </w:r>
            <w:r w:rsidR="00887D93" w:rsidRPr="00BE098C">
              <w:rPr>
                <w:rFonts w:asciiTheme="minorHAnsi" w:hAnsiTheme="minorHAnsi" w:cstheme="minorHAnsi"/>
              </w:rPr>
              <w:t>” pari a:</w:t>
            </w:r>
          </w:p>
          <w:p w14:paraId="66DA91A8" w14:textId="46698BE8" w:rsidR="00887D93" w:rsidRPr="00BE098C" w:rsidRDefault="00BE098C" w:rsidP="007E71CA">
            <w:pPr>
              <w:pStyle w:val="tabiq"/>
              <w:numPr>
                <w:ilvl w:val="0"/>
                <w:numId w:val="17"/>
              </w:numPr>
              <w:rPr>
                <w:rFonts w:asciiTheme="minorHAnsi" w:hAnsiTheme="minorHAnsi" w:cstheme="minorHAnsi"/>
              </w:rPr>
            </w:pPr>
            <w:r w:rsidRPr="00BE098C">
              <w:rPr>
                <w:rFonts w:asciiTheme="minorHAnsi" w:hAnsiTheme="minorHAnsi" w:cstheme="minorHAnsi"/>
              </w:rPr>
              <w:t>1% del corrispettivo dell’obiettivo</w:t>
            </w:r>
            <w:r w:rsidR="00887D93" w:rsidRPr="00BE098C">
              <w:rPr>
                <w:rFonts w:asciiTheme="minorHAnsi" w:hAnsiTheme="minorHAnsi" w:cstheme="minorHAnsi"/>
              </w:rPr>
              <w:t xml:space="preserve"> per obiettivi di classe di rischio A</w:t>
            </w:r>
            <w:r w:rsidR="00A35BC7">
              <w:rPr>
                <w:rFonts w:asciiTheme="minorHAnsi" w:hAnsiTheme="minorHAnsi" w:cstheme="minorHAnsi"/>
              </w:rPr>
              <w:t>,</w:t>
            </w:r>
          </w:p>
          <w:p w14:paraId="6C403006" w14:textId="129A1D83" w:rsidR="00887D93" w:rsidRPr="008B4CCB" w:rsidRDefault="00BE098C" w:rsidP="00911A7D">
            <w:pPr>
              <w:pStyle w:val="tabiq"/>
              <w:numPr>
                <w:ilvl w:val="0"/>
                <w:numId w:val="17"/>
              </w:numPr>
              <w:rPr>
                <w:rFonts w:asciiTheme="minorHAnsi" w:hAnsiTheme="minorHAnsi" w:cstheme="minorHAnsi"/>
              </w:rPr>
            </w:pPr>
            <w:r w:rsidRPr="00BE098C">
              <w:rPr>
                <w:rFonts w:asciiTheme="minorHAnsi" w:hAnsiTheme="minorHAnsi" w:cstheme="minorHAnsi"/>
              </w:rPr>
              <w:t xml:space="preserve">0,8% del corrispettivo dell’obiettivo </w:t>
            </w:r>
            <w:r w:rsidR="00887D93" w:rsidRPr="00BE098C">
              <w:rPr>
                <w:rFonts w:asciiTheme="minorHAnsi" w:hAnsiTheme="minorHAnsi" w:cstheme="minorHAnsi"/>
              </w:rPr>
              <w:t>nei restanti casi</w:t>
            </w:r>
            <w:r w:rsidR="00A35BC7">
              <w:rPr>
                <w:rFonts w:asciiTheme="minorHAnsi" w:hAnsiTheme="minorHAnsi" w:cstheme="minorHAnsi"/>
              </w:rPr>
              <w:t>.</w:t>
            </w:r>
          </w:p>
        </w:tc>
      </w:tr>
    </w:tbl>
    <w:p w14:paraId="2F2D95DA" w14:textId="77777777" w:rsidR="00506017" w:rsidRPr="00911A7D" w:rsidRDefault="00506017">
      <w:pPr>
        <w:rPr>
          <w:rFonts w:asciiTheme="minorHAnsi" w:hAnsiTheme="minorHAnsi" w:cstheme="minorHAnsi"/>
        </w:rPr>
      </w:pPr>
    </w:p>
    <w:p w14:paraId="02DAA0CB" w14:textId="77777777" w:rsidR="00AE26BF" w:rsidRPr="00AE26BF" w:rsidRDefault="00AE26BF" w:rsidP="00AE26BF">
      <w:bookmarkStart w:id="20" w:name="_Toc25608470"/>
      <w:bookmarkStart w:id="21" w:name="_Toc368325963"/>
      <w:bookmarkStart w:id="22" w:name="_Toc368325960"/>
    </w:p>
    <w:p w14:paraId="1A1EC634" w14:textId="77777777" w:rsidR="00252598" w:rsidRDefault="00252598">
      <w:pPr>
        <w:widowControl/>
        <w:autoSpaceDE/>
        <w:autoSpaceDN/>
        <w:adjustRightInd/>
        <w:spacing w:line="240" w:lineRule="auto"/>
        <w:jc w:val="left"/>
        <w:rPr>
          <w:rFonts w:asciiTheme="minorHAnsi" w:hAnsiTheme="minorHAnsi" w:cstheme="minorHAnsi"/>
          <w:b/>
        </w:rPr>
      </w:pPr>
      <w:r>
        <w:rPr>
          <w:rFonts w:asciiTheme="minorHAnsi" w:hAnsiTheme="minorHAnsi" w:cstheme="minorHAnsi"/>
        </w:rPr>
        <w:br w:type="page"/>
      </w:r>
    </w:p>
    <w:p w14:paraId="185741FF" w14:textId="6ED26FFA" w:rsidR="00275216" w:rsidRPr="00911A7D" w:rsidRDefault="00275216">
      <w:pPr>
        <w:pStyle w:val="Titolo3"/>
        <w:rPr>
          <w:rFonts w:asciiTheme="minorHAnsi" w:hAnsiTheme="minorHAnsi" w:cstheme="minorHAnsi"/>
        </w:rPr>
      </w:pPr>
      <w:bookmarkStart w:id="23" w:name="_Toc101364893"/>
      <w:r w:rsidRPr="00911A7D">
        <w:rPr>
          <w:rFonts w:asciiTheme="minorHAnsi" w:hAnsiTheme="minorHAnsi" w:cstheme="minorHAnsi"/>
        </w:rPr>
        <w:lastRenderedPageBreak/>
        <w:t>DAES – Difettosità in avvio in esercizio</w:t>
      </w:r>
      <w:bookmarkEnd w:id="20"/>
      <w:bookmarkEnd w:id="23"/>
    </w:p>
    <w:p w14:paraId="668B9A98" w14:textId="77777777" w:rsidR="00275216" w:rsidRPr="00911A7D" w:rsidRDefault="00275216">
      <w:pPr>
        <w:pStyle w:val="Corpotesto"/>
        <w:rPr>
          <w:rFonts w:asciiTheme="minorHAnsi" w:hAnsiTheme="minorHAnsi" w:cstheme="minorHAnsi"/>
        </w:rPr>
      </w:pPr>
      <w:r w:rsidRPr="00911A7D">
        <w:rPr>
          <w:rFonts w:asciiTheme="minorHAnsi" w:hAnsiTheme="minorHAnsi" w:cstheme="minorHAnsi"/>
        </w:rPr>
        <w:t xml:space="preserve">Il presente indicatore rileva la difettosità residua funzionale e non funzionale. </w:t>
      </w:r>
    </w:p>
    <w:p w14:paraId="14B6AA97" w14:textId="77777777" w:rsidR="00275216" w:rsidRPr="00911A7D" w:rsidRDefault="00275216">
      <w:pPr>
        <w:pStyle w:val="Corpotesto"/>
        <w:rPr>
          <w:rFonts w:asciiTheme="minorHAnsi" w:hAnsiTheme="minorHAnsi" w:cstheme="minorHAnsi"/>
        </w:rPr>
      </w:pPr>
      <w:r w:rsidRPr="00911A7D">
        <w:rPr>
          <w:rFonts w:asciiTheme="minorHAnsi" w:hAnsiTheme="minorHAnsi" w:cstheme="minorHAnsi"/>
        </w:rPr>
        <w:t xml:space="preserve">Relativamente ai servizi esposti all’esterno, devono essere raccolti </w:t>
      </w:r>
      <w:r w:rsidRPr="00911A7D">
        <w:rPr>
          <w:rFonts w:asciiTheme="minorHAnsi" w:hAnsiTheme="minorHAnsi" w:cstheme="minorHAnsi"/>
          <w:u w:val="single"/>
        </w:rPr>
        <w:t>in particolare</w:t>
      </w:r>
      <w:r w:rsidRPr="00911A7D">
        <w:rPr>
          <w:rFonts w:asciiTheme="minorHAnsi" w:hAnsiTheme="minorHAnsi" w:cstheme="minorHAnsi"/>
        </w:rPr>
        <w:t xml:space="preserve"> l’aderenza ai requisiti di accessibilità, usabilità, sicurezza, prestazioni che devono permettere la </w:t>
      </w:r>
      <w:r w:rsidRPr="00911A7D">
        <w:rPr>
          <w:rFonts w:asciiTheme="minorHAnsi" w:hAnsiTheme="minorHAnsi" w:cstheme="minorHAnsi"/>
          <w:u w:val="single"/>
        </w:rPr>
        <w:t>piena fruizione</w:t>
      </w:r>
      <w:r w:rsidRPr="00911A7D">
        <w:rPr>
          <w:rFonts w:asciiTheme="minorHAnsi" w:hAnsiTheme="minorHAnsi" w:cstheme="minorHAnsi"/>
        </w:rPr>
        <w:t xml:space="preserve"> delle funzionalità e dei servizi a   cittadino/impresa/operatore amministrativo/decisore/ fruitore.</w:t>
      </w:r>
    </w:p>
    <w:p w14:paraId="3EBB0F83" w14:textId="77777777" w:rsidR="00AE26BF" w:rsidRDefault="00275216">
      <w:pPr>
        <w:pStyle w:val="Corpotesto"/>
        <w:rPr>
          <w:rFonts w:asciiTheme="minorHAnsi" w:hAnsiTheme="minorHAnsi" w:cstheme="minorHAnsi"/>
        </w:rPr>
      </w:pPr>
      <w:r w:rsidRPr="00911A7D">
        <w:rPr>
          <w:rFonts w:asciiTheme="minorHAnsi" w:hAnsiTheme="minorHAnsi" w:cstheme="minorHAnsi"/>
        </w:rPr>
        <w:t xml:space="preserve">Il periodo di avvio in esercizio è </w:t>
      </w:r>
      <w:r w:rsidR="00BD4330">
        <w:rPr>
          <w:rFonts w:asciiTheme="minorHAnsi" w:hAnsiTheme="minorHAnsi" w:cstheme="minorHAnsi"/>
        </w:rPr>
        <w:t>di 3</w:t>
      </w:r>
      <w:r w:rsidRPr="00911A7D">
        <w:rPr>
          <w:rFonts w:asciiTheme="minorHAnsi" w:hAnsiTheme="minorHAnsi" w:cstheme="minorHAnsi"/>
        </w:rPr>
        <w:t xml:space="preserve"> mesi. </w:t>
      </w:r>
    </w:p>
    <w:p w14:paraId="294EF852" w14:textId="77777777" w:rsidR="00275216" w:rsidRPr="00911A7D" w:rsidRDefault="00275216">
      <w:pPr>
        <w:pStyle w:val="Corpotesto"/>
        <w:rPr>
          <w:rFonts w:asciiTheme="minorHAnsi" w:hAnsiTheme="minorHAnsi" w:cstheme="minorHAnsi"/>
        </w:rPr>
      </w:pPr>
      <w:r w:rsidRPr="00911A7D">
        <w:rPr>
          <w:rFonts w:asciiTheme="minorHAnsi" w:hAnsiTheme="minorHAnsi" w:cstheme="minorHAnsi"/>
        </w:rPr>
        <w:t>Nel caso di obiettivi suddivisi in lotti il periodo di riferimento è relativo alla messa in esercizio del singolo lotto.</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7"/>
        <w:gridCol w:w="2226"/>
        <w:gridCol w:w="111"/>
        <w:gridCol w:w="1875"/>
        <w:gridCol w:w="240"/>
        <w:gridCol w:w="2226"/>
      </w:tblGrid>
      <w:tr w:rsidR="00275216" w:rsidRPr="00264F78" w14:paraId="2F012E84" w14:textId="77777777" w:rsidTr="00295B70">
        <w:trPr>
          <w:cantSplit/>
        </w:trPr>
        <w:tc>
          <w:tcPr>
            <w:tcW w:w="1897" w:type="dxa"/>
            <w:vAlign w:val="center"/>
          </w:tcPr>
          <w:p w14:paraId="55993290" w14:textId="77777777" w:rsidR="00275216" w:rsidRPr="00911A7D" w:rsidRDefault="00275216">
            <w:pPr>
              <w:pStyle w:val="tabiqbold"/>
              <w:rPr>
                <w:rFonts w:asciiTheme="minorHAnsi" w:hAnsiTheme="minorHAnsi" w:cstheme="minorHAnsi"/>
              </w:rPr>
            </w:pPr>
            <w:r w:rsidRPr="00911A7D">
              <w:rPr>
                <w:rFonts w:asciiTheme="minorHAnsi" w:hAnsiTheme="minorHAnsi" w:cstheme="minorHAnsi"/>
              </w:rPr>
              <w:t>Aspetto da valutare</w:t>
            </w:r>
          </w:p>
        </w:tc>
        <w:tc>
          <w:tcPr>
            <w:tcW w:w="6678" w:type="dxa"/>
            <w:gridSpan w:val="5"/>
            <w:vAlign w:val="center"/>
          </w:tcPr>
          <w:p w14:paraId="713590CE" w14:textId="77777777" w:rsidR="00275216" w:rsidRPr="00911A7D" w:rsidRDefault="0091166E" w:rsidP="00911A7D">
            <w:pPr>
              <w:rPr>
                <w:rFonts w:asciiTheme="minorHAnsi" w:hAnsiTheme="minorHAnsi" w:cstheme="minorHAnsi"/>
              </w:rPr>
            </w:pPr>
            <w:r w:rsidRPr="00911A7D">
              <w:rPr>
                <w:rFonts w:asciiTheme="minorHAnsi" w:hAnsiTheme="minorHAnsi" w:cstheme="minorHAnsi"/>
              </w:rPr>
              <w:t>Difettosità</w:t>
            </w:r>
            <w:r w:rsidR="00275216" w:rsidRPr="00911A7D">
              <w:rPr>
                <w:rFonts w:asciiTheme="minorHAnsi" w:hAnsiTheme="minorHAnsi" w:cstheme="minorHAnsi"/>
              </w:rPr>
              <w:t xml:space="preserve"> del sistema rilasciato in esercizio</w:t>
            </w:r>
          </w:p>
        </w:tc>
      </w:tr>
      <w:tr w:rsidR="00275216" w:rsidRPr="00264F78" w14:paraId="43C97F24" w14:textId="77777777" w:rsidTr="00295B70">
        <w:trPr>
          <w:cantSplit/>
        </w:trPr>
        <w:tc>
          <w:tcPr>
            <w:tcW w:w="1897" w:type="dxa"/>
            <w:vAlign w:val="center"/>
          </w:tcPr>
          <w:p w14:paraId="5B624535" w14:textId="77777777" w:rsidR="00275216" w:rsidRPr="00911A7D" w:rsidRDefault="00275216" w:rsidP="00911A7D">
            <w:pPr>
              <w:pStyle w:val="tabiqbold"/>
              <w:rPr>
                <w:rFonts w:asciiTheme="minorHAnsi" w:hAnsiTheme="minorHAnsi" w:cstheme="minorHAnsi"/>
              </w:rPr>
            </w:pPr>
            <w:r w:rsidRPr="00911A7D">
              <w:rPr>
                <w:rFonts w:asciiTheme="minorHAnsi" w:hAnsiTheme="minorHAnsi" w:cstheme="minorHAnsi"/>
              </w:rPr>
              <w:t>Unità di misura</w:t>
            </w:r>
          </w:p>
        </w:tc>
        <w:tc>
          <w:tcPr>
            <w:tcW w:w="2337" w:type="dxa"/>
            <w:gridSpan w:val="2"/>
            <w:vAlign w:val="center"/>
          </w:tcPr>
          <w:p w14:paraId="6405F87D"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Numero e tipologia di malfunzionamenti (errori e non conformità)</w:t>
            </w:r>
          </w:p>
        </w:tc>
        <w:tc>
          <w:tcPr>
            <w:tcW w:w="1875" w:type="dxa"/>
            <w:vAlign w:val="center"/>
          </w:tcPr>
          <w:p w14:paraId="541AC560" w14:textId="77777777" w:rsidR="00275216" w:rsidRPr="00911A7D" w:rsidRDefault="00275216">
            <w:pPr>
              <w:pStyle w:val="tabiqbold"/>
              <w:rPr>
                <w:rFonts w:asciiTheme="minorHAnsi" w:hAnsiTheme="minorHAnsi" w:cstheme="minorHAnsi"/>
              </w:rPr>
            </w:pPr>
            <w:r w:rsidRPr="00911A7D">
              <w:rPr>
                <w:rFonts w:asciiTheme="minorHAnsi" w:hAnsiTheme="minorHAnsi" w:cstheme="minorHAnsi"/>
              </w:rPr>
              <w:t>Fonte dati</w:t>
            </w:r>
          </w:p>
        </w:tc>
        <w:tc>
          <w:tcPr>
            <w:tcW w:w="2466" w:type="dxa"/>
            <w:gridSpan w:val="2"/>
            <w:vAlign w:val="center"/>
          </w:tcPr>
          <w:p w14:paraId="2212D848" w14:textId="77777777" w:rsidR="00275216" w:rsidRPr="00911A7D" w:rsidRDefault="00275216" w:rsidP="00911A7D">
            <w:pPr>
              <w:pStyle w:val="tabiq"/>
              <w:rPr>
                <w:rFonts w:asciiTheme="minorHAnsi" w:hAnsiTheme="minorHAnsi" w:cstheme="minorHAnsi"/>
              </w:rPr>
            </w:pPr>
            <w:r w:rsidRPr="00911A7D">
              <w:rPr>
                <w:rFonts w:asciiTheme="minorHAnsi" w:hAnsiTheme="minorHAnsi" w:cstheme="minorHAnsi"/>
              </w:rPr>
              <w:t>Sistema di tracciatura</w:t>
            </w:r>
          </w:p>
          <w:p w14:paraId="480004EB" w14:textId="77777777" w:rsidR="00275216" w:rsidRPr="00911A7D" w:rsidRDefault="00275216" w:rsidP="00911A7D">
            <w:pPr>
              <w:pStyle w:val="tabiq"/>
              <w:rPr>
                <w:rFonts w:asciiTheme="minorHAnsi" w:hAnsiTheme="minorHAnsi" w:cstheme="minorHAnsi"/>
              </w:rPr>
            </w:pPr>
            <w:r w:rsidRPr="00911A7D">
              <w:rPr>
                <w:rFonts w:asciiTheme="minorHAnsi" w:hAnsiTheme="minorHAnsi" w:cstheme="minorHAnsi"/>
              </w:rPr>
              <w:t>Strumenti di raccolta feedback dagli utilizzatori del sistema</w:t>
            </w:r>
          </w:p>
        </w:tc>
      </w:tr>
      <w:tr w:rsidR="00275216" w:rsidRPr="00264F78" w14:paraId="523A1E02" w14:textId="77777777" w:rsidTr="00295B70">
        <w:trPr>
          <w:cantSplit/>
        </w:trPr>
        <w:tc>
          <w:tcPr>
            <w:tcW w:w="1897" w:type="dxa"/>
            <w:vAlign w:val="center"/>
          </w:tcPr>
          <w:p w14:paraId="241F64C4" w14:textId="77777777" w:rsidR="00275216" w:rsidRPr="00911A7D" w:rsidRDefault="00275216">
            <w:pPr>
              <w:pStyle w:val="tabiqbold"/>
              <w:rPr>
                <w:rFonts w:asciiTheme="minorHAnsi" w:hAnsiTheme="minorHAnsi" w:cstheme="minorHAnsi"/>
              </w:rPr>
            </w:pPr>
            <w:r w:rsidRPr="00911A7D">
              <w:rPr>
                <w:rFonts w:asciiTheme="minorHAnsi" w:hAnsiTheme="minorHAnsi" w:cstheme="minorHAnsi"/>
              </w:rPr>
              <w:t>Periodo di riferimento</w:t>
            </w:r>
          </w:p>
        </w:tc>
        <w:tc>
          <w:tcPr>
            <w:tcW w:w="2337" w:type="dxa"/>
            <w:gridSpan w:val="2"/>
            <w:vAlign w:val="center"/>
          </w:tcPr>
          <w:p w14:paraId="63698120"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Fase di avvio in esercizio</w:t>
            </w:r>
          </w:p>
          <w:p w14:paraId="618BA53B" w14:textId="77777777" w:rsidR="00275216" w:rsidRPr="00911A7D" w:rsidRDefault="00275216" w:rsidP="00911A7D">
            <w:pPr>
              <w:rPr>
                <w:rFonts w:asciiTheme="minorHAnsi" w:hAnsiTheme="minorHAnsi" w:cstheme="minorHAnsi"/>
              </w:rPr>
            </w:pPr>
          </w:p>
        </w:tc>
        <w:tc>
          <w:tcPr>
            <w:tcW w:w="1875" w:type="dxa"/>
            <w:vAlign w:val="center"/>
          </w:tcPr>
          <w:p w14:paraId="454EA4E5" w14:textId="77777777" w:rsidR="00275216" w:rsidRPr="00911A7D" w:rsidRDefault="00275216">
            <w:pPr>
              <w:pStyle w:val="tabiqbold"/>
              <w:rPr>
                <w:rFonts w:asciiTheme="minorHAnsi" w:hAnsiTheme="minorHAnsi" w:cstheme="minorHAnsi"/>
              </w:rPr>
            </w:pPr>
            <w:r w:rsidRPr="00911A7D">
              <w:rPr>
                <w:rFonts w:asciiTheme="minorHAnsi" w:hAnsiTheme="minorHAnsi" w:cstheme="minorHAnsi"/>
              </w:rPr>
              <w:t>Frequenza di misurazione</w:t>
            </w:r>
          </w:p>
        </w:tc>
        <w:tc>
          <w:tcPr>
            <w:tcW w:w="2466" w:type="dxa"/>
            <w:gridSpan w:val="2"/>
            <w:vAlign w:val="center"/>
          </w:tcPr>
          <w:p w14:paraId="7518C492" w14:textId="77777777" w:rsidR="00275216" w:rsidRPr="00911A7D" w:rsidRDefault="00BD4330">
            <w:pPr>
              <w:pStyle w:val="tabiq"/>
              <w:rPr>
                <w:rFonts w:asciiTheme="minorHAnsi" w:hAnsiTheme="minorHAnsi" w:cstheme="minorHAnsi"/>
              </w:rPr>
            </w:pPr>
            <w:r>
              <w:rPr>
                <w:rFonts w:asciiTheme="minorHAnsi" w:hAnsiTheme="minorHAnsi" w:cstheme="minorHAnsi"/>
              </w:rPr>
              <w:t>evento</w:t>
            </w:r>
          </w:p>
        </w:tc>
      </w:tr>
      <w:tr w:rsidR="00275216" w:rsidRPr="00264F78" w14:paraId="16734D60" w14:textId="77777777" w:rsidTr="00295B70">
        <w:trPr>
          <w:cantSplit/>
        </w:trPr>
        <w:tc>
          <w:tcPr>
            <w:tcW w:w="1897" w:type="dxa"/>
            <w:vAlign w:val="center"/>
          </w:tcPr>
          <w:p w14:paraId="1A9E0E11" w14:textId="77777777" w:rsidR="00275216" w:rsidRPr="00911A7D" w:rsidRDefault="00275216">
            <w:pPr>
              <w:pStyle w:val="tabiqbold"/>
              <w:rPr>
                <w:rFonts w:asciiTheme="minorHAnsi" w:hAnsiTheme="minorHAnsi" w:cstheme="minorHAnsi"/>
              </w:rPr>
            </w:pPr>
            <w:r w:rsidRPr="00911A7D">
              <w:rPr>
                <w:rFonts w:asciiTheme="minorHAnsi" w:hAnsiTheme="minorHAnsi" w:cstheme="minorHAnsi"/>
              </w:rPr>
              <w:t>Dati da rilevare</w:t>
            </w:r>
          </w:p>
        </w:tc>
        <w:tc>
          <w:tcPr>
            <w:tcW w:w="6678" w:type="dxa"/>
            <w:gridSpan w:val="5"/>
            <w:vAlign w:val="center"/>
          </w:tcPr>
          <w:p w14:paraId="3C8E65C3"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 xml:space="preserve">Numero totale di malfunzionamenti relativi a funzionalità utente nuove o modificate dall’obiettivo o regressioni sul software pregresso ivi incluso il mancato rispetto dei requisiti non funzionali. </w:t>
            </w:r>
          </w:p>
          <w:p w14:paraId="3DE2BD89" w14:textId="77777777" w:rsidR="00275216" w:rsidRPr="00911A7D" w:rsidRDefault="00275216" w:rsidP="00911A7D">
            <w:pPr>
              <w:rPr>
                <w:rFonts w:asciiTheme="minorHAnsi" w:hAnsiTheme="minorHAnsi" w:cstheme="minorHAnsi"/>
              </w:rPr>
            </w:pPr>
          </w:p>
          <w:p w14:paraId="3E8E067D"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 xml:space="preserve">Malfunzionamenti Bloccanti: </w:t>
            </w:r>
            <w:r w:rsidRPr="00B47C61">
              <w:rPr>
                <w:rFonts w:asciiTheme="minorHAnsi" w:hAnsiTheme="minorHAnsi" w:cstheme="minorHAnsi"/>
                <w:i/>
              </w:rPr>
              <w:t>N_malfunz_bl</w:t>
            </w:r>
          </w:p>
          <w:p w14:paraId="699BBB74"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 xml:space="preserve">Malfunzionamenti Non Bloccanti: </w:t>
            </w:r>
            <w:r w:rsidRPr="00B47C61">
              <w:rPr>
                <w:rFonts w:asciiTheme="minorHAnsi" w:hAnsiTheme="minorHAnsi" w:cstheme="minorHAnsi"/>
                <w:i/>
              </w:rPr>
              <w:t>N_malfunz_no_bl</w:t>
            </w:r>
          </w:p>
        </w:tc>
      </w:tr>
      <w:tr w:rsidR="00275216" w:rsidRPr="00264F78" w14:paraId="5AB5F792" w14:textId="77777777" w:rsidTr="00295B70">
        <w:trPr>
          <w:cantSplit/>
        </w:trPr>
        <w:tc>
          <w:tcPr>
            <w:tcW w:w="1897" w:type="dxa"/>
            <w:vAlign w:val="center"/>
          </w:tcPr>
          <w:p w14:paraId="606C157E" w14:textId="77777777" w:rsidR="00275216" w:rsidRPr="00911A7D" w:rsidRDefault="00275216">
            <w:pPr>
              <w:pStyle w:val="tabiqbold"/>
              <w:rPr>
                <w:rFonts w:asciiTheme="minorHAnsi" w:hAnsiTheme="minorHAnsi" w:cstheme="minorHAnsi"/>
              </w:rPr>
            </w:pPr>
            <w:r w:rsidRPr="00911A7D">
              <w:rPr>
                <w:rFonts w:asciiTheme="minorHAnsi" w:hAnsiTheme="minorHAnsi" w:cstheme="minorHAnsi"/>
              </w:rPr>
              <w:t>Regole di campionamento</w:t>
            </w:r>
          </w:p>
        </w:tc>
        <w:tc>
          <w:tcPr>
            <w:tcW w:w="6678" w:type="dxa"/>
            <w:gridSpan w:val="5"/>
            <w:vAlign w:val="center"/>
          </w:tcPr>
          <w:p w14:paraId="2D8176C4"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Nessuna</w:t>
            </w:r>
          </w:p>
        </w:tc>
      </w:tr>
      <w:tr w:rsidR="00275216" w:rsidRPr="00264F78" w14:paraId="4902D752" w14:textId="77777777" w:rsidTr="00295B70">
        <w:trPr>
          <w:cantSplit/>
          <w:trHeight w:val="372"/>
        </w:trPr>
        <w:tc>
          <w:tcPr>
            <w:tcW w:w="1897" w:type="dxa"/>
            <w:vMerge w:val="restart"/>
          </w:tcPr>
          <w:p w14:paraId="11E788FD" w14:textId="77777777" w:rsidR="00275216" w:rsidRPr="00911A7D" w:rsidRDefault="00275216">
            <w:pPr>
              <w:pStyle w:val="tabiqbold"/>
              <w:rPr>
                <w:rFonts w:asciiTheme="minorHAnsi" w:hAnsiTheme="minorHAnsi" w:cstheme="minorHAnsi"/>
              </w:rPr>
            </w:pPr>
          </w:p>
          <w:p w14:paraId="7A7F096E" w14:textId="77777777" w:rsidR="00275216" w:rsidRPr="00911A7D" w:rsidRDefault="00275216">
            <w:pPr>
              <w:pStyle w:val="tabiqbold"/>
              <w:rPr>
                <w:rFonts w:asciiTheme="minorHAnsi" w:hAnsiTheme="minorHAnsi" w:cstheme="minorHAnsi"/>
              </w:rPr>
            </w:pPr>
            <w:r w:rsidRPr="00911A7D">
              <w:rPr>
                <w:rFonts w:asciiTheme="minorHAnsi" w:hAnsiTheme="minorHAnsi" w:cstheme="minorHAnsi"/>
              </w:rPr>
              <w:t>Valore di soglia</w:t>
            </w:r>
          </w:p>
        </w:tc>
        <w:tc>
          <w:tcPr>
            <w:tcW w:w="2226" w:type="dxa"/>
            <w:vAlign w:val="center"/>
          </w:tcPr>
          <w:p w14:paraId="7699B1A6"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Classe di rischio A</w:t>
            </w:r>
          </w:p>
        </w:tc>
        <w:tc>
          <w:tcPr>
            <w:tcW w:w="2226" w:type="dxa"/>
            <w:gridSpan w:val="3"/>
            <w:vAlign w:val="center"/>
          </w:tcPr>
          <w:p w14:paraId="014134B4"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Classe di rischio B</w:t>
            </w:r>
          </w:p>
        </w:tc>
        <w:tc>
          <w:tcPr>
            <w:tcW w:w="2226" w:type="dxa"/>
            <w:vAlign w:val="center"/>
          </w:tcPr>
          <w:p w14:paraId="3D8F998F"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Classe di rischio C</w:t>
            </w:r>
          </w:p>
        </w:tc>
      </w:tr>
      <w:tr w:rsidR="00275216" w:rsidRPr="00264F78" w14:paraId="3B6A6E4D" w14:textId="77777777" w:rsidTr="00295B70">
        <w:trPr>
          <w:cantSplit/>
          <w:trHeight w:val="372"/>
        </w:trPr>
        <w:tc>
          <w:tcPr>
            <w:tcW w:w="1897" w:type="dxa"/>
            <w:vMerge/>
          </w:tcPr>
          <w:p w14:paraId="0D0B37F7" w14:textId="77777777" w:rsidR="00275216" w:rsidRPr="00911A7D" w:rsidRDefault="00275216">
            <w:pPr>
              <w:pStyle w:val="tabiqbold"/>
              <w:rPr>
                <w:rFonts w:asciiTheme="minorHAnsi" w:hAnsiTheme="minorHAnsi" w:cstheme="minorHAnsi"/>
              </w:rPr>
            </w:pPr>
          </w:p>
        </w:tc>
        <w:tc>
          <w:tcPr>
            <w:tcW w:w="2226" w:type="dxa"/>
            <w:vAlign w:val="center"/>
          </w:tcPr>
          <w:p w14:paraId="026EA3AD"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DAES_bloccanti = 0</w:t>
            </w:r>
          </w:p>
        </w:tc>
        <w:tc>
          <w:tcPr>
            <w:tcW w:w="2226" w:type="dxa"/>
            <w:gridSpan w:val="3"/>
          </w:tcPr>
          <w:p w14:paraId="6989C603"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DAES_bloccanti = 0</w:t>
            </w:r>
          </w:p>
        </w:tc>
        <w:tc>
          <w:tcPr>
            <w:tcW w:w="2226" w:type="dxa"/>
          </w:tcPr>
          <w:p w14:paraId="657E5AB3" w14:textId="77777777" w:rsidR="00275216" w:rsidRPr="00911A7D" w:rsidRDefault="00275216" w:rsidP="00911A7D">
            <w:pPr>
              <w:rPr>
                <w:rFonts w:asciiTheme="minorHAnsi" w:hAnsiTheme="minorHAnsi" w:cstheme="minorHAnsi"/>
              </w:rPr>
            </w:pPr>
            <w:r w:rsidRPr="00911A7D">
              <w:rPr>
                <w:rFonts w:asciiTheme="minorHAnsi" w:hAnsiTheme="minorHAnsi" w:cstheme="minorHAnsi"/>
              </w:rPr>
              <w:t>DAES_bloccanti =0</w:t>
            </w:r>
          </w:p>
        </w:tc>
      </w:tr>
      <w:tr w:rsidR="00275216" w:rsidRPr="00264F78" w14:paraId="05F51126" w14:textId="77777777" w:rsidTr="00295B70">
        <w:trPr>
          <w:cantSplit/>
          <w:trHeight w:val="372"/>
        </w:trPr>
        <w:tc>
          <w:tcPr>
            <w:tcW w:w="1897" w:type="dxa"/>
            <w:vMerge/>
          </w:tcPr>
          <w:p w14:paraId="7D1661AD" w14:textId="77777777" w:rsidR="00275216" w:rsidRPr="00911A7D" w:rsidRDefault="00275216">
            <w:pPr>
              <w:pStyle w:val="tabiqbold"/>
              <w:rPr>
                <w:rFonts w:asciiTheme="minorHAnsi" w:hAnsiTheme="minorHAnsi" w:cstheme="minorHAnsi"/>
              </w:rPr>
            </w:pPr>
          </w:p>
        </w:tc>
        <w:tc>
          <w:tcPr>
            <w:tcW w:w="2226" w:type="dxa"/>
            <w:vAlign w:val="center"/>
          </w:tcPr>
          <w:p w14:paraId="5EAE24A7" w14:textId="1938DC77" w:rsidR="00275216" w:rsidRPr="00911A7D" w:rsidRDefault="00275216" w:rsidP="00911A7D">
            <w:pPr>
              <w:rPr>
                <w:rFonts w:asciiTheme="minorHAnsi" w:hAnsiTheme="minorHAnsi" w:cstheme="minorHAnsi"/>
              </w:rPr>
            </w:pPr>
            <w:r w:rsidRPr="00911A7D">
              <w:rPr>
                <w:rFonts w:asciiTheme="minorHAnsi" w:hAnsiTheme="minorHAnsi" w:cstheme="minorHAnsi"/>
              </w:rPr>
              <w:t>DAES_non bloccanti=</w:t>
            </w:r>
            <w:r w:rsidR="002A0E2C">
              <w:rPr>
                <w:rFonts w:asciiTheme="minorHAnsi" w:hAnsiTheme="minorHAnsi" w:cstheme="minorHAnsi"/>
              </w:rPr>
              <w:t>5</w:t>
            </w:r>
          </w:p>
        </w:tc>
        <w:tc>
          <w:tcPr>
            <w:tcW w:w="2226" w:type="dxa"/>
            <w:gridSpan w:val="3"/>
          </w:tcPr>
          <w:p w14:paraId="59C10FC8" w14:textId="5A984DB5" w:rsidR="00275216" w:rsidRPr="00911A7D" w:rsidRDefault="00275216" w:rsidP="00911A7D">
            <w:pPr>
              <w:rPr>
                <w:rFonts w:asciiTheme="minorHAnsi" w:hAnsiTheme="minorHAnsi" w:cstheme="minorHAnsi"/>
              </w:rPr>
            </w:pPr>
            <w:r w:rsidRPr="00911A7D">
              <w:rPr>
                <w:rFonts w:asciiTheme="minorHAnsi" w:hAnsiTheme="minorHAnsi" w:cstheme="minorHAnsi"/>
              </w:rPr>
              <w:t>DAES_</w:t>
            </w:r>
            <w:r w:rsidR="00AC33E2" w:rsidRPr="00911A7D">
              <w:rPr>
                <w:rFonts w:asciiTheme="minorHAnsi" w:hAnsiTheme="minorHAnsi" w:cstheme="minorHAnsi"/>
              </w:rPr>
              <w:t xml:space="preserve">non </w:t>
            </w:r>
            <w:r w:rsidRPr="00911A7D">
              <w:rPr>
                <w:rFonts w:asciiTheme="minorHAnsi" w:hAnsiTheme="minorHAnsi" w:cstheme="minorHAnsi"/>
              </w:rPr>
              <w:t xml:space="preserve">bloccanti = </w:t>
            </w:r>
            <w:r w:rsidR="002A0E2C">
              <w:rPr>
                <w:rFonts w:asciiTheme="minorHAnsi" w:hAnsiTheme="minorHAnsi" w:cstheme="minorHAnsi"/>
              </w:rPr>
              <w:t>10</w:t>
            </w:r>
          </w:p>
        </w:tc>
        <w:tc>
          <w:tcPr>
            <w:tcW w:w="2226" w:type="dxa"/>
          </w:tcPr>
          <w:p w14:paraId="5E8741D2" w14:textId="7005B391" w:rsidR="00275216" w:rsidRPr="00911A7D" w:rsidRDefault="00275216" w:rsidP="00911A7D">
            <w:pPr>
              <w:rPr>
                <w:rFonts w:asciiTheme="minorHAnsi" w:hAnsiTheme="minorHAnsi" w:cstheme="minorHAnsi"/>
              </w:rPr>
            </w:pPr>
            <w:r w:rsidRPr="00911A7D">
              <w:rPr>
                <w:rFonts w:asciiTheme="minorHAnsi" w:hAnsiTheme="minorHAnsi" w:cstheme="minorHAnsi"/>
              </w:rPr>
              <w:t>DAES_</w:t>
            </w:r>
            <w:r w:rsidR="00AC33E2" w:rsidRPr="00911A7D">
              <w:rPr>
                <w:rFonts w:asciiTheme="minorHAnsi" w:hAnsiTheme="minorHAnsi" w:cstheme="minorHAnsi"/>
              </w:rPr>
              <w:t xml:space="preserve">non </w:t>
            </w:r>
            <w:r w:rsidRPr="00911A7D">
              <w:rPr>
                <w:rFonts w:asciiTheme="minorHAnsi" w:hAnsiTheme="minorHAnsi" w:cstheme="minorHAnsi"/>
              </w:rPr>
              <w:t>bloccanti =</w:t>
            </w:r>
            <w:r w:rsidR="002A0E2C">
              <w:rPr>
                <w:rFonts w:asciiTheme="minorHAnsi" w:hAnsiTheme="minorHAnsi" w:cstheme="minorHAnsi"/>
              </w:rPr>
              <w:t xml:space="preserve"> 12</w:t>
            </w:r>
          </w:p>
        </w:tc>
      </w:tr>
      <w:tr w:rsidR="00275216" w:rsidRPr="00264F78" w14:paraId="30B1D548" w14:textId="77777777" w:rsidTr="00295B70">
        <w:trPr>
          <w:cantSplit/>
        </w:trPr>
        <w:tc>
          <w:tcPr>
            <w:tcW w:w="1897" w:type="dxa"/>
            <w:tcBorders>
              <w:top w:val="single" w:sz="4" w:space="0" w:color="auto"/>
              <w:left w:val="single" w:sz="4" w:space="0" w:color="auto"/>
              <w:bottom w:val="single" w:sz="4" w:space="0" w:color="auto"/>
              <w:right w:val="single" w:sz="4" w:space="0" w:color="auto"/>
            </w:tcBorders>
            <w:vAlign w:val="center"/>
          </w:tcPr>
          <w:p w14:paraId="259F9BF3" w14:textId="77777777" w:rsidR="00275216" w:rsidRPr="00911A7D" w:rsidRDefault="00275216">
            <w:pPr>
              <w:pStyle w:val="tabiqbold"/>
              <w:rPr>
                <w:rFonts w:asciiTheme="minorHAnsi" w:hAnsiTheme="minorHAnsi" w:cstheme="minorHAnsi"/>
              </w:rPr>
            </w:pPr>
            <w:r w:rsidRPr="00911A7D">
              <w:rPr>
                <w:rFonts w:asciiTheme="minorHAnsi" w:hAnsiTheme="minorHAnsi" w:cstheme="minorHAnsi"/>
              </w:rPr>
              <w:t xml:space="preserve">Azioni contrattuali </w:t>
            </w:r>
          </w:p>
          <w:p w14:paraId="772E7524" w14:textId="77777777" w:rsidR="00275216" w:rsidRPr="00911A7D" w:rsidRDefault="00275216">
            <w:pPr>
              <w:pStyle w:val="tabiqbold"/>
              <w:rPr>
                <w:rFonts w:asciiTheme="minorHAnsi" w:hAnsiTheme="minorHAnsi" w:cstheme="minorHAnsi"/>
              </w:rPr>
            </w:pPr>
          </w:p>
        </w:tc>
        <w:tc>
          <w:tcPr>
            <w:tcW w:w="6678" w:type="dxa"/>
            <w:gridSpan w:val="5"/>
            <w:tcBorders>
              <w:top w:val="single" w:sz="4" w:space="0" w:color="auto"/>
              <w:left w:val="single" w:sz="4" w:space="0" w:color="auto"/>
              <w:bottom w:val="single" w:sz="4" w:space="0" w:color="auto"/>
              <w:right w:val="single" w:sz="4" w:space="0" w:color="auto"/>
            </w:tcBorders>
            <w:vAlign w:val="center"/>
          </w:tcPr>
          <w:p w14:paraId="4C50EB4D" w14:textId="2814D75E" w:rsidR="00275216" w:rsidRPr="00911A7D" w:rsidRDefault="00275216" w:rsidP="00252598">
            <w:pPr>
              <w:pStyle w:val="tabiq"/>
              <w:jc w:val="both"/>
              <w:rPr>
                <w:rFonts w:asciiTheme="minorHAnsi" w:hAnsiTheme="minorHAnsi" w:cstheme="minorHAnsi"/>
              </w:rPr>
            </w:pPr>
            <w:r w:rsidRPr="00911A7D">
              <w:rPr>
                <w:rFonts w:asciiTheme="minorHAnsi" w:hAnsiTheme="minorHAnsi" w:cstheme="minorHAnsi"/>
              </w:rPr>
              <w:t>Il superamento della soglia DAES_bloccanti comporta la perdita della quota sospesa</w:t>
            </w:r>
            <w:r w:rsidRPr="00911A7D">
              <w:rPr>
                <w:rFonts w:asciiTheme="minorHAnsi" w:hAnsiTheme="minorHAnsi" w:cstheme="minorHAnsi"/>
                <w:b/>
              </w:rPr>
              <w:t xml:space="preserve"> “Eccesso Blocchi in avvio</w:t>
            </w:r>
            <w:r w:rsidRPr="00911A7D">
              <w:rPr>
                <w:rFonts w:asciiTheme="minorHAnsi" w:hAnsiTheme="minorHAnsi" w:cstheme="minorHAnsi"/>
              </w:rPr>
              <w:t>” pari a:</w:t>
            </w:r>
          </w:p>
          <w:p w14:paraId="575FC150" w14:textId="50E419A0" w:rsidR="00275216" w:rsidRPr="00911A7D" w:rsidRDefault="007D0414" w:rsidP="007E71CA">
            <w:pPr>
              <w:pStyle w:val="tabiq"/>
              <w:numPr>
                <w:ilvl w:val="0"/>
                <w:numId w:val="17"/>
              </w:numPr>
              <w:rPr>
                <w:rFonts w:asciiTheme="minorHAnsi" w:hAnsiTheme="minorHAnsi" w:cstheme="minorHAnsi"/>
              </w:rPr>
            </w:pPr>
            <w:r>
              <w:rPr>
                <w:rFonts w:asciiTheme="minorHAnsi" w:hAnsiTheme="minorHAnsi" w:cstheme="minorHAnsi"/>
              </w:rPr>
              <w:t>7</w:t>
            </w:r>
            <w:r w:rsidR="00275216" w:rsidRPr="00911A7D">
              <w:rPr>
                <w:rFonts w:asciiTheme="minorHAnsi" w:hAnsiTheme="minorHAnsi" w:cstheme="minorHAnsi"/>
              </w:rPr>
              <w:t>% per obiettivi di classe di rischio A</w:t>
            </w:r>
            <w:r w:rsidR="00A35BC7">
              <w:rPr>
                <w:rFonts w:asciiTheme="minorHAnsi" w:hAnsiTheme="minorHAnsi" w:cstheme="minorHAnsi"/>
              </w:rPr>
              <w:t>,</w:t>
            </w:r>
          </w:p>
          <w:p w14:paraId="0F87F9D3" w14:textId="2237CD92" w:rsidR="00275216" w:rsidRPr="00911A7D" w:rsidRDefault="00275216" w:rsidP="007E71CA">
            <w:pPr>
              <w:pStyle w:val="tabiq"/>
              <w:numPr>
                <w:ilvl w:val="0"/>
                <w:numId w:val="17"/>
              </w:numPr>
              <w:rPr>
                <w:rFonts w:asciiTheme="minorHAnsi" w:hAnsiTheme="minorHAnsi" w:cstheme="minorHAnsi"/>
              </w:rPr>
            </w:pPr>
            <w:r w:rsidRPr="00911A7D">
              <w:rPr>
                <w:rFonts w:asciiTheme="minorHAnsi" w:hAnsiTheme="minorHAnsi" w:cstheme="minorHAnsi"/>
              </w:rPr>
              <w:t>5% nei restanti casi</w:t>
            </w:r>
            <w:r w:rsidR="00A35BC7">
              <w:rPr>
                <w:rFonts w:asciiTheme="minorHAnsi" w:hAnsiTheme="minorHAnsi" w:cstheme="minorHAnsi"/>
              </w:rPr>
              <w:t>.</w:t>
            </w:r>
          </w:p>
          <w:p w14:paraId="6E87CC5F" w14:textId="56CEE0B5" w:rsidR="00275216" w:rsidRPr="00E95B88" w:rsidRDefault="00275216">
            <w:pPr>
              <w:pStyle w:val="tabiq"/>
              <w:rPr>
                <w:rFonts w:asciiTheme="minorHAnsi" w:hAnsiTheme="minorHAnsi" w:cstheme="minorHAnsi"/>
              </w:rPr>
            </w:pPr>
            <w:r w:rsidRPr="00911A7D">
              <w:rPr>
                <w:rFonts w:asciiTheme="minorHAnsi" w:hAnsiTheme="minorHAnsi" w:cstheme="minorHAnsi"/>
              </w:rPr>
              <w:t xml:space="preserve">Dal </w:t>
            </w:r>
            <w:r w:rsidR="009531B9">
              <w:rPr>
                <w:rFonts w:asciiTheme="minorHAnsi" w:hAnsiTheme="minorHAnsi" w:cstheme="minorHAnsi"/>
              </w:rPr>
              <w:t>3°</w:t>
            </w:r>
            <w:r w:rsidRPr="00911A7D">
              <w:rPr>
                <w:rFonts w:asciiTheme="minorHAnsi" w:hAnsiTheme="minorHAnsi" w:cstheme="minorHAnsi"/>
              </w:rPr>
              <w:t xml:space="preserve"> errore </w:t>
            </w:r>
            <w:r w:rsidR="009531B9">
              <w:rPr>
                <w:rFonts w:asciiTheme="minorHAnsi" w:hAnsiTheme="minorHAnsi" w:cstheme="minorHAnsi"/>
              </w:rPr>
              <w:t xml:space="preserve">bloccante </w:t>
            </w:r>
            <w:r w:rsidRPr="00911A7D">
              <w:rPr>
                <w:rFonts w:asciiTheme="minorHAnsi" w:hAnsiTheme="minorHAnsi" w:cstheme="minorHAnsi"/>
              </w:rPr>
              <w:t xml:space="preserve">l’Amministrazione applicherà </w:t>
            </w:r>
            <w:r w:rsidR="005F506C">
              <w:rPr>
                <w:rFonts w:asciiTheme="minorHAnsi" w:hAnsiTheme="minorHAnsi" w:cstheme="minorHAnsi"/>
              </w:rPr>
              <w:t>altre</w:t>
            </w:r>
            <w:r w:rsidR="005F506C" w:rsidRPr="00BE098C">
              <w:rPr>
                <w:rFonts w:asciiTheme="minorHAnsi" w:hAnsiTheme="minorHAnsi" w:cstheme="minorHAnsi"/>
              </w:rPr>
              <w:t xml:space="preserve">sì </w:t>
            </w:r>
            <w:r w:rsidRPr="00BE098C">
              <w:rPr>
                <w:rFonts w:asciiTheme="minorHAnsi" w:hAnsiTheme="minorHAnsi" w:cstheme="minorHAnsi"/>
              </w:rPr>
              <w:t>la penale “</w:t>
            </w:r>
            <w:r w:rsidRPr="00BE098C">
              <w:rPr>
                <w:rFonts w:asciiTheme="minorHAnsi" w:hAnsiTheme="minorHAnsi" w:cstheme="minorHAnsi"/>
                <w:b/>
              </w:rPr>
              <w:t>Anomalie Bloccanti Reiterate</w:t>
            </w:r>
            <w:r w:rsidRPr="00E95B88">
              <w:rPr>
                <w:rFonts w:asciiTheme="minorHAnsi" w:hAnsiTheme="minorHAnsi" w:cstheme="minorHAnsi"/>
              </w:rPr>
              <w:t xml:space="preserve">” </w:t>
            </w:r>
            <w:r w:rsidR="009531B9" w:rsidRPr="00E95B88">
              <w:rPr>
                <w:rFonts w:asciiTheme="minorHAnsi" w:hAnsiTheme="minorHAnsi" w:cstheme="minorHAnsi"/>
              </w:rPr>
              <w:t xml:space="preserve">per ogni errore bloccante </w:t>
            </w:r>
            <w:r w:rsidRPr="00E95B88">
              <w:rPr>
                <w:rFonts w:asciiTheme="minorHAnsi" w:hAnsiTheme="minorHAnsi" w:cstheme="minorHAnsi"/>
              </w:rPr>
              <w:t>pari a:</w:t>
            </w:r>
          </w:p>
          <w:p w14:paraId="6AB8459B" w14:textId="7ACA1AA1" w:rsidR="00275216" w:rsidRPr="00BE098C" w:rsidRDefault="00BE098C" w:rsidP="007E71CA">
            <w:pPr>
              <w:pStyle w:val="tabiq"/>
              <w:numPr>
                <w:ilvl w:val="0"/>
                <w:numId w:val="17"/>
              </w:numPr>
              <w:rPr>
                <w:rFonts w:asciiTheme="minorHAnsi" w:hAnsiTheme="minorHAnsi" w:cstheme="minorHAnsi"/>
              </w:rPr>
            </w:pPr>
            <w:r w:rsidRPr="00BE098C">
              <w:rPr>
                <w:rFonts w:asciiTheme="minorHAnsi" w:hAnsiTheme="minorHAnsi" w:cstheme="minorHAnsi"/>
              </w:rPr>
              <w:t>1% d</w:t>
            </w:r>
            <w:r w:rsidR="00B47C61">
              <w:rPr>
                <w:rFonts w:asciiTheme="minorHAnsi" w:hAnsiTheme="minorHAnsi" w:cstheme="minorHAnsi"/>
              </w:rPr>
              <w:t>el corrispettivo dell’obiettivo</w:t>
            </w:r>
            <w:r w:rsidRPr="00BE098C">
              <w:rPr>
                <w:rFonts w:asciiTheme="minorHAnsi" w:hAnsiTheme="minorHAnsi" w:cstheme="minorHAnsi"/>
              </w:rPr>
              <w:t xml:space="preserve"> </w:t>
            </w:r>
            <w:r w:rsidR="00275216" w:rsidRPr="00BE098C">
              <w:rPr>
                <w:rFonts w:asciiTheme="minorHAnsi" w:hAnsiTheme="minorHAnsi" w:cstheme="minorHAnsi"/>
              </w:rPr>
              <w:t>per obiettivi di classe di rischio A</w:t>
            </w:r>
            <w:r w:rsidR="00A35BC7">
              <w:rPr>
                <w:rFonts w:asciiTheme="minorHAnsi" w:hAnsiTheme="minorHAnsi" w:cstheme="minorHAnsi"/>
              </w:rPr>
              <w:t>,</w:t>
            </w:r>
          </w:p>
          <w:p w14:paraId="3A533722" w14:textId="22E2814B" w:rsidR="00275216" w:rsidRPr="00BE098C" w:rsidRDefault="00BE098C" w:rsidP="007E71CA">
            <w:pPr>
              <w:pStyle w:val="tabiq"/>
              <w:numPr>
                <w:ilvl w:val="0"/>
                <w:numId w:val="17"/>
              </w:numPr>
              <w:rPr>
                <w:rFonts w:asciiTheme="minorHAnsi" w:hAnsiTheme="minorHAnsi" w:cstheme="minorHAnsi"/>
              </w:rPr>
            </w:pPr>
            <w:r w:rsidRPr="00BE098C">
              <w:rPr>
                <w:rFonts w:asciiTheme="minorHAnsi" w:hAnsiTheme="minorHAnsi" w:cstheme="minorHAnsi"/>
              </w:rPr>
              <w:t xml:space="preserve">0,8% del corrispettivo dell’obiettivo </w:t>
            </w:r>
            <w:r w:rsidR="00275216" w:rsidRPr="00BE098C">
              <w:rPr>
                <w:rFonts w:asciiTheme="minorHAnsi" w:hAnsiTheme="minorHAnsi" w:cstheme="minorHAnsi"/>
              </w:rPr>
              <w:t>nei restanti casi</w:t>
            </w:r>
            <w:r w:rsidR="00A35BC7">
              <w:rPr>
                <w:rFonts w:asciiTheme="minorHAnsi" w:hAnsiTheme="minorHAnsi" w:cstheme="minorHAnsi"/>
              </w:rPr>
              <w:t>.</w:t>
            </w:r>
          </w:p>
          <w:p w14:paraId="6CAFD601" w14:textId="61663122" w:rsidR="00275216" w:rsidRPr="00911A7D" w:rsidRDefault="00275216" w:rsidP="008B4CCB">
            <w:pPr>
              <w:pStyle w:val="tabiq"/>
              <w:jc w:val="both"/>
              <w:rPr>
                <w:rFonts w:asciiTheme="minorHAnsi" w:hAnsiTheme="minorHAnsi" w:cstheme="minorHAnsi"/>
              </w:rPr>
            </w:pPr>
            <w:r w:rsidRPr="00E95B88">
              <w:rPr>
                <w:rFonts w:asciiTheme="minorHAnsi" w:hAnsiTheme="minorHAnsi" w:cstheme="minorHAnsi"/>
              </w:rPr>
              <w:t xml:space="preserve">Ogni malfunzionamento oltre la soglia del DAES_non bloccanti comporterà </w:t>
            </w:r>
            <w:r w:rsidRPr="00E95B88">
              <w:rPr>
                <w:rFonts w:asciiTheme="minorHAnsi" w:hAnsiTheme="minorHAnsi" w:cstheme="minorHAnsi"/>
                <w:b/>
              </w:rPr>
              <w:t>1 Rilievo TROR</w:t>
            </w:r>
            <w:r w:rsidRPr="00E95B88">
              <w:rPr>
                <w:rFonts w:asciiTheme="minorHAnsi" w:hAnsiTheme="minorHAnsi" w:cstheme="minorHAnsi"/>
              </w:rPr>
              <w:t xml:space="preserve"> aggiuntivo</w:t>
            </w:r>
            <w:r w:rsidR="008B4CCB" w:rsidRPr="00E95B88">
              <w:rPr>
                <w:rFonts w:asciiTheme="minorHAnsi" w:hAnsiTheme="minorHAnsi" w:cstheme="minorHAnsi"/>
              </w:rPr>
              <w:t>.</w:t>
            </w:r>
          </w:p>
        </w:tc>
      </w:tr>
    </w:tbl>
    <w:p w14:paraId="41317AF5" w14:textId="77777777" w:rsidR="00AE26BF" w:rsidRPr="00911A7D" w:rsidRDefault="00AE26BF" w:rsidP="00911A7D">
      <w:pPr>
        <w:rPr>
          <w:rFonts w:asciiTheme="minorHAnsi" w:hAnsiTheme="minorHAnsi" w:cstheme="minorHAnsi"/>
        </w:rPr>
      </w:pPr>
      <w:bookmarkStart w:id="24" w:name="_Toc25608471"/>
      <w:bookmarkEnd w:id="21"/>
    </w:p>
    <w:p w14:paraId="5425F639" w14:textId="77777777" w:rsidR="00252598" w:rsidRDefault="00252598">
      <w:pPr>
        <w:widowControl/>
        <w:autoSpaceDE/>
        <w:autoSpaceDN/>
        <w:adjustRightInd/>
        <w:spacing w:line="240" w:lineRule="auto"/>
        <w:jc w:val="left"/>
        <w:rPr>
          <w:rFonts w:asciiTheme="minorHAnsi" w:hAnsiTheme="minorHAnsi" w:cstheme="minorHAnsi"/>
          <w:b/>
        </w:rPr>
      </w:pPr>
      <w:r>
        <w:rPr>
          <w:rFonts w:asciiTheme="minorHAnsi" w:hAnsiTheme="minorHAnsi" w:cstheme="minorHAnsi"/>
        </w:rPr>
        <w:br w:type="page"/>
      </w:r>
    </w:p>
    <w:p w14:paraId="2246F102" w14:textId="485085B3" w:rsidR="007948FC" w:rsidRPr="00911A7D" w:rsidRDefault="007948FC">
      <w:pPr>
        <w:pStyle w:val="Titolo3"/>
        <w:rPr>
          <w:rFonts w:asciiTheme="minorHAnsi" w:hAnsiTheme="minorHAnsi" w:cstheme="minorHAnsi"/>
        </w:rPr>
      </w:pPr>
      <w:bookmarkStart w:id="25" w:name="_Toc101364894"/>
      <w:r w:rsidRPr="00911A7D">
        <w:rPr>
          <w:rFonts w:asciiTheme="minorHAnsi" w:hAnsiTheme="minorHAnsi" w:cstheme="minorHAnsi"/>
        </w:rPr>
        <w:lastRenderedPageBreak/>
        <w:t>CTFU – Copertura test funzionali</w:t>
      </w:r>
      <w:bookmarkEnd w:id="24"/>
      <w:bookmarkEnd w:id="25"/>
    </w:p>
    <w:p w14:paraId="169891B3" w14:textId="77777777" w:rsidR="003E7EE4" w:rsidRPr="00911A7D" w:rsidRDefault="007948FC">
      <w:pPr>
        <w:rPr>
          <w:rFonts w:asciiTheme="minorHAnsi" w:hAnsiTheme="minorHAnsi" w:cstheme="minorHAnsi"/>
        </w:rPr>
      </w:pPr>
      <w:r w:rsidRPr="00911A7D">
        <w:rPr>
          <w:rFonts w:asciiTheme="minorHAnsi" w:hAnsiTheme="minorHAnsi" w:cstheme="minorHAnsi"/>
        </w:rPr>
        <w:t xml:space="preserve">Tale indicatore ha lo scopo di verificare </w:t>
      </w:r>
      <w:r w:rsidR="00C416CF">
        <w:rPr>
          <w:rFonts w:asciiTheme="minorHAnsi" w:hAnsiTheme="minorHAnsi" w:cstheme="minorHAnsi"/>
        </w:rPr>
        <w:t>la completezza</w:t>
      </w:r>
      <w:r w:rsidRPr="00911A7D">
        <w:rPr>
          <w:rFonts w:asciiTheme="minorHAnsi" w:hAnsiTheme="minorHAnsi" w:cstheme="minorHAnsi"/>
        </w:rPr>
        <w:t xml:space="preserve"> funzionale del Piano di Test a partire dal primo rilascio del documento in fase di analisi. Il requisito minimo è la presenza di almeno un caso di test per ciascun</w:t>
      </w:r>
      <w:r w:rsidR="0091166E" w:rsidRPr="00911A7D">
        <w:rPr>
          <w:rFonts w:asciiTheme="minorHAnsi" w:hAnsiTheme="minorHAnsi" w:cstheme="minorHAnsi"/>
        </w:rPr>
        <w:t>o</w:t>
      </w:r>
      <w:r w:rsidRPr="00911A7D">
        <w:rPr>
          <w:rFonts w:asciiTheme="minorHAnsi" w:hAnsiTheme="minorHAnsi" w:cstheme="minorHAnsi"/>
        </w:rPr>
        <w:t xml:space="preserve"> scenario di utilizzo del caso d’uso o funzionalità da realizzare o modificare. </w:t>
      </w:r>
    </w:p>
    <w:p w14:paraId="761A4DCD" w14:textId="77777777" w:rsidR="007948FC" w:rsidRPr="00911A7D" w:rsidRDefault="007948FC">
      <w:pPr>
        <w:rPr>
          <w:rFonts w:asciiTheme="minorHAnsi" w:hAnsiTheme="minorHAnsi" w:cstheme="minorHAnsi"/>
        </w:rPr>
      </w:pPr>
      <w:r w:rsidRPr="00911A7D">
        <w:rPr>
          <w:rFonts w:asciiTheme="minorHAnsi" w:hAnsiTheme="minorHAnsi" w:cstheme="minorHAnsi"/>
        </w:rPr>
        <w:t xml:space="preserve">In caso di mancato soddisfacimento </w:t>
      </w:r>
      <w:r w:rsidR="003E7EE4" w:rsidRPr="00911A7D">
        <w:rPr>
          <w:rFonts w:asciiTheme="minorHAnsi" w:hAnsiTheme="minorHAnsi" w:cstheme="minorHAnsi"/>
        </w:rPr>
        <w:t xml:space="preserve">i </w:t>
      </w:r>
      <w:r w:rsidRPr="00911A7D">
        <w:rPr>
          <w:rFonts w:asciiTheme="minorHAnsi" w:hAnsiTheme="minorHAnsi" w:cstheme="minorHAnsi"/>
        </w:rPr>
        <w:t>document</w:t>
      </w:r>
      <w:r w:rsidR="003E7EE4" w:rsidRPr="00911A7D">
        <w:rPr>
          <w:rFonts w:asciiTheme="minorHAnsi" w:hAnsiTheme="minorHAnsi" w:cstheme="minorHAnsi"/>
        </w:rPr>
        <w:t>i</w:t>
      </w:r>
      <w:r w:rsidRPr="00911A7D">
        <w:rPr>
          <w:rFonts w:asciiTheme="minorHAnsi" w:hAnsiTheme="minorHAnsi" w:cstheme="minorHAnsi"/>
        </w:rPr>
        <w:t xml:space="preserve"> di Analisi</w:t>
      </w:r>
      <w:r w:rsidR="003E7EE4" w:rsidRPr="00911A7D">
        <w:rPr>
          <w:rFonts w:asciiTheme="minorHAnsi" w:hAnsiTheme="minorHAnsi" w:cstheme="minorHAnsi"/>
        </w:rPr>
        <w:t xml:space="preserve"> e Disegno</w:t>
      </w:r>
      <w:r w:rsidRPr="00911A7D">
        <w:rPr>
          <w:rFonts w:asciiTheme="minorHAnsi" w:hAnsiTheme="minorHAnsi" w:cstheme="minorHAnsi"/>
        </w:rPr>
        <w:t xml:space="preserve"> e Piano di Test </w:t>
      </w:r>
      <w:r w:rsidR="0091166E" w:rsidRPr="00911A7D">
        <w:rPr>
          <w:rFonts w:asciiTheme="minorHAnsi" w:hAnsiTheme="minorHAnsi" w:cstheme="minorHAnsi"/>
        </w:rPr>
        <w:t xml:space="preserve">sono </w:t>
      </w:r>
      <w:r w:rsidRPr="00911A7D">
        <w:rPr>
          <w:rFonts w:asciiTheme="minorHAnsi" w:hAnsiTheme="minorHAnsi" w:cstheme="minorHAnsi"/>
        </w:rPr>
        <w:t>rigettat</w:t>
      </w:r>
      <w:r w:rsidR="00EA3CCA" w:rsidRPr="00911A7D">
        <w:rPr>
          <w:rFonts w:asciiTheme="minorHAnsi" w:hAnsiTheme="minorHAnsi" w:cstheme="minorHAnsi"/>
        </w:rPr>
        <w:t>i</w:t>
      </w:r>
      <w:r w:rsidRPr="00911A7D">
        <w:rPr>
          <w:rFonts w:asciiTheme="minorHAnsi" w:hAnsiTheme="minorHAnsi" w:cstheme="minorHAnsi"/>
        </w:rPr>
        <w:t xml:space="preserve"> sino alla corretta compilazione.</w:t>
      </w:r>
    </w:p>
    <w:p w14:paraId="6A27A024" w14:textId="77777777" w:rsidR="00AE26BF" w:rsidRPr="00911A7D" w:rsidRDefault="00AE26BF">
      <w:pPr>
        <w:rPr>
          <w:rFonts w:asciiTheme="minorHAnsi" w:hAnsiTheme="minorHAnsi" w:cstheme="minorHAnsi"/>
        </w:rPr>
      </w:pPr>
    </w:p>
    <w:tbl>
      <w:tblPr>
        <w:tblW w:w="857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054"/>
        <w:gridCol w:w="2201"/>
        <w:gridCol w:w="2270"/>
      </w:tblGrid>
      <w:tr w:rsidR="007948FC" w:rsidRPr="00264F78" w14:paraId="63DEF66C" w14:textId="77777777" w:rsidTr="00295B70">
        <w:trPr>
          <w:cantSplit/>
        </w:trPr>
        <w:tc>
          <w:tcPr>
            <w:tcW w:w="2050" w:type="dxa"/>
            <w:vAlign w:val="center"/>
          </w:tcPr>
          <w:p w14:paraId="0D3769DC" w14:textId="77777777" w:rsidR="007948FC" w:rsidRPr="00911A7D" w:rsidRDefault="007948FC">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vAlign w:val="center"/>
          </w:tcPr>
          <w:p w14:paraId="21E4DC2A" w14:textId="77777777" w:rsidR="007948FC" w:rsidRPr="00911A7D" w:rsidRDefault="00515993" w:rsidP="00C416CF">
            <w:pPr>
              <w:pStyle w:val="tabiq"/>
              <w:rPr>
                <w:rFonts w:asciiTheme="minorHAnsi" w:hAnsiTheme="minorHAnsi" w:cstheme="minorHAnsi"/>
              </w:rPr>
            </w:pPr>
            <w:r w:rsidRPr="00911A7D">
              <w:rPr>
                <w:rFonts w:asciiTheme="minorHAnsi" w:hAnsiTheme="minorHAnsi" w:cstheme="minorHAnsi"/>
              </w:rPr>
              <w:t>C</w:t>
            </w:r>
            <w:r w:rsidR="00C416CF">
              <w:rPr>
                <w:rFonts w:asciiTheme="minorHAnsi" w:hAnsiTheme="minorHAnsi" w:cstheme="minorHAnsi"/>
              </w:rPr>
              <w:t xml:space="preserve">opertura </w:t>
            </w:r>
            <w:r w:rsidRPr="00911A7D">
              <w:rPr>
                <w:rFonts w:asciiTheme="minorHAnsi" w:hAnsiTheme="minorHAnsi" w:cstheme="minorHAnsi"/>
              </w:rPr>
              <w:t>Funzionale</w:t>
            </w:r>
            <w:r w:rsidR="007948FC" w:rsidRPr="00911A7D">
              <w:rPr>
                <w:rFonts w:asciiTheme="minorHAnsi" w:hAnsiTheme="minorHAnsi" w:cstheme="minorHAnsi"/>
              </w:rPr>
              <w:t xml:space="preserve"> </w:t>
            </w:r>
            <w:r w:rsidR="00AE26BF">
              <w:rPr>
                <w:rFonts w:asciiTheme="minorHAnsi" w:hAnsiTheme="minorHAnsi" w:cstheme="minorHAnsi"/>
              </w:rPr>
              <w:t>del piano di test</w:t>
            </w:r>
          </w:p>
        </w:tc>
      </w:tr>
      <w:tr w:rsidR="007948FC" w:rsidRPr="00264F78" w14:paraId="13D7AA34" w14:textId="77777777" w:rsidTr="00295B70">
        <w:trPr>
          <w:cantSplit/>
        </w:trPr>
        <w:tc>
          <w:tcPr>
            <w:tcW w:w="2050" w:type="dxa"/>
            <w:vAlign w:val="center"/>
          </w:tcPr>
          <w:p w14:paraId="7BA06BCA" w14:textId="77777777" w:rsidR="007948FC" w:rsidRPr="00911A7D" w:rsidRDefault="007948FC">
            <w:pPr>
              <w:pStyle w:val="tabiqbold"/>
              <w:rPr>
                <w:rFonts w:asciiTheme="minorHAnsi" w:hAnsiTheme="minorHAnsi" w:cstheme="minorHAnsi"/>
              </w:rPr>
            </w:pPr>
            <w:r w:rsidRPr="00911A7D">
              <w:rPr>
                <w:rFonts w:asciiTheme="minorHAnsi" w:hAnsiTheme="minorHAnsi" w:cstheme="minorHAnsi"/>
              </w:rPr>
              <w:t>Unità di misura</w:t>
            </w:r>
          </w:p>
        </w:tc>
        <w:tc>
          <w:tcPr>
            <w:tcW w:w="2054" w:type="dxa"/>
            <w:vAlign w:val="center"/>
          </w:tcPr>
          <w:p w14:paraId="54542D6D" w14:textId="77777777" w:rsidR="007948FC" w:rsidRPr="00911A7D" w:rsidRDefault="007910E7">
            <w:pPr>
              <w:pStyle w:val="tabiq"/>
              <w:rPr>
                <w:rFonts w:asciiTheme="minorHAnsi" w:hAnsiTheme="minorHAnsi" w:cstheme="minorHAnsi"/>
              </w:rPr>
            </w:pPr>
            <w:r w:rsidRPr="00911A7D">
              <w:rPr>
                <w:rFonts w:asciiTheme="minorHAnsi" w:hAnsiTheme="minorHAnsi" w:cstheme="minorHAnsi"/>
              </w:rPr>
              <w:t>Numero Casi d’uso</w:t>
            </w:r>
          </w:p>
        </w:tc>
        <w:tc>
          <w:tcPr>
            <w:tcW w:w="2201" w:type="dxa"/>
            <w:vAlign w:val="center"/>
          </w:tcPr>
          <w:p w14:paraId="3C5F90FB" w14:textId="77777777" w:rsidR="007948FC" w:rsidRPr="00911A7D" w:rsidRDefault="007948FC">
            <w:pPr>
              <w:pStyle w:val="tabiqbold"/>
              <w:rPr>
                <w:rFonts w:asciiTheme="minorHAnsi" w:hAnsiTheme="minorHAnsi" w:cstheme="minorHAnsi"/>
              </w:rPr>
            </w:pPr>
            <w:r w:rsidRPr="00911A7D">
              <w:rPr>
                <w:rFonts w:asciiTheme="minorHAnsi" w:hAnsiTheme="minorHAnsi" w:cstheme="minorHAnsi"/>
              </w:rPr>
              <w:t>Fonte dati</w:t>
            </w:r>
          </w:p>
        </w:tc>
        <w:tc>
          <w:tcPr>
            <w:tcW w:w="2270" w:type="dxa"/>
          </w:tcPr>
          <w:p w14:paraId="3949B39E" w14:textId="77777777" w:rsidR="007948FC" w:rsidRPr="00911A7D" w:rsidRDefault="007948FC">
            <w:pPr>
              <w:pStyle w:val="tabiq"/>
              <w:rPr>
                <w:rFonts w:asciiTheme="minorHAnsi" w:hAnsiTheme="minorHAnsi" w:cstheme="minorHAnsi"/>
              </w:rPr>
            </w:pPr>
            <w:r w:rsidRPr="00911A7D">
              <w:rPr>
                <w:rFonts w:asciiTheme="minorHAnsi" w:hAnsiTheme="minorHAnsi" w:cstheme="minorHAnsi"/>
              </w:rPr>
              <w:t xml:space="preserve">Strumento automatico di gestione Requisiti e Test </w:t>
            </w:r>
          </w:p>
          <w:p w14:paraId="5B7C8458" w14:textId="77777777" w:rsidR="007948FC" w:rsidRPr="00911A7D" w:rsidRDefault="007948FC">
            <w:pPr>
              <w:pStyle w:val="tabiq"/>
              <w:rPr>
                <w:rFonts w:asciiTheme="minorHAnsi" w:hAnsiTheme="minorHAnsi" w:cstheme="minorHAnsi"/>
              </w:rPr>
            </w:pPr>
            <w:r w:rsidRPr="00911A7D">
              <w:rPr>
                <w:rFonts w:asciiTheme="minorHAnsi" w:hAnsiTheme="minorHAnsi" w:cstheme="minorHAnsi"/>
              </w:rPr>
              <w:t xml:space="preserve">Documenti di Analisi e Piano di Test </w:t>
            </w:r>
          </w:p>
          <w:p w14:paraId="52EE1CE7" w14:textId="77777777" w:rsidR="007948FC" w:rsidRPr="00911A7D" w:rsidRDefault="007948FC">
            <w:pPr>
              <w:pStyle w:val="tabiq"/>
              <w:rPr>
                <w:rFonts w:asciiTheme="minorHAnsi" w:hAnsiTheme="minorHAnsi" w:cstheme="minorHAnsi"/>
              </w:rPr>
            </w:pPr>
            <w:r w:rsidRPr="00911A7D">
              <w:rPr>
                <w:rFonts w:asciiTheme="minorHAnsi" w:hAnsiTheme="minorHAnsi" w:cstheme="minorHAnsi"/>
              </w:rPr>
              <w:t>Rapporto di esecuzione</w:t>
            </w:r>
          </w:p>
        </w:tc>
      </w:tr>
      <w:tr w:rsidR="007948FC" w:rsidRPr="00264F78" w14:paraId="55B23379" w14:textId="77777777" w:rsidTr="00295B70">
        <w:trPr>
          <w:cantSplit/>
        </w:trPr>
        <w:tc>
          <w:tcPr>
            <w:tcW w:w="2050" w:type="dxa"/>
            <w:vAlign w:val="center"/>
          </w:tcPr>
          <w:p w14:paraId="53A95007" w14:textId="77777777" w:rsidR="007948FC" w:rsidRPr="00911A7D" w:rsidRDefault="007948FC">
            <w:pPr>
              <w:pStyle w:val="tabiqbold"/>
              <w:rPr>
                <w:rFonts w:asciiTheme="minorHAnsi" w:hAnsiTheme="minorHAnsi" w:cstheme="minorHAnsi"/>
              </w:rPr>
            </w:pPr>
            <w:r w:rsidRPr="00911A7D">
              <w:rPr>
                <w:rFonts w:asciiTheme="minorHAnsi" w:hAnsiTheme="minorHAnsi" w:cstheme="minorHAnsi"/>
              </w:rPr>
              <w:t>Periodo di riferimento</w:t>
            </w:r>
          </w:p>
        </w:tc>
        <w:tc>
          <w:tcPr>
            <w:tcW w:w="2054" w:type="dxa"/>
          </w:tcPr>
          <w:p w14:paraId="216FECCB" w14:textId="77777777" w:rsidR="007948FC" w:rsidRPr="00911A7D" w:rsidRDefault="007948FC">
            <w:pPr>
              <w:pStyle w:val="tabiq"/>
              <w:rPr>
                <w:rFonts w:asciiTheme="minorHAnsi" w:hAnsiTheme="minorHAnsi" w:cstheme="minorHAnsi"/>
              </w:rPr>
            </w:pPr>
            <w:r w:rsidRPr="00911A7D">
              <w:rPr>
                <w:rFonts w:asciiTheme="minorHAnsi" w:hAnsiTheme="minorHAnsi" w:cstheme="minorHAnsi"/>
              </w:rPr>
              <w:t>Durata dell’obiettivo</w:t>
            </w:r>
          </w:p>
        </w:tc>
        <w:tc>
          <w:tcPr>
            <w:tcW w:w="2201" w:type="dxa"/>
          </w:tcPr>
          <w:p w14:paraId="5DDBEFD3" w14:textId="77777777" w:rsidR="007948FC" w:rsidRPr="00911A7D" w:rsidRDefault="007948FC">
            <w:pPr>
              <w:pStyle w:val="tabiqbold"/>
              <w:rPr>
                <w:rFonts w:asciiTheme="minorHAnsi" w:hAnsiTheme="minorHAnsi" w:cstheme="minorHAnsi"/>
              </w:rPr>
            </w:pPr>
            <w:r w:rsidRPr="00911A7D">
              <w:rPr>
                <w:rFonts w:asciiTheme="minorHAnsi" w:hAnsiTheme="minorHAnsi" w:cstheme="minorHAnsi"/>
              </w:rPr>
              <w:t>Frequenza di misurazione</w:t>
            </w:r>
          </w:p>
        </w:tc>
        <w:tc>
          <w:tcPr>
            <w:tcW w:w="2270" w:type="dxa"/>
          </w:tcPr>
          <w:p w14:paraId="598C67D0" w14:textId="77777777" w:rsidR="007948FC" w:rsidRPr="00911A7D" w:rsidRDefault="007948FC" w:rsidP="00911A7D">
            <w:pPr>
              <w:pStyle w:val="tabiq"/>
              <w:rPr>
                <w:rFonts w:asciiTheme="minorHAnsi" w:hAnsiTheme="minorHAnsi" w:cstheme="minorHAnsi"/>
              </w:rPr>
            </w:pPr>
            <w:r w:rsidRPr="00911A7D">
              <w:rPr>
                <w:rFonts w:asciiTheme="minorHAnsi" w:hAnsiTheme="minorHAnsi" w:cstheme="minorHAnsi"/>
              </w:rPr>
              <w:t xml:space="preserve">Ciascuna Milestone di consegna del documento di analisi/disegno e piano di test </w:t>
            </w:r>
          </w:p>
          <w:p w14:paraId="7A77818F" w14:textId="77777777" w:rsidR="007948FC" w:rsidRPr="00911A7D" w:rsidRDefault="002603E6" w:rsidP="00911A7D">
            <w:pPr>
              <w:pStyle w:val="tabiq"/>
              <w:rPr>
                <w:rFonts w:asciiTheme="minorHAnsi" w:hAnsiTheme="minorHAnsi" w:cstheme="minorHAnsi"/>
              </w:rPr>
            </w:pPr>
            <w:r>
              <w:rPr>
                <w:rFonts w:asciiTheme="minorHAnsi" w:hAnsiTheme="minorHAnsi" w:cstheme="minorHAnsi"/>
              </w:rPr>
              <w:t>F</w:t>
            </w:r>
            <w:r w:rsidR="007948FC" w:rsidRPr="00911A7D">
              <w:rPr>
                <w:rFonts w:asciiTheme="minorHAnsi" w:hAnsiTheme="minorHAnsi" w:cstheme="minorHAnsi"/>
              </w:rPr>
              <w:t>ase di collaudo</w:t>
            </w:r>
          </w:p>
        </w:tc>
      </w:tr>
      <w:tr w:rsidR="007948FC" w:rsidRPr="00264F78" w14:paraId="4842D236" w14:textId="77777777" w:rsidTr="00295B70">
        <w:trPr>
          <w:cantSplit/>
        </w:trPr>
        <w:tc>
          <w:tcPr>
            <w:tcW w:w="2050" w:type="dxa"/>
            <w:vAlign w:val="center"/>
          </w:tcPr>
          <w:p w14:paraId="306D91C8" w14:textId="77777777" w:rsidR="007948FC" w:rsidRPr="00911A7D" w:rsidRDefault="007948FC">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767E83EA" w14:textId="77777777" w:rsidR="007910E7" w:rsidRPr="00911A7D" w:rsidRDefault="007910E7">
            <w:pPr>
              <w:pStyle w:val="tabiq"/>
              <w:rPr>
                <w:rFonts w:asciiTheme="minorHAnsi" w:hAnsiTheme="minorHAnsi" w:cstheme="minorHAnsi"/>
                <w:lang w:eastAsia="en-US"/>
              </w:rPr>
            </w:pPr>
            <w:r w:rsidRPr="00B47C61">
              <w:rPr>
                <w:rFonts w:asciiTheme="minorHAnsi" w:hAnsiTheme="minorHAnsi" w:cstheme="minorHAnsi"/>
                <w:i/>
                <w:lang w:eastAsia="en-US"/>
              </w:rPr>
              <w:t>NREko</w:t>
            </w:r>
            <w:r w:rsidRPr="00911A7D">
              <w:rPr>
                <w:rFonts w:asciiTheme="minorHAnsi" w:hAnsiTheme="minorHAnsi" w:cstheme="minorHAnsi"/>
                <w:lang w:eastAsia="en-US"/>
              </w:rPr>
              <w:t>= Numero di Requisiti Utente non coperti da almeno un Caso d’uso</w:t>
            </w:r>
          </w:p>
          <w:p w14:paraId="6E97952D" w14:textId="77777777" w:rsidR="007948FC" w:rsidRPr="00911A7D" w:rsidRDefault="007910E7">
            <w:pPr>
              <w:pStyle w:val="tabiq"/>
              <w:rPr>
                <w:rFonts w:asciiTheme="minorHAnsi" w:hAnsiTheme="minorHAnsi" w:cstheme="minorHAnsi"/>
                <w:b/>
              </w:rPr>
            </w:pPr>
            <w:r w:rsidRPr="00B47C61">
              <w:rPr>
                <w:rFonts w:asciiTheme="minorHAnsi" w:hAnsiTheme="minorHAnsi" w:cstheme="minorHAnsi"/>
                <w:i/>
                <w:lang w:eastAsia="en-US"/>
              </w:rPr>
              <w:t>NScenari ko</w:t>
            </w:r>
            <w:r w:rsidRPr="00911A7D">
              <w:rPr>
                <w:rFonts w:asciiTheme="minorHAnsi" w:hAnsiTheme="minorHAnsi" w:cstheme="minorHAnsi"/>
                <w:lang w:eastAsia="en-US"/>
              </w:rPr>
              <w:t xml:space="preserve"> = Numero scena</w:t>
            </w:r>
            <w:r w:rsidR="00EA3CCA" w:rsidRPr="00911A7D">
              <w:rPr>
                <w:rFonts w:asciiTheme="minorHAnsi" w:hAnsiTheme="minorHAnsi" w:cstheme="minorHAnsi"/>
                <w:lang w:eastAsia="en-US"/>
              </w:rPr>
              <w:t>r</w:t>
            </w:r>
            <w:r w:rsidRPr="00911A7D">
              <w:rPr>
                <w:rFonts w:asciiTheme="minorHAnsi" w:hAnsiTheme="minorHAnsi" w:cstheme="minorHAnsi"/>
                <w:lang w:eastAsia="en-US"/>
              </w:rPr>
              <w:t xml:space="preserve">i non coperti da almeno un caso di test </w:t>
            </w:r>
          </w:p>
        </w:tc>
      </w:tr>
      <w:tr w:rsidR="007910E7" w:rsidRPr="00264F78" w14:paraId="4DCCC8B6" w14:textId="77777777" w:rsidTr="00295B70">
        <w:trPr>
          <w:cantSplit/>
        </w:trPr>
        <w:tc>
          <w:tcPr>
            <w:tcW w:w="2050" w:type="dxa"/>
            <w:vAlign w:val="center"/>
          </w:tcPr>
          <w:p w14:paraId="46874CFD" w14:textId="77777777" w:rsidR="007910E7" w:rsidRPr="00911A7D" w:rsidRDefault="001D6451">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tcPr>
          <w:p w14:paraId="4FA16AEA" w14:textId="77777777" w:rsidR="007910E7" w:rsidRPr="00C416CF" w:rsidRDefault="007910E7" w:rsidP="00911A7D">
            <w:pPr>
              <w:rPr>
                <w:rFonts w:asciiTheme="minorHAnsi" w:hAnsiTheme="minorHAnsi" w:cstheme="minorHAnsi"/>
                <w:lang w:eastAsia="en-US"/>
              </w:rPr>
            </w:pPr>
            <w:r w:rsidRPr="00B47C61">
              <w:rPr>
                <w:rFonts w:asciiTheme="minorHAnsi" w:hAnsiTheme="minorHAnsi" w:cstheme="minorHAnsi"/>
                <w:i/>
                <w:lang w:eastAsia="en-US"/>
              </w:rPr>
              <w:t>NREko</w:t>
            </w:r>
            <w:r w:rsidRPr="00C416CF">
              <w:rPr>
                <w:rFonts w:asciiTheme="minorHAnsi" w:hAnsiTheme="minorHAnsi" w:cstheme="minorHAnsi"/>
                <w:lang w:eastAsia="en-US"/>
              </w:rPr>
              <w:t xml:space="preserve">= Numero di Requisiti </w:t>
            </w:r>
            <w:r w:rsidRPr="00694CF2">
              <w:rPr>
                <w:rFonts w:asciiTheme="minorHAnsi" w:hAnsiTheme="minorHAnsi" w:cstheme="minorHAnsi"/>
                <w:u w:val="single"/>
                <w:lang w:eastAsia="en-US"/>
              </w:rPr>
              <w:t>non coperti</w:t>
            </w:r>
            <w:r w:rsidRPr="00C416CF">
              <w:rPr>
                <w:rFonts w:asciiTheme="minorHAnsi" w:hAnsiTheme="minorHAnsi" w:cstheme="minorHAnsi"/>
                <w:lang w:eastAsia="en-US"/>
              </w:rPr>
              <w:t xml:space="preserve"> da almeno un Caso d’uso </w:t>
            </w:r>
          </w:p>
          <w:p w14:paraId="7E8F6726" w14:textId="77777777" w:rsidR="007910E7" w:rsidRPr="00C416CF" w:rsidRDefault="00764359" w:rsidP="00911A7D">
            <w:pPr>
              <w:rPr>
                <w:rFonts w:asciiTheme="minorHAnsi" w:hAnsiTheme="minorHAnsi" w:cstheme="minorHAnsi"/>
                <w:lang w:eastAsia="en-US"/>
              </w:rPr>
            </w:pPr>
            <w:r w:rsidRPr="00C416CF">
              <w:rPr>
                <w:rFonts w:asciiTheme="minorHAnsi" w:hAnsiTheme="minorHAnsi" w:cstheme="minorHAnsi"/>
                <w:lang w:eastAsia="en-US"/>
              </w:rPr>
              <w:t>e</w:t>
            </w:r>
          </w:p>
          <w:p w14:paraId="5E751C55" w14:textId="77777777" w:rsidR="007910E7" w:rsidRPr="00C416CF" w:rsidRDefault="00764359" w:rsidP="00911A7D">
            <w:pPr>
              <w:rPr>
                <w:rFonts w:asciiTheme="minorHAnsi" w:hAnsiTheme="minorHAnsi" w:cstheme="minorHAnsi"/>
              </w:rPr>
            </w:pPr>
            <w:r w:rsidRPr="00B47C61">
              <w:rPr>
                <w:rFonts w:asciiTheme="minorHAnsi" w:hAnsiTheme="minorHAnsi" w:cstheme="minorHAnsi"/>
                <w:i/>
                <w:lang w:eastAsia="en-US"/>
              </w:rPr>
              <w:t>NScenari ko</w:t>
            </w:r>
            <w:r w:rsidRPr="00C416CF" w:rsidDel="00764359">
              <w:rPr>
                <w:rFonts w:asciiTheme="minorHAnsi" w:hAnsiTheme="minorHAnsi" w:cstheme="minorHAnsi"/>
                <w:lang w:eastAsia="en-US"/>
              </w:rPr>
              <w:t xml:space="preserve"> </w:t>
            </w:r>
            <w:r w:rsidR="007910E7" w:rsidRPr="00C416CF">
              <w:rPr>
                <w:rFonts w:asciiTheme="minorHAnsi" w:hAnsiTheme="minorHAnsi" w:cstheme="minorHAnsi"/>
                <w:lang w:eastAsia="en-US"/>
              </w:rPr>
              <w:t>= Numero scena</w:t>
            </w:r>
            <w:r w:rsidR="001D6451" w:rsidRPr="00C416CF">
              <w:rPr>
                <w:rFonts w:asciiTheme="minorHAnsi" w:hAnsiTheme="minorHAnsi" w:cstheme="minorHAnsi"/>
                <w:lang w:eastAsia="en-US"/>
              </w:rPr>
              <w:t>ri per caso d’uso</w:t>
            </w:r>
            <w:r w:rsidR="007910E7" w:rsidRPr="00C416CF">
              <w:rPr>
                <w:rFonts w:asciiTheme="minorHAnsi" w:hAnsiTheme="minorHAnsi" w:cstheme="minorHAnsi"/>
                <w:lang w:eastAsia="en-US"/>
              </w:rPr>
              <w:t xml:space="preserve"> </w:t>
            </w:r>
            <w:r w:rsidR="007910E7" w:rsidRPr="00694CF2">
              <w:rPr>
                <w:rFonts w:asciiTheme="minorHAnsi" w:hAnsiTheme="minorHAnsi" w:cstheme="minorHAnsi"/>
                <w:u w:val="single"/>
                <w:lang w:eastAsia="en-US"/>
              </w:rPr>
              <w:t>non coperti</w:t>
            </w:r>
            <w:r w:rsidR="007910E7" w:rsidRPr="00C416CF">
              <w:rPr>
                <w:rFonts w:asciiTheme="minorHAnsi" w:hAnsiTheme="minorHAnsi" w:cstheme="minorHAnsi"/>
                <w:lang w:eastAsia="en-US"/>
              </w:rPr>
              <w:t xml:space="preserve"> da almeno un caso di test</w:t>
            </w:r>
          </w:p>
        </w:tc>
      </w:tr>
      <w:tr w:rsidR="007948FC" w:rsidRPr="00264F78" w14:paraId="78CDD969" w14:textId="77777777" w:rsidTr="00295B70">
        <w:trPr>
          <w:cantSplit/>
        </w:trPr>
        <w:tc>
          <w:tcPr>
            <w:tcW w:w="2050" w:type="dxa"/>
            <w:vAlign w:val="center"/>
          </w:tcPr>
          <w:p w14:paraId="443CD42B" w14:textId="12D80099" w:rsidR="007948FC" w:rsidRPr="00911A7D" w:rsidRDefault="00252598">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6CA45E98" w14:textId="77777777" w:rsidR="007948FC" w:rsidRPr="00C416CF" w:rsidRDefault="001D6451">
            <w:pPr>
              <w:pStyle w:val="tabiq"/>
              <w:rPr>
                <w:rFonts w:asciiTheme="minorHAnsi" w:hAnsiTheme="minorHAnsi" w:cstheme="minorHAnsi"/>
              </w:rPr>
            </w:pPr>
            <w:r w:rsidRPr="00C416CF">
              <w:rPr>
                <w:rFonts w:asciiTheme="minorHAnsi" w:hAnsiTheme="minorHAnsi" w:cstheme="minorHAnsi"/>
              </w:rPr>
              <w:t>CTFU =</w:t>
            </w:r>
            <w:r w:rsidR="00C7550E" w:rsidRPr="00C416CF">
              <w:rPr>
                <w:rFonts w:asciiTheme="minorHAnsi" w:hAnsiTheme="minorHAnsi" w:cstheme="minorHAnsi"/>
                <w:lang w:eastAsia="en-US"/>
              </w:rPr>
              <w:t xml:space="preserve"> </w:t>
            </w:r>
            <w:r w:rsidR="00C7550E" w:rsidRPr="00B47C61">
              <w:rPr>
                <w:rFonts w:asciiTheme="minorHAnsi" w:hAnsiTheme="minorHAnsi" w:cstheme="minorHAnsi"/>
                <w:i/>
                <w:lang w:eastAsia="en-US"/>
              </w:rPr>
              <w:t>NREko</w:t>
            </w:r>
            <w:r w:rsidR="00694CF2" w:rsidRPr="00B47C61">
              <w:rPr>
                <w:rFonts w:asciiTheme="minorHAnsi" w:hAnsiTheme="minorHAnsi" w:cstheme="minorHAnsi"/>
                <w:i/>
                <w:lang w:eastAsia="en-US"/>
              </w:rPr>
              <w:t xml:space="preserve"> AND</w:t>
            </w:r>
            <w:r w:rsidR="00C7550E" w:rsidRPr="00B47C61">
              <w:rPr>
                <w:rFonts w:asciiTheme="minorHAnsi" w:hAnsiTheme="minorHAnsi" w:cstheme="minorHAnsi"/>
                <w:i/>
                <w:lang w:eastAsia="en-US"/>
              </w:rPr>
              <w:t xml:space="preserve"> </w:t>
            </w:r>
            <w:r w:rsidR="00764359" w:rsidRPr="00B47C61">
              <w:rPr>
                <w:rFonts w:asciiTheme="minorHAnsi" w:hAnsiTheme="minorHAnsi" w:cstheme="minorHAnsi"/>
                <w:i/>
                <w:lang w:eastAsia="en-US"/>
              </w:rPr>
              <w:t>NScenari ko</w:t>
            </w:r>
            <w:r w:rsidR="00764359" w:rsidRPr="00B47C61" w:rsidDel="00764359">
              <w:rPr>
                <w:rFonts w:asciiTheme="minorHAnsi" w:hAnsiTheme="minorHAnsi" w:cstheme="minorHAnsi"/>
                <w:i/>
                <w:lang w:eastAsia="en-US"/>
              </w:rPr>
              <w:t xml:space="preserve"> </w:t>
            </w:r>
            <w:r w:rsidR="00C7550E" w:rsidRPr="00B47C61">
              <w:rPr>
                <w:rFonts w:asciiTheme="minorHAnsi" w:hAnsiTheme="minorHAnsi" w:cstheme="minorHAnsi"/>
                <w:i/>
                <w:lang w:eastAsia="en-US"/>
              </w:rPr>
              <w:t xml:space="preserve">= </w:t>
            </w:r>
            <w:r w:rsidRPr="00B47C61">
              <w:rPr>
                <w:rFonts w:asciiTheme="minorHAnsi" w:hAnsiTheme="minorHAnsi" w:cstheme="minorHAnsi"/>
                <w:i/>
              </w:rPr>
              <w:t xml:space="preserve"> zero</w:t>
            </w:r>
          </w:p>
        </w:tc>
      </w:tr>
      <w:tr w:rsidR="007948FC" w:rsidRPr="00264F78" w14:paraId="3A6E59EA" w14:textId="77777777" w:rsidTr="007948FC">
        <w:trPr>
          <w:cantSplit/>
        </w:trPr>
        <w:tc>
          <w:tcPr>
            <w:tcW w:w="2050" w:type="dxa"/>
            <w:tcBorders>
              <w:top w:val="single" w:sz="4" w:space="0" w:color="auto"/>
              <w:left w:val="single" w:sz="4" w:space="0" w:color="auto"/>
              <w:bottom w:val="single" w:sz="4" w:space="0" w:color="auto"/>
              <w:right w:val="single" w:sz="4" w:space="0" w:color="auto"/>
            </w:tcBorders>
            <w:vAlign w:val="center"/>
          </w:tcPr>
          <w:p w14:paraId="0C1A9C71" w14:textId="77777777" w:rsidR="007948FC" w:rsidRPr="00911A7D" w:rsidRDefault="007948FC">
            <w:pPr>
              <w:pStyle w:val="tabiqbold"/>
              <w:rPr>
                <w:rFonts w:asciiTheme="minorHAnsi" w:hAnsiTheme="minorHAnsi" w:cstheme="minorHAnsi"/>
              </w:rPr>
            </w:pPr>
            <w:r w:rsidRPr="00911A7D">
              <w:rPr>
                <w:rFonts w:asciiTheme="minorHAnsi" w:hAnsiTheme="minorHAnsi" w:cstheme="minorHAnsi"/>
              </w:rPr>
              <w:t xml:space="preserve">Azioni contrattuali </w:t>
            </w:r>
          </w:p>
          <w:p w14:paraId="73F041F0" w14:textId="77777777" w:rsidR="007948FC" w:rsidRPr="00911A7D" w:rsidRDefault="007948FC">
            <w:pPr>
              <w:pStyle w:val="tabiqbold"/>
              <w:rPr>
                <w:rFonts w:asciiTheme="minorHAnsi" w:hAnsiTheme="minorHAnsi" w:cstheme="minorHAnsi"/>
              </w:rPr>
            </w:pPr>
          </w:p>
        </w:tc>
        <w:tc>
          <w:tcPr>
            <w:tcW w:w="6525" w:type="dxa"/>
            <w:gridSpan w:val="3"/>
            <w:tcBorders>
              <w:top w:val="single" w:sz="4" w:space="0" w:color="auto"/>
              <w:left w:val="single" w:sz="4" w:space="0" w:color="auto"/>
              <w:bottom w:val="single" w:sz="4" w:space="0" w:color="auto"/>
              <w:right w:val="single" w:sz="4" w:space="0" w:color="auto"/>
            </w:tcBorders>
            <w:shd w:val="clear" w:color="auto" w:fill="auto"/>
          </w:tcPr>
          <w:p w14:paraId="631E7871" w14:textId="1BC18614" w:rsidR="00694CF2" w:rsidRPr="00911A7D" w:rsidRDefault="003909FD" w:rsidP="00694CF2">
            <w:pPr>
              <w:rPr>
                <w:rFonts w:asciiTheme="minorHAnsi" w:hAnsiTheme="minorHAnsi" w:cstheme="minorHAnsi"/>
              </w:rPr>
            </w:pPr>
            <w:r w:rsidRPr="00911A7D">
              <w:rPr>
                <w:rFonts w:asciiTheme="minorHAnsi" w:hAnsiTheme="minorHAnsi" w:cstheme="minorHAnsi"/>
              </w:rPr>
              <w:t>Se CTFU</w:t>
            </w:r>
            <w:r w:rsidR="00EA3CCA" w:rsidRPr="00911A7D">
              <w:rPr>
                <w:rFonts w:asciiTheme="minorHAnsi" w:hAnsiTheme="minorHAnsi" w:cstheme="minorHAnsi"/>
              </w:rPr>
              <w:t xml:space="preserve"> </w:t>
            </w:r>
            <w:r w:rsidRPr="00911A7D">
              <w:rPr>
                <w:rFonts w:asciiTheme="minorHAnsi" w:hAnsiTheme="minorHAnsi" w:cstheme="minorHAnsi"/>
              </w:rPr>
              <w:t>&gt;</w:t>
            </w:r>
            <w:r w:rsidR="00EA3CCA" w:rsidRPr="00911A7D">
              <w:rPr>
                <w:rFonts w:asciiTheme="minorHAnsi" w:hAnsiTheme="minorHAnsi" w:cstheme="minorHAnsi"/>
              </w:rPr>
              <w:t xml:space="preserve"> 0</w:t>
            </w:r>
            <w:r w:rsidRPr="00911A7D">
              <w:rPr>
                <w:rFonts w:asciiTheme="minorHAnsi" w:hAnsiTheme="minorHAnsi" w:cstheme="minorHAnsi"/>
              </w:rPr>
              <w:t xml:space="preserve"> </w:t>
            </w:r>
            <w:r w:rsidR="00694CF2">
              <w:rPr>
                <w:rFonts w:asciiTheme="minorHAnsi" w:hAnsiTheme="minorHAnsi" w:cstheme="minorHAnsi"/>
              </w:rPr>
              <w:t xml:space="preserve">comporterà </w:t>
            </w:r>
            <w:r w:rsidR="00694CF2" w:rsidRPr="00911A7D">
              <w:rPr>
                <w:rFonts w:asciiTheme="minorHAnsi" w:hAnsiTheme="minorHAnsi" w:cstheme="minorHAnsi"/>
                <w:b/>
              </w:rPr>
              <w:t>1 Rilievo TROR</w:t>
            </w:r>
            <w:r w:rsidR="00694CF2" w:rsidRPr="00911A7D">
              <w:rPr>
                <w:rFonts w:asciiTheme="minorHAnsi" w:hAnsiTheme="minorHAnsi" w:cstheme="minorHAnsi"/>
              </w:rPr>
              <w:t xml:space="preserve"> aggiuntivo</w:t>
            </w:r>
            <w:r w:rsidR="00252598">
              <w:rPr>
                <w:rFonts w:asciiTheme="minorHAnsi" w:hAnsiTheme="minorHAnsi" w:cstheme="minorHAnsi"/>
              </w:rPr>
              <w:t>.</w:t>
            </w:r>
          </w:p>
          <w:p w14:paraId="22FF6264" w14:textId="7F60928D" w:rsidR="007948FC" w:rsidRPr="00911A7D" w:rsidRDefault="00694CF2">
            <w:pPr>
              <w:pStyle w:val="tabiq"/>
              <w:rPr>
                <w:rFonts w:asciiTheme="minorHAnsi" w:hAnsiTheme="minorHAnsi" w:cstheme="minorHAnsi"/>
              </w:rPr>
            </w:pPr>
            <w:r>
              <w:rPr>
                <w:rFonts w:asciiTheme="minorHAnsi" w:hAnsiTheme="minorHAnsi" w:cstheme="minorHAnsi"/>
              </w:rPr>
              <w:t>Il documento completo dovrà essere riconsegnato entro 3 giorni lavorativi o diverso termine indicato dall’Amministrazione</w:t>
            </w:r>
            <w:r w:rsidR="00A35BC7">
              <w:rPr>
                <w:rFonts w:asciiTheme="minorHAnsi" w:hAnsiTheme="minorHAnsi" w:cstheme="minorHAnsi"/>
              </w:rPr>
              <w:t>.</w:t>
            </w:r>
          </w:p>
        </w:tc>
      </w:tr>
    </w:tbl>
    <w:p w14:paraId="367C39B4" w14:textId="77777777" w:rsidR="007948FC" w:rsidRPr="00911A7D" w:rsidRDefault="007948FC">
      <w:pPr>
        <w:rPr>
          <w:rFonts w:asciiTheme="minorHAnsi" w:hAnsiTheme="minorHAnsi" w:cstheme="minorHAnsi"/>
        </w:rPr>
      </w:pPr>
    </w:p>
    <w:p w14:paraId="708414CD" w14:textId="77777777" w:rsidR="00252598" w:rsidRDefault="00252598">
      <w:pPr>
        <w:widowControl/>
        <w:autoSpaceDE/>
        <w:autoSpaceDN/>
        <w:adjustRightInd/>
        <w:spacing w:line="240" w:lineRule="auto"/>
        <w:jc w:val="left"/>
        <w:rPr>
          <w:b/>
        </w:rPr>
      </w:pPr>
      <w:r>
        <w:br w:type="page"/>
      </w:r>
    </w:p>
    <w:p w14:paraId="56BE841C" w14:textId="442C3F45" w:rsidR="009E4507" w:rsidRDefault="00837DE9" w:rsidP="00911A7D">
      <w:pPr>
        <w:pStyle w:val="Titolo3"/>
      </w:pPr>
      <w:bookmarkStart w:id="26" w:name="_Toc101364895"/>
      <w:r w:rsidRPr="004D3D92">
        <w:lastRenderedPageBreak/>
        <w:t>R</w:t>
      </w:r>
      <w:r>
        <w:t>I</w:t>
      </w:r>
      <w:r w:rsidRPr="004D3D92">
        <w:t>USO – Riuso d</w:t>
      </w:r>
      <w:r>
        <w:t>i componenti</w:t>
      </w:r>
      <w:bookmarkEnd w:id="26"/>
      <w:r>
        <w:t xml:space="preserve"> </w:t>
      </w:r>
    </w:p>
    <w:p w14:paraId="65DEF837" w14:textId="77777777" w:rsidR="00EB0C20" w:rsidRDefault="009E4507" w:rsidP="00F32AC6">
      <w:pPr>
        <w:rPr>
          <w:rFonts w:asciiTheme="minorHAnsi" w:hAnsiTheme="minorHAnsi" w:cstheme="minorHAnsi"/>
        </w:rPr>
      </w:pPr>
      <w:r w:rsidRPr="00911A7D">
        <w:rPr>
          <w:rFonts w:asciiTheme="minorHAnsi" w:hAnsiTheme="minorHAnsi" w:cstheme="minorHAnsi"/>
        </w:rPr>
        <w:t>L’indicatore si applica ai progetti di sviluppo ex-novo</w:t>
      </w:r>
      <w:r w:rsidR="00837DE9">
        <w:rPr>
          <w:rFonts w:asciiTheme="minorHAnsi" w:hAnsiTheme="minorHAnsi" w:cstheme="minorHAnsi"/>
        </w:rPr>
        <w:t xml:space="preserve"> e misura il grado di riuso </w:t>
      </w:r>
      <w:r w:rsidR="00F32AC6">
        <w:rPr>
          <w:rFonts w:asciiTheme="minorHAnsi" w:hAnsiTheme="minorHAnsi" w:cstheme="minorHAnsi"/>
        </w:rPr>
        <w:t xml:space="preserve">per </w:t>
      </w:r>
      <w:r w:rsidR="00F32AC6" w:rsidRPr="00F32AC6">
        <w:rPr>
          <w:rFonts w:asciiTheme="minorHAnsi" w:hAnsiTheme="minorHAnsi" w:cstheme="minorHAnsi"/>
        </w:rPr>
        <w:t xml:space="preserve">incorporamento e integrazione di servizi, componenti sw, strutture logiche di dati e funzionalità provenienti da fonti diversi </w:t>
      </w:r>
      <w:r w:rsidR="00F32AC6">
        <w:rPr>
          <w:rFonts w:asciiTheme="minorHAnsi" w:hAnsiTheme="minorHAnsi" w:cstheme="minorHAnsi"/>
        </w:rPr>
        <w:t>(</w:t>
      </w:r>
      <w:r w:rsidR="00F32AC6" w:rsidRPr="00F32AC6">
        <w:rPr>
          <w:rFonts w:asciiTheme="minorHAnsi" w:hAnsiTheme="minorHAnsi" w:cstheme="minorHAnsi"/>
        </w:rPr>
        <w:t>quali ad esempio</w:t>
      </w:r>
      <w:r w:rsidR="00F32AC6">
        <w:rPr>
          <w:rFonts w:asciiTheme="minorHAnsi" w:hAnsiTheme="minorHAnsi" w:cstheme="minorHAnsi"/>
        </w:rPr>
        <w:t xml:space="preserve"> </w:t>
      </w:r>
      <w:r w:rsidR="00F32AC6" w:rsidRPr="00F32AC6">
        <w:rPr>
          <w:rFonts w:asciiTheme="minorHAnsi" w:hAnsiTheme="minorHAnsi" w:cstheme="minorHAnsi"/>
        </w:rPr>
        <w:t>parco software e servizi infras</w:t>
      </w:r>
      <w:r w:rsidR="00F32AC6">
        <w:rPr>
          <w:rFonts w:asciiTheme="minorHAnsi" w:hAnsiTheme="minorHAnsi" w:cstheme="minorHAnsi"/>
        </w:rPr>
        <w:t>trutturali dell’Amministrazione, c</w:t>
      </w:r>
      <w:r w:rsidR="00F32AC6" w:rsidRPr="00F32AC6">
        <w:rPr>
          <w:rFonts w:asciiTheme="minorHAnsi" w:hAnsiTheme="minorHAnsi" w:cstheme="minorHAnsi"/>
        </w:rPr>
        <w:t>atalogo del ri</w:t>
      </w:r>
      <w:r w:rsidR="00F32AC6">
        <w:rPr>
          <w:rFonts w:asciiTheme="minorHAnsi" w:hAnsiTheme="minorHAnsi" w:cstheme="minorHAnsi"/>
        </w:rPr>
        <w:t>uso di AgID, Developers Italia, open source, soluzioni di terze parti con licenza libera).</w:t>
      </w:r>
    </w:p>
    <w:p w14:paraId="35E55236" w14:textId="77777777" w:rsidR="009E4507" w:rsidRPr="00911A7D" w:rsidRDefault="009E4507">
      <w:pPr>
        <w:rPr>
          <w:rFonts w:asciiTheme="minorHAnsi" w:hAnsiTheme="minorHAnsi" w:cstheme="minorHAnsi"/>
        </w:rPr>
      </w:pPr>
    </w:p>
    <w:tbl>
      <w:tblPr>
        <w:tblW w:w="857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054"/>
        <w:gridCol w:w="2201"/>
        <w:gridCol w:w="2270"/>
      </w:tblGrid>
      <w:tr w:rsidR="009E4507" w:rsidRPr="00264F78" w14:paraId="1CED07C6" w14:textId="77777777" w:rsidTr="007156B6">
        <w:trPr>
          <w:cantSplit/>
        </w:trPr>
        <w:tc>
          <w:tcPr>
            <w:tcW w:w="2050" w:type="dxa"/>
            <w:vAlign w:val="center"/>
          </w:tcPr>
          <w:p w14:paraId="398FC19A" w14:textId="77777777" w:rsidR="009E4507" w:rsidRPr="00911A7D" w:rsidRDefault="009E4507">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vAlign w:val="center"/>
          </w:tcPr>
          <w:p w14:paraId="5B02FE92" w14:textId="77777777" w:rsidR="009E4507" w:rsidRPr="00911A7D" w:rsidRDefault="009E4507" w:rsidP="009F7DA8">
            <w:pPr>
              <w:pStyle w:val="tabiq"/>
              <w:rPr>
                <w:rFonts w:asciiTheme="minorHAnsi" w:hAnsiTheme="minorHAnsi" w:cstheme="minorHAnsi"/>
              </w:rPr>
            </w:pPr>
            <w:r w:rsidRPr="00911A7D">
              <w:rPr>
                <w:rFonts w:asciiTheme="minorHAnsi" w:hAnsiTheme="minorHAnsi" w:cstheme="minorHAnsi"/>
              </w:rPr>
              <w:t>Riuso</w:t>
            </w:r>
            <w:r w:rsidR="00837DE9">
              <w:rPr>
                <w:rFonts w:asciiTheme="minorHAnsi" w:hAnsiTheme="minorHAnsi" w:cstheme="minorHAnsi"/>
              </w:rPr>
              <w:t xml:space="preserve"> di </w:t>
            </w:r>
            <w:r w:rsidR="009F7DA8">
              <w:rPr>
                <w:rFonts w:asciiTheme="minorHAnsi" w:hAnsiTheme="minorHAnsi" w:cstheme="minorHAnsi"/>
              </w:rPr>
              <w:t>componenti</w:t>
            </w:r>
            <w:r w:rsidR="00837DE9">
              <w:rPr>
                <w:rFonts w:asciiTheme="minorHAnsi" w:hAnsiTheme="minorHAnsi" w:cstheme="minorHAnsi"/>
              </w:rPr>
              <w:t xml:space="preserve"> nello sviluppo ex-novo</w:t>
            </w:r>
            <w:r w:rsidRPr="00911A7D">
              <w:rPr>
                <w:rFonts w:asciiTheme="minorHAnsi" w:hAnsiTheme="minorHAnsi" w:cstheme="minorHAnsi"/>
              </w:rPr>
              <w:t xml:space="preserve"> </w:t>
            </w:r>
          </w:p>
        </w:tc>
      </w:tr>
      <w:tr w:rsidR="009E4507" w:rsidRPr="00264F78" w14:paraId="0C08FC6F" w14:textId="77777777" w:rsidTr="007156B6">
        <w:trPr>
          <w:cantSplit/>
        </w:trPr>
        <w:tc>
          <w:tcPr>
            <w:tcW w:w="2050" w:type="dxa"/>
            <w:vAlign w:val="center"/>
          </w:tcPr>
          <w:p w14:paraId="4C4FFD83" w14:textId="77777777" w:rsidR="009E4507" w:rsidRPr="00911A7D" w:rsidRDefault="009E4507">
            <w:pPr>
              <w:pStyle w:val="tabiqbold"/>
              <w:rPr>
                <w:rFonts w:asciiTheme="minorHAnsi" w:hAnsiTheme="minorHAnsi" w:cstheme="minorHAnsi"/>
              </w:rPr>
            </w:pPr>
            <w:r w:rsidRPr="00911A7D">
              <w:rPr>
                <w:rFonts w:asciiTheme="minorHAnsi" w:hAnsiTheme="minorHAnsi" w:cstheme="minorHAnsi"/>
              </w:rPr>
              <w:t>Unità di misura</w:t>
            </w:r>
          </w:p>
        </w:tc>
        <w:tc>
          <w:tcPr>
            <w:tcW w:w="2054" w:type="dxa"/>
            <w:vAlign w:val="center"/>
          </w:tcPr>
          <w:p w14:paraId="33BD687A" w14:textId="77777777" w:rsidR="009E4507" w:rsidRPr="00911A7D" w:rsidRDefault="009E4507">
            <w:pPr>
              <w:pStyle w:val="tabiq"/>
              <w:rPr>
                <w:rFonts w:asciiTheme="minorHAnsi" w:hAnsiTheme="minorHAnsi" w:cstheme="minorHAnsi"/>
              </w:rPr>
            </w:pPr>
            <w:r w:rsidRPr="00911A7D">
              <w:rPr>
                <w:rFonts w:asciiTheme="minorHAnsi" w:hAnsiTheme="minorHAnsi" w:cstheme="minorHAnsi"/>
              </w:rPr>
              <w:t>Percentuale</w:t>
            </w:r>
          </w:p>
        </w:tc>
        <w:tc>
          <w:tcPr>
            <w:tcW w:w="2201" w:type="dxa"/>
            <w:vAlign w:val="center"/>
          </w:tcPr>
          <w:p w14:paraId="045DDAA7" w14:textId="77777777" w:rsidR="009E4507" w:rsidRPr="00911A7D" w:rsidRDefault="009E4507">
            <w:pPr>
              <w:pStyle w:val="tabiqbold"/>
              <w:rPr>
                <w:rFonts w:asciiTheme="minorHAnsi" w:hAnsiTheme="minorHAnsi" w:cstheme="minorHAnsi"/>
              </w:rPr>
            </w:pPr>
            <w:r w:rsidRPr="00911A7D">
              <w:rPr>
                <w:rFonts w:asciiTheme="minorHAnsi" w:hAnsiTheme="minorHAnsi" w:cstheme="minorHAnsi"/>
              </w:rPr>
              <w:t>Fonte dati</w:t>
            </w:r>
          </w:p>
        </w:tc>
        <w:tc>
          <w:tcPr>
            <w:tcW w:w="2270" w:type="dxa"/>
          </w:tcPr>
          <w:p w14:paraId="1F99F357" w14:textId="77777777" w:rsidR="002603E6" w:rsidRDefault="002603E6">
            <w:pPr>
              <w:pStyle w:val="tabiq"/>
              <w:rPr>
                <w:rFonts w:asciiTheme="minorHAnsi" w:hAnsiTheme="minorHAnsi" w:cstheme="minorHAnsi"/>
              </w:rPr>
            </w:pPr>
            <w:r>
              <w:rPr>
                <w:rFonts w:asciiTheme="minorHAnsi" w:hAnsiTheme="minorHAnsi" w:cstheme="minorHAnsi"/>
              </w:rPr>
              <w:t>Specifiche Funzionali</w:t>
            </w:r>
          </w:p>
          <w:p w14:paraId="70190CB2" w14:textId="77777777" w:rsidR="009F7DA8" w:rsidRPr="00911A7D" w:rsidRDefault="009E4507">
            <w:pPr>
              <w:pStyle w:val="tabiq"/>
              <w:rPr>
                <w:rFonts w:asciiTheme="minorHAnsi" w:hAnsiTheme="minorHAnsi" w:cstheme="minorHAnsi"/>
              </w:rPr>
            </w:pPr>
            <w:r w:rsidRPr="00911A7D">
              <w:rPr>
                <w:rFonts w:asciiTheme="minorHAnsi" w:hAnsiTheme="minorHAnsi" w:cstheme="minorHAnsi"/>
              </w:rPr>
              <w:t>Disegno Tecnico</w:t>
            </w:r>
          </w:p>
        </w:tc>
      </w:tr>
      <w:tr w:rsidR="009E4507" w:rsidRPr="00264F78" w14:paraId="2C30EF31" w14:textId="77777777" w:rsidTr="007156B6">
        <w:trPr>
          <w:cantSplit/>
        </w:trPr>
        <w:tc>
          <w:tcPr>
            <w:tcW w:w="2050" w:type="dxa"/>
            <w:vAlign w:val="center"/>
          </w:tcPr>
          <w:p w14:paraId="4FC8D3DD" w14:textId="77777777" w:rsidR="009E4507" w:rsidRPr="00911A7D" w:rsidRDefault="009E4507">
            <w:pPr>
              <w:pStyle w:val="tabiqbold"/>
              <w:rPr>
                <w:rFonts w:asciiTheme="minorHAnsi" w:hAnsiTheme="minorHAnsi" w:cstheme="minorHAnsi"/>
              </w:rPr>
            </w:pPr>
            <w:r w:rsidRPr="00911A7D">
              <w:rPr>
                <w:rFonts w:asciiTheme="minorHAnsi" w:hAnsiTheme="minorHAnsi" w:cstheme="minorHAnsi"/>
              </w:rPr>
              <w:t>Periodo di riferimento</w:t>
            </w:r>
          </w:p>
        </w:tc>
        <w:tc>
          <w:tcPr>
            <w:tcW w:w="2054" w:type="dxa"/>
          </w:tcPr>
          <w:p w14:paraId="66749F32" w14:textId="77777777" w:rsidR="009E4507" w:rsidRDefault="002603E6">
            <w:pPr>
              <w:pStyle w:val="tabiq"/>
              <w:rPr>
                <w:rFonts w:asciiTheme="minorHAnsi" w:hAnsiTheme="minorHAnsi" w:cstheme="minorHAnsi"/>
              </w:rPr>
            </w:pPr>
            <w:r>
              <w:rPr>
                <w:rFonts w:asciiTheme="minorHAnsi" w:hAnsiTheme="minorHAnsi" w:cstheme="minorHAnsi"/>
              </w:rPr>
              <w:t>Durata dell’obiettivo</w:t>
            </w:r>
          </w:p>
          <w:p w14:paraId="230C402B" w14:textId="77777777" w:rsidR="00DA3917" w:rsidRPr="00911A7D" w:rsidRDefault="00DA3917">
            <w:pPr>
              <w:pStyle w:val="tabiq"/>
              <w:rPr>
                <w:rFonts w:asciiTheme="minorHAnsi" w:hAnsiTheme="minorHAnsi" w:cstheme="minorHAnsi"/>
              </w:rPr>
            </w:pPr>
            <w:r>
              <w:rPr>
                <w:rFonts w:asciiTheme="minorHAnsi" w:hAnsiTheme="minorHAnsi" w:cstheme="minorHAnsi"/>
              </w:rPr>
              <w:t>Periodi di verifica di conformità</w:t>
            </w:r>
          </w:p>
        </w:tc>
        <w:tc>
          <w:tcPr>
            <w:tcW w:w="2201" w:type="dxa"/>
          </w:tcPr>
          <w:p w14:paraId="280686E4" w14:textId="77777777" w:rsidR="009E4507" w:rsidRPr="00911A7D" w:rsidRDefault="009E4507">
            <w:pPr>
              <w:pStyle w:val="tabiqbold"/>
              <w:rPr>
                <w:rFonts w:asciiTheme="minorHAnsi" w:hAnsiTheme="minorHAnsi" w:cstheme="minorHAnsi"/>
              </w:rPr>
            </w:pPr>
            <w:r w:rsidRPr="00911A7D">
              <w:rPr>
                <w:rFonts w:asciiTheme="minorHAnsi" w:hAnsiTheme="minorHAnsi" w:cstheme="minorHAnsi"/>
              </w:rPr>
              <w:t>Frequenza di misurazione</w:t>
            </w:r>
          </w:p>
        </w:tc>
        <w:tc>
          <w:tcPr>
            <w:tcW w:w="2270" w:type="dxa"/>
          </w:tcPr>
          <w:p w14:paraId="1D71A76E" w14:textId="77777777" w:rsidR="009E4507" w:rsidRPr="00911A7D" w:rsidRDefault="00DA3917" w:rsidP="00911A7D">
            <w:pPr>
              <w:pStyle w:val="tabiq"/>
              <w:rPr>
                <w:rFonts w:asciiTheme="minorHAnsi" w:hAnsiTheme="minorHAnsi" w:cstheme="minorHAnsi"/>
              </w:rPr>
            </w:pPr>
            <w:r>
              <w:rPr>
                <w:rFonts w:asciiTheme="minorHAnsi" w:hAnsiTheme="minorHAnsi" w:cstheme="minorHAnsi"/>
              </w:rPr>
              <w:t>Semestrale</w:t>
            </w:r>
            <w:r w:rsidR="002603E6">
              <w:rPr>
                <w:rFonts w:asciiTheme="minorHAnsi" w:hAnsiTheme="minorHAnsi" w:cstheme="minorHAnsi"/>
              </w:rPr>
              <w:t xml:space="preserve"> </w:t>
            </w:r>
          </w:p>
        </w:tc>
      </w:tr>
      <w:tr w:rsidR="002603E6" w:rsidRPr="00264F78" w14:paraId="0E287D18" w14:textId="77777777" w:rsidTr="007156B6">
        <w:trPr>
          <w:cantSplit/>
        </w:trPr>
        <w:tc>
          <w:tcPr>
            <w:tcW w:w="2050" w:type="dxa"/>
            <w:vAlign w:val="center"/>
          </w:tcPr>
          <w:p w14:paraId="6C550889" w14:textId="77777777" w:rsidR="002603E6" w:rsidRPr="00911A7D" w:rsidRDefault="002603E6" w:rsidP="002603E6">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15355287" w14:textId="77777777" w:rsidR="002603E6" w:rsidRPr="004D3D92" w:rsidRDefault="002603E6" w:rsidP="002603E6">
            <w:pPr>
              <w:pStyle w:val="tabiq"/>
              <w:rPr>
                <w:rFonts w:asciiTheme="minorHAnsi" w:hAnsiTheme="minorHAnsi" w:cstheme="minorHAnsi"/>
                <w:lang w:eastAsia="en-US"/>
              </w:rPr>
            </w:pPr>
            <w:r w:rsidRPr="00B47C61">
              <w:rPr>
                <w:rFonts w:asciiTheme="minorHAnsi" w:hAnsiTheme="minorHAnsi" w:cstheme="minorHAnsi"/>
                <w:i/>
                <w:lang w:eastAsia="en-US"/>
              </w:rPr>
              <w:t>N_</w:t>
            </w:r>
            <w:r w:rsidR="009F7DA8" w:rsidRPr="00B47C61">
              <w:rPr>
                <w:rFonts w:asciiTheme="minorHAnsi" w:hAnsiTheme="minorHAnsi" w:cstheme="minorHAnsi"/>
                <w:i/>
                <w:lang w:eastAsia="en-US"/>
              </w:rPr>
              <w:t>componenti</w:t>
            </w:r>
            <w:r w:rsidRPr="00B47C61">
              <w:rPr>
                <w:rFonts w:asciiTheme="minorHAnsi" w:hAnsiTheme="minorHAnsi" w:cstheme="minorHAnsi"/>
                <w:i/>
                <w:lang w:eastAsia="en-US"/>
              </w:rPr>
              <w:t>_riuso</w:t>
            </w:r>
            <w:r w:rsidRPr="004D3D92">
              <w:rPr>
                <w:rFonts w:asciiTheme="minorHAnsi" w:hAnsiTheme="minorHAnsi" w:cstheme="minorHAnsi"/>
                <w:lang w:eastAsia="en-US"/>
              </w:rPr>
              <w:t xml:space="preserve"> = </w:t>
            </w:r>
            <w:r>
              <w:rPr>
                <w:rFonts w:asciiTheme="minorHAnsi" w:hAnsiTheme="minorHAnsi" w:cstheme="minorHAnsi"/>
                <w:lang w:eastAsia="en-US"/>
              </w:rPr>
              <w:t>n</w:t>
            </w:r>
            <w:r w:rsidRPr="004D3D92">
              <w:rPr>
                <w:rFonts w:asciiTheme="minorHAnsi" w:hAnsiTheme="minorHAnsi" w:cstheme="minorHAnsi"/>
                <w:lang w:eastAsia="en-US"/>
              </w:rPr>
              <w:t xml:space="preserve">umero di </w:t>
            </w:r>
            <w:r w:rsidR="009F7DA8">
              <w:rPr>
                <w:rFonts w:asciiTheme="minorHAnsi" w:hAnsiTheme="minorHAnsi" w:cstheme="minorHAnsi"/>
                <w:lang w:eastAsia="en-US"/>
              </w:rPr>
              <w:t>componenti</w:t>
            </w:r>
            <w:r>
              <w:rPr>
                <w:rFonts w:asciiTheme="minorHAnsi" w:hAnsiTheme="minorHAnsi" w:cstheme="minorHAnsi"/>
                <w:lang w:eastAsia="en-US"/>
              </w:rPr>
              <w:t xml:space="preserve"> riutilizzati </w:t>
            </w:r>
          </w:p>
          <w:p w14:paraId="39ABC81B" w14:textId="77777777" w:rsidR="002603E6" w:rsidRPr="00911A7D" w:rsidRDefault="002603E6" w:rsidP="009F7DA8">
            <w:pPr>
              <w:pStyle w:val="tabiq"/>
              <w:rPr>
                <w:rFonts w:asciiTheme="minorHAnsi" w:hAnsiTheme="minorHAnsi" w:cstheme="minorHAnsi"/>
                <w:b/>
              </w:rPr>
            </w:pPr>
            <w:r w:rsidRPr="00B47C61">
              <w:rPr>
                <w:rFonts w:asciiTheme="minorHAnsi" w:hAnsiTheme="minorHAnsi" w:cstheme="minorHAnsi"/>
                <w:i/>
                <w:lang w:eastAsia="en-US"/>
              </w:rPr>
              <w:t>N_</w:t>
            </w:r>
            <w:r w:rsidR="009F7DA8" w:rsidRPr="00B47C61">
              <w:rPr>
                <w:rFonts w:asciiTheme="minorHAnsi" w:hAnsiTheme="minorHAnsi" w:cstheme="minorHAnsi"/>
                <w:i/>
                <w:lang w:eastAsia="en-US"/>
              </w:rPr>
              <w:t>componenti</w:t>
            </w:r>
            <w:r w:rsidRPr="00B47C61">
              <w:rPr>
                <w:rFonts w:asciiTheme="minorHAnsi" w:hAnsiTheme="minorHAnsi" w:cstheme="minorHAnsi"/>
                <w:i/>
                <w:lang w:eastAsia="en-US"/>
              </w:rPr>
              <w:t>_total</w:t>
            </w:r>
            <w:r w:rsidR="00A55709" w:rsidRPr="00B47C61">
              <w:rPr>
                <w:rFonts w:asciiTheme="minorHAnsi" w:hAnsiTheme="minorHAnsi" w:cstheme="minorHAnsi"/>
                <w:i/>
                <w:lang w:eastAsia="en-US"/>
              </w:rPr>
              <w:t>i</w:t>
            </w:r>
            <w:r w:rsidRPr="004D3D92">
              <w:rPr>
                <w:rFonts w:asciiTheme="minorHAnsi" w:hAnsiTheme="minorHAnsi" w:cstheme="minorHAnsi"/>
                <w:lang w:eastAsia="en-US"/>
              </w:rPr>
              <w:t xml:space="preserve"> = </w:t>
            </w:r>
            <w:r>
              <w:rPr>
                <w:rFonts w:asciiTheme="minorHAnsi" w:hAnsiTheme="minorHAnsi" w:cstheme="minorHAnsi"/>
                <w:lang w:eastAsia="en-US"/>
              </w:rPr>
              <w:t>n</w:t>
            </w:r>
            <w:r w:rsidRPr="004D3D92">
              <w:rPr>
                <w:rFonts w:asciiTheme="minorHAnsi" w:hAnsiTheme="minorHAnsi" w:cstheme="minorHAnsi"/>
                <w:lang w:eastAsia="en-US"/>
              </w:rPr>
              <w:t xml:space="preserve">umero di </w:t>
            </w:r>
            <w:r w:rsidR="009F7DA8">
              <w:rPr>
                <w:rFonts w:asciiTheme="minorHAnsi" w:hAnsiTheme="minorHAnsi" w:cstheme="minorHAnsi"/>
                <w:lang w:eastAsia="en-US"/>
              </w:rPr>
              <w:t xml:space="preserve">componenti </w:t>
            </w:r>
            <w:r>
              <w:rPr>
                <w:rFonts w:asciiTheme="minorHAnsi" w:hAnsiTheme="minorHAnsi" w:cstheme="minorHAnsi"/>
                <w:lang w:eastAsia="en-US"/>
              </w:rPr>
              <w:t xml:space="preserve">da </w:t>
            </w:r>
            <w:r w:rsidR="009F7DA8">
              <w:rPr>
                <w:rFonts w:asciiTheme="minorHAnsi" w:hAnsiTheme="minorHAnsi" w:cstheme="minorHAnsi"/>
                <w:lang w:eastAsia="en-US"/>
              </w:rPr>
              <w:t>realizzare</w:t>
            </w:r>
            <w:r w:rsidR="009F7DA8" w:rsidRPr="004D3D92">
              <w:rPr>
                <w:rFonts w:asciiTheme="minorHAnsi" w:hAnsiTheme="minorHAnsi" w:cstheme="minorHAnsi"/>
                <w:lang w:eastAsia="en-US"/>
              </w:rPr>
              <w:t xml:space="preserve"> </w:t>
            </w:r>
          </w:p>
        </w:tc>
      </w:tr>
      <w:tr w:rsidR="002603E6" w:rsidRPr="00264F78" w14:paraId="7A927307" w14:textId="77777777" w:rsidTr="007156B6">
        <w:trPr>
          <w:cantSplit/>
        </w:trPr>
        <w:tc>
          <w:tcPr>
            <w:tcW w:w="2050" w:type="dxa"/>
            <w:vAlign w:val="center"/>
          </w:tcPr>
          <w:p w14:paraId="4253A78F" w14:textId="77777777" w:rsidR="002603E6" w:rsidRPr="00911A7D" w:rsidRDefault="002603E6" w:rsidP="002603E6">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tcPr>
          <w:p w14:paraId="1E4FE860" w14:textId="77777777" w:rsidR="002603E6" w:rsidRPr="00911A7D" w:rsidRDefault="002603E6" w:rsidP="00911A7D">
            <w:pPr>
              <w:rPr>
                <w:rFonts w:asciiTheme="minorHAnsi" w:hAnsiTheme="minorHAnsi" w:cstheme="minorHAnsi"/>
              </w:rPr>
            </w:pPr>
            <w:r>
              <w:rPr>
                <w:rFonts w:asciiTheme="minorHAnsi" w:hAnsiTheme="minorHAnsi" w:cstheme="minorHAnsi"/>
                <w:lang w:eastAsia="en-US"/>
              </w:rPr>
              <w:t xml:space="preserve">RIUSO = </w:t>
            </w:r>
            <w:r w:rsidR="009F7DA8" w:rsidRPr="00B47C61">
              <w:rPr>
                <w:rFonts w:asciiTheme="minorHAnsi" w:hAnsiTheme="minorHAnsi" w:cstheme="minorHAnsi"/>
                <w:i/>
                <w:lang w:eastAsia="en-US"/>
              </w:rPr>
              <w:t xml:space="preserve">N_componenti_riuso </w:t>
            </w:r>
            <w:r w:rsidRPr="00B47C61">
              <w:rPr>
                <w:rFonts w:asciiTheme="minorHAnsi" w:hAnsiTheme="minorHAnsi" w:cstheme="minorHAnsi"/>
                <w:i/>
                <w:lang w:eastAsia="en-US"/>
              </w:rPr>
              <w:t xml:space="preserve">/ </w:t>
            </w:r>
            <w:r w:rsidR="009F7DA8" w:rsidRPr="00B47C61">
              <w:rPr>
                <w:rFonts w:asciiTheme="minorHAnsi" w:hAnsiTheme="minorHAnsi" w:cstheme="minorHAnsi"/>
                <w:i/>
                <w:lang w:eastAsia="en-US"/>
              </w:rPr>
              <w:t>N_componenti_totali</w:t>
            </w:r>
          </w:p>
        </w:tc>
      </w:tr>
      <w:tr w:rsidR="009E4507" w:rsidRPr="00264F78" w14:paraId="7FFE91CC" w14:textId="77777777" w:rsidTr="007156B6">
        <w:trPr>
          <w:cantSplit/>
        </w:trPr>
        <w:tc>
          <w:tcPr>
            <w:tcW w:w="2050" w:type="dxa"/>
            <w:vAlign w:val="center"/>
          </w:tcPr>
          <w:p w14:paraId="5F53D0AC" w14:textId="31D43FC0" w:rsidR="009E4507" w:rsidRPr="00911A7D" w:rsidRDefault="008B4CCB">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2D793D83" w14:textId="77777777" w:rsidR="007B0BA9" w:rsidRDefault="00F449DD" w:rsidP="007B0BA9">
            <w:pPr>
              <w:pStyle w:val="tabiq"/>
              <w:rPr>
                <w:rFonts w:asciiTheme="minorHAnsi" w:hAnsiTheme="minorHAnsi" w:cstheme="minorHAnsi"/>
              </w:rPr>
            </w:pPr>
            <w:r w:rsidRPr="00911A7D">
              <w:rPr>
                <w:rFonts w:asciiTheme="minorHAnsi" w:hAnsiTheme="minorHAnsi" w:cstheme="minorHAnsi"/>
              </w:rPr>
              <w:t xml:space="preserve">RIUSO </w:t>
            </w:r>
            <w:r w:rsidR="00DA3917">
              <w:rPr>
                <w:rFonts w:asciiTheme="minorHAnsi" w:hAnsiTheme="minorHAnsi" w:cstheme="minorHAnsi"/>
              </w:rPr>
              <w:t>&gt;=</w:t>
            </w:r>
            <w:r w:rsidRPr="00911A7D">
              <w:rPr>
                <w:rFonts w:asciiTheme="minorHAnsi" w:hAnsiTheme="minorHAnsi" w:cstheme="minorHAnsi"/>
              </w:rPr>
              <w:t xml:space="preserve"> 10% il primo semestre</w:t>
            </w:r>
            <w:r w:rsidR="00DA3917">
              <w:rPr>
                <w:rFonts w:asciiTheme="minorHAnsi" w:hAnsiTheme="minorHAnsi" w:cstheme="minorHAnsi"/>
              </w:rPr>
              <w:t xml:space="preserve"> </w:t>
            </w:r>
            <w:r w:rsidR="007B0BA9">
              <w:rPr>
                <w:rFonts w:asciiTheme="minorHAnsi" w:hAnsiTheme="minorHAnsi" w:cstheme="minorHAnsi"/>
              </w:rPr>
              <w:t xml:space="preserve">di </w:t>
            </w:r>
            <w:r w:rsidR="00DA3917">
              <w:rPr>
                <w:rFonts w:asciiTheme="minorHAnsi" w:hAnsiTheme="minorHAnsi" w:cstheme="minorHAnsi"/>
              </w:rPr>
              <w:t>erogazione dei servizi</w:t>
            </w:r>
            <w:r w:rsidR="007B0BA9">
              <w:rPr>
                <w:rFonts w:asciiTheme="minorHAnsi" w:hAnsiTheme="minorHAnsi" w:cstheme="minorHAnsi"/>
              </w:rPr>
              <w:t>.</w:t>
            </w:r>
          </w:p>
          <w:p w14:paraId="1F399B11" w14:textId="2DF6DDBB" w:rsidR="009E4507" w:rsidRPr="00911A7D" w:rsidRDefault="007B0BA9" w:rsidP="007B0BA9">
            <w:pPr>
              <w:pStyle w:val="tabiq"/>
              <w:rPr>
                <w:rFonts w:asciiTheme="minorHAnsi" w:hAnsiTheme="minorHAnsi" w:cstheme="minorHAnsi"/>
              </w:rPr>
            </w:pPr>
            <w:r>
              <w:rPr>
                <w:rFonts w:asciiTheme="minorHAnsi" w:hAnsiTheme="minorHAnsi" w:cstheme="minorHAnsi"/>
              </w:rPr>
              <w:t>La soglia si alza del 5</w:t>
            </w:r>
            <w:r w:rsidR="00F449DD" w:rsidRPr="00911A7D">
              <w:rPr>
                <w:rFonts w:asciiTheme="minorHAnsi" w:hAnsiTheme="minorHAnsi" w:cstheme="minorHAnsi"/>
              </w:rPr>
              <w:t>%</w:t>
            </w:r>
            <w:r w:rsidR="002603E6">
              <w:rPr>
                <w:rFonts w:asciiTheme="minorHAnsi" w:hAnsiTheme="minorHAnsi" w:cstheme="minorHAnsi"/>
              </w:rPr>
              <w:t xml:space="preserve"> ogni semestre</w:t>
            </w:r>
            <w:r w:rsidR="008B4CCB">
              <w:rPr>
                <w:rFonts w:asciiTheme="minorHAnsi" w:hAnsiTheme="minorHAnsi" w:cstheme="minorHAnsi"/>
              </w:rPr>
              <w:t>.</w:t>
            </w:r>
          </w:p>
        </w:tc>
      </w:tr>
      <w:tr w:rsidR="009E4507" w:rsidRPr="00264F78" w14:paraId="714F4B88" w14:textId="77777777" w:rsidTr="007156B6">
        <w:trPr>
          <w:cantSplit/>
        </w:trPr>
        <w:tc>
          <w:tcPr>
            <w:tcW w:w="2050" w:type="dxa"/>
            <w:tcBorders>
              <w:top w:val="single" w:sz="4" w:space="0" w:color="auto"/>
              <w:left w:val="single" w:sz="4" w:space="0" w:color="auto"/>
              <w:bottom w:val="single" w:sz="4" w:space="0" w:color="auto"/>
              <w:right w:val="single" w:sz="4" w:space="0" w:color="auto"/>
            </w:tcBorders>
            <w:vAlign w:val="center"/>
          </w:tcPr>
          <w:p w14:paraId="642C28E8" w14:textId="77777777" w:rsidR="009E4507" w:rsidRPr="00911A7D" w:rsidRDefault="009E4507">
            <w:pPr>
              <w:pStyle w:val="tabiqbold"/>
              <w:rPr>
                <w:rFonts w:asciiTheme="minorHAnsi" w:hAnsiTheme="minorHAnsi" w:cstheme="minorHAnsi"/>
              </w:rPr>
            </w:pPr>
            <w:r w:rsidRPr="00911A7D">
              <w:rPr>
                <w:rFonts w:asciiTheme="minorHAnsi" w:hAnsiTheme="minorHAnsi" w:cstheme="minorHAnsi"/>
              </w:rPr>
              <w:t xml:space="preserve">Azioni contrattuali </w:t>
            </w:r>
          </w:p>
          <w:p w14:paraId="0D2A3868" w14:textId="77777777" w:rsidR="009E4507" w:rsidRPr="00911A7D" w:rsidRDefault="009E4507">
            <w:pPr>
              <w:pStyle w:val="tabiqbold"/>
              <w:rPr>
                <w:rFonts w:asciiTheme="minorHAnsi" w:hAnsiTheme="minorHAnsi" w:cstheme="minorHAnsi"/>
              </w:rPr>
            </w:pPr>
          </w:p>
        </w:tc>
        <w:tc>
          <w:tcPr>
            <w:tcW w:w="6525" w:type="dxa"/>
            <w:gridSpan w:val="3"/>
            <w:tcBorders>
              <w:top w:val="single" w:sz="4" w:space="0" w:color="auto"/>
              <w:left w:val="single" w:sz="4" w:space="0" w:color="auto"/>
              <w:bottom w:val="single" w:sz="4" w:space="0" w:color="auto"/>
              <w:right w:val="single" w:sz="4" w:space="0" w:color="auto"/>
            </w:tcBorders>
            <w:shd w:val="clear" w:color="auto" w:fill="auto"/>
          </w:tcPr>
          <w:p w14:paraId="27C2A561" w14:textId="2FD6F64F" w:rsidR="009E4507" w:rsidRPr="00911A7D" w:rsidRDefault="00DA725C" w:rsidP="007856DA">
            <w:pPr>
              <w:pStyle w:val="tabiq"/>
              <w:rPr>
                <w:rFonts w:asciiTheme="minorHAnsi" w:hAnsiTheme="minorHAnsi" w:cstheme="minorHAnsi"/>
              </w:rPr>
            </w:pPr>
            <w:r w:rsidRPr="004D3D92">
              <w:rPr>
                <w:rFonts w:asciiTheme="minorHAnsi" w:hAnsiTheme="minorHAnsi" w:cstheme="minorHAnsi"/>
              </w:rPr>
              <w:t xml:space="preserve">Nel caso di </w:t>
            </w:r>
            <w:r>
              <w:rPr>
                <w:rFonts w:asciiTheme="minorHAnsi" w:hAnsiTheme="minorHAnsi" w:cstheme="minorHAnsi"/>
              </w:rPr>
              <w:t xml:space="preserve">mancato raggiungimento </w:t>
            </w:r>
            <w:r>
              <w:rPr>
                <w:rFonts w:ascii="Calibri" w:hAnsi="Calibri"/>
                <w:szCs w:val="20"/>
              </w:rPr>
              <w:t xml:space="preserve">del valore di soglia, l’Amministrazione applicherà </w:t>
            </w:r>
            <w:r w:rsidRPr="0085370B">
              <w:rPr>
                <w:rFonts w:ascii="Calibri" w:hAnsi="Calibri"/>
                <w:szCs w:val="20"/>
              </w:rPr>
              <w:t xml:space="preserve">la </w:t>
            </w:r>
            <w:r w:rsidRPr="004D3D92">
              <w:rPr>
                <w:rFonts w:ascii="Calibri" w:hAnsi="Calibri"/>
                <w:szCs w:val="20"/>
              </w:rPr>
              <w:t>perdita della quota sospesa</w:t>
            </w:r>
            <w:r w:rsidRPr="0085370B">
              <w:rPr>
                <w:rFonts w:ascii="Calibri" w:hAnsi="Calibri"/>
                <w:b/>
                <w:szCs w:val="20"/>
              </w:rPr>
              <w:t xml:space="preserve"> </w:t>
            </w:r>
            <w:r w:rsidRPr="004D3D92">
              <w:rPr>
                <w:rFonts w:asciiTheme="minorHAnsi" w:hAnsiTheme="minorHAnsi" w:cstheme="minorHAnsi"/>
              </w:rPr>
              <w:t>“</w:t>
            </w:r>
            <w:r>
              <w:rPr>
                <w:rFonts w:asciiTheme="minorHAnsi" w:hAnsiTheme="minorHAnsi" w:cstheme="minorHAnsi"/>
                <w:b/>
              </w:rPr>
              <w:t>Riuso sviluppo ex-novo</w:t>
            </w:r>
            <w:r w:rsidRPr="004D3D92">
              <w:rPr>
                <w:rFonts w:asciiTheme="minorHAnsi" w:hAnsiTheme="minorHAnsi" w:cstheme="minorHAnsi"/>
              </w:rPr>
              <w:t>”</w:t>
            </w:r>
            <w:r w:rsidR="007856DA">
              <w:rPr>
                <w:rFonts w:asciiTheme="minorHAnsi" w:hAnsiTheme="minorHAnsi" w:cstheme="minorHAnsi"/>
              </w:rPr>
              <w:t xml:space="preserve"> pari al 5%</w:t>
            </w:r>
            <w:r w:rsidR="000539DC">
              <w:rPr>
                <w:rFonts w:asciiTheme="minorHAnsi" w:hAnsiTheme="minorHAnsi" w:cstheme="minorHAnsi"/>
              </w:rPr>
              <w:t>.</w:t>
            </w:r>
          </w:p>
        </w:tc>
      </w:tr>
    </w:tbl>
    <w:p w14:paraId="0A11A3AF" w14:textId="77777777" w:rsidR="007948FC" w:rsidRDefault="007948FC" w:rsidP="00911A7D">
      <w:pPr>
        <w:rPr>
          <w:rFonts w:asciiTheme="minorHAnsi" w:hAnsiTheme="minorHAnsi" w:cstheme="minorHAnsi"/>
        </w:rPr>
      </w:pPr>
    </w:p>
    <w:p w14:paraId="61C12D0A" w14:textId="77777777" w:rsidR="0088185D" w:rsidRPr="00911A7D" w:rsidRDefault="0088185D" w:rsidP="00911A7D">
      <w:pPr>
        <w:rPr>
          <w:rFonts w:asciiTheme="minorHAnsi" w:hAnsiTheme="minorHAnsi" w:cstheme="minorHAnsi"/>
        </w:rPr>
      </w:pPr>
    </w:p>
    <w:p w14:paraId="00DCBE80" w14:textId="77777777" w:rsidR="008B4CCB" w:rsidRDefault="008B4CCB">
      <w:pPr>
        <w:widowControl/>
        <w:autoSpaceDE/>
        <w:autoSpaceDN/>
        <w:adjustRightInd/>
        <w:spacing w:line="240" w:lineRule="auto"/>
        <w:jc w:val="left"/>
        <w:rPr>
          <w:rFonts w:asciiTheme="minorHAnsi" w:hAnsiTheme="minorHAnsi" w:cstheme="minorHAnsi"/>
          <w:b/>
        </w:rPr>
      </w:pPr>
      <w:bookmarkStart w:id="27" w:name="_Toc25608472"/>
      <w:bookmarkStart w:id="28" w:name="_Ref30090468"/>
      <w:r>
        <w:rPr>
          <w:rFonts w:asciiTheme="minorHAnsi" w:hAnsiTheme="minorHAnsi" w:cstheme="minorHAnsi"/>
        </w:rPr>
        <w:br w:type="page"/>
      </w:r>
    </w:p>
    <w:p w14:paraId="4AE9C8E0" w14:textId="3395474A" w:rsidR="00474C06" w:rsidRPr="00911A7D" w:rsidRDefault="00474C06" w:rsidP="00837DE9">
      <w:pPr>
        <w:pStyle w:val="Titolo3"/>
        <w:rPr>
          <w:rFonts w:asciiTheme="minorHAnsi" w:hAnsiTheme="minorHAnsi" w:cstheme="minorHAnsi"/>
        </w:rPr>
      </w:pPr>
      <w:bookmarkStart w:id="29" w:name="_Toc101364896"/>
      <w:r w:rsidRPr="00911A7D">
        <w:rPr>
          <w:rFonts w:asciiTheme="minorHAnsi" w:hAnsiTheme="minorHAnsi" w:cstheme="minorHAnsi"/>
        </w:rPr>
        <w:lastRenderedPageBreak/>
        <w:t>TRCG – Tempestività di Ripristino dell’Operatività in collaudo ed in garanzia</w:t>
      </w:r>
      <w:bookmarkEnd w:id="27"/>
      <w:bookmarkEnd w:id="28"/>
      <w:bookmarkEnd w:id="29"/>
      <w:r w:rsidRPr="00911A7D">
        <w:rPr>
          <w:rFonts w:asciiTheme="minorHAnsi" w:hAnsiTheme="minorHAnsi" w:cstheme="minorHAnsi"/>
        </w:rPr>
        <w:t xml:space="preserve"> </w:t>
      </w:r>
    </w:p>
    <w:p w14:paraId="05CC16F7" w14:textId="77777777" w:rsidR="00474C06" w:rsidRPr="00911A7D" w:rsidRDefault="00474C06">
      <w:pPr>
        <w:pStyle w:val="Corpotesto"/>
        <w:rPr>
          <w:rFonts w:asciiTheme="minorHAnsi" w:hAnsiTheme="minorHAnsi" w:cstheme="minorHAnsi"/>
        </w:rPr>
      </w:pPr>
      <w:r w:rsidRPr="00911A7D">
        <w:rPr>
          <w:rFonts w:asciiTheme="minorHAnsi" w:hAnsiTheme="minorHAnsi" w:cstheme="minorHAnsi"/>
        </w:rPr>
        <w:t>Il presente livello di servizio si applica</w:t>
      </w:r>
      <w:r w:rsidR="006559D7" w:rsidRPr="00911A7D">
        <w:rPr>
          <w:rFonts w:asciiTheme="minorHAnsi" w:hAnsiTheme="minorHAnsi" w:cstheme="minorHAnsi"/>
        </w:rPr>
        <w:t xml:space="preserve"> a</w:t>
      </w:r>
      <w:r w:rsidRPr="00911A7D">
        <w:rPr>
          <w:rFonts w:asciiTheme="minorHAnsi" w:hAnsiTheme="minorHAnsi" w:cstheme="minorHAnsi"/>
        </w:rPr>
        <w:t>:</w:t>
      </w:r>
    </w:p>
    <w:p w14:paraId="0199B031" w14:textId="77777777" w:rsidR="00213897" w:rsidRDefault="006559D7" w:rsidP="00F736F3">
      <w:pPr>
        <w:pStyle w:val="Corpotesto"/>
        <w:numPr>
          <w:ilvl w:val="0"/>
          <w:numId w:val="21"/>
        </w:numPr>
        <w:rPr>
          <w:rFonts w:asciiTheme="minorHAnsi" w:hAnsiTheme="minorHAnsi" w:cstheme="minorHAnsi"/>
        </w:rPr>
      </w:pPr>
      <w:r w:rsidRPr="00213897">
        <w:rPr>
          <w:rFonts w:asciiTheme="minorHAnsi" w:hAnsiTheme="minorHAnsi" w:cstheme="minorHAnsi"/>
        </w:rPr>
        <w:t xml:space="preserve">Non conformità </w:t>
      </w:r>
      <w:r w:rsidR="00474C06" w:rsidRPr="00213897">
        <w:rPr>
          <w:rFonts w:asciiTheme="minorHAnsi" w:hAnsiTheme="minorHAnsi" w:cstheme="minorHAnsi"/>
        </w:rPr>
        <w:t xml:space="preserve">funzionali e non funzionali </w:t>
      </w:r>
      <w:r w:rsidR="00DD3043">
        <w:rPr>
          <w:rFonts w:asciiTheme="minorHAnsi" w:hAnsiTheme="minorHAnsi" w:cstheme="minorHAnsi"/>
        </w:rPr>
        <w:t xml:space="preserve">rilevate durante il </w:t>
      </w:r>
      <w:r w:rsidR="00474C06" w:rsidRPr="00213897">
        <w:rPr>
          <w:rFonts w:asciiTheme="minorHAnsi" w:hAnsiTheme="minorHAnsi" w:cstheme="minorHAnsi"/>
        </w:rPr>
        <w:t xml:space="preserve">collaudo. </w:t>
      </w:r>
    </w:p>
    <w:p w14:paraId="0008EC98" w14:textId="77777777" w:rsidR="00474C06" w:rsidRPr="00213897" w:rsidRDefault="006559D7" w:rsidP="00F736F3">
      <w:pPr>
        <w:pStyle w:val="Corpotesto"/>
        <w:numPr>
          <w:ilvl w:val="0"/>
          <w:numId w:val="21"/>
        </w:numPr>
        <w:rPr>
          <w:rFonts w:asciiTheme="minorHAnsi" w:hAnsiTheme="minorHAnsi" w:cstheme="minorHAnsi"/>
        </w:rPr>
      </w:pPr>
      <w:r w:rsidRPr="00213897">
        <w:rPr>
          <w:rFonts w:asciiTheme="minorHAnsi" w:hAnsiTheme="minorHAnsi" w:cstheme="minorHAnsi"/>
        </w:rPr>
        <w:t>Non conformità</w:t>
      </w:r>
      <w:r w:rsidRPr="00213897" w:rsidDel="006559D7">
        <w:rPr>
          <w:rFonts w:asciiTheme="minorHAnsi" w:hAnsiTheme="minorHAnsi" w:cstheme="minorHAnsi"/>
        </w:rPr>
        <w:t xml:space="preserve"> </w:t>
      </w:r>
      <w:r w:rsidR="00474C06" w:rsidRPr="00213897">
        <w:rPr>
          <w:rFonts w:asciiTheme="minorHAnsi" w:hAnsiTheme="minorHAnsi" w:cstheme="minorHAnsi"/>
        </w:rPr>
        <w:t xml:space="preserve">funzionali e non funzionali </w:t>
      </w:r>
      <w:r w:rsidR="00DD3043">
        <w:rPr>
          <w:rFonts w:asciiTheme="minorHAnsi" w:hAnsiTheme="minorHAnsi" w:cstheme="minorHAnsi"/>
        </w:rPr>
        <w:t xml:space="preserve">rilevate </w:t>
      </w:r>
      <w:r w:rsidR="00474C06" w:rsidRPr="00213897">
        <w:rPr>
          <w:rFonts w:asciiTheme="minorHAnsi" w:hAnsiTheme="minorHAnsi" w:cstheme="minorHAnsi"/>
        </w:rPr>
        <w:t>nel periodo di esercizio di funzionalità/servizi rilasciati dal fornitore e dunque in garanzia</w:t>
      </w:r>
      <w:r w:rsidR="001E1A5E">
        <w:rPr>
          <w:rFonts w:asciiTheme="minorHAnsi" w:hAnsiTheme="minorHAnsi" w:cstheme="minorHAnsi"/>
        </w:rPr>
        <w:t xml:space="preserve"> (le anomalie rilevate nella fase di Avvio in Esercizio dell’obiettivo realizzativo sono considerate unicamente nell’indicatore DAES e pertanto sono escluse dal presente indicatore)</w:t>
      </w:r>
      <w:r w:rsidR="00474C06" w:rsidRPr="00213897">
        <w:rPr>
          <w:rFonts w:asciiTheme="minorHAnsi" w:hAnsiTheme="minorHAnsi" w:cstheme="minorHAnsi"/>
        </w:rPr>
        <w:t xml:space="preserve">; </w:t>
      </w:r>
    </w:p>
    <w:p w14:paraId="71693DD0" w14:textId="77777777" w:rsidR="00474C06" w:rsidRDefault="006559D7" w:rsidP="007E71CA">
      <w:pPr>
        <w:pStyle w:val="Corpotesto"/>
        <w:numPr>
          <w:ilvl w:val="0"/>
          <w:numId w:val="21"/>
        </w:numPr>
        <w:rPr>
          <w:rFonts w:asciiTheme="minorHAnsi" w:hAnsiTheme="minorHAnsi" w:cstheme="minorHAnsi"/>
        </w:rPr>
      </w:pPr>
      <w:r w:rsidRPr="00911A7D">
        <w:rPr>
          <w:rFonts w:asciiTheme="minorHAnsi" w:hAnsiTheme="minorHAnsi" w:cstheme="minorHAnsi"/>
        </w:rPr>
        <w:t>Non conformità</w:t>
      </w:r>
      <w:r w:rsidRPr="00911A7D" w:rsidDel="006559D7">
        <w:rPr>
          <w:rFonts w:asciiTheme="minorHAnsi" w:hAnsiTheme="minorHAnsi" w:cstheme="minorHAnsi"/>
        </w:rPr>
        <w:t xml:space="preserve"> </w:t>
      </w:r>
      <w:r w:rsidR="00474C06" w:rsidRPr="00911A7D">
        <w:rPr>
          <w:rFonts w:asciiTheme="minorHAnsi" w:hAnsiTheme="minorHAnsi" w:cstheme="minorHAnsi"/>
        </w:rPr>
        <w:t xml:space="preserve">funzionali e non funzionali </w:t>
      </w:r>
      <w:r w:rsidR="001D7A08">
        <w:rPr>
          <w:rFonts w:asciiTheme="minorHAnsi" w:hAnsiTheme="minorHAnsi" w:cstheme="minorHAnsi"/>
        </w:rPr>
        <w:t xml:space="preserve">rilevate nel periodo di </w:t>
      </w:r>
      <w:r w:rsidR="00474C06" w:rsidRPr="00911A7D">
        <w:rPr>
          <w:rFonts w:asciiTheme="minorHAnsi" w:hAnsiTheme="minorHAnsi" w:cstheme="minorHAnsi"/>
        </w:rPr>
        <w:t>post-erogazione e</w:t>
      </w:r>
      <w:r w:rsidR="00AE4540" w:rsidRPr="00911A7D">
        <w:rPr>
          <w:rFonts w:asciiTheme="minorHAnsi" w:hAnsiTheme="minorHAnsi" w:cstheme="minorHAnsi"/>
        </w:rPr>
        <w:t>d</w:t>
      </w:r>
      <w:r w:rsidR="00474C06" w:rsidRPr="00911A7D">
        <w:rPr>
          <w:rFonts w:asciiTheme="minorHAnsi" w:hAnsiTheme="minorHAnsi" w:cstheme="minorHAnsi"/>
        </w:rPr>
        <w:t xml:space="preserve"> entro il periodo di garanzia: il software e l’ambiente di test dovranno essere mantenut</w:t>
      </w:r>
      <w:r w:rsidR="00AE4540" w:rsidRPr="00911A7D">
        <w:rPr>
          <w:rFonts w:asciiTheme="minorHAnsi" w:hAnsiTheme="minorHAnsi" w:cstheme="minorHAnsi"/>
        </w:rPr>
        <w:t>i</w:t>
      </w:r>
      <w:r w:rsidR="00474C06" w:rsidRPr="00911A7D">
        <w:rPr>
          <w:rFonts w:asciiTheme="minorHAnsi" w:hAnsiTheme="minorHAnsi" w:cstheme="minorHAnsi"/>
        </w:rPr>
        <w:t xml:space="preserve"> dal fornitore presso la propria struttura sino a</w:t>
      </w:r>
      <w:r w:rsidR="00AE4540" w:rsidRPr="00911A7D">
        <w:rPr>
          <w:rFonts w:asciiTheme="minorHAnsi" w:hAnsiTheme="minorHAnsi" w:cstheme="minorHAnsi"/>
        </w:rPr>
        <w:t>lla scadenza</w:t>
      </w:r>
      <w:r w:rsidR="00474C06" w:rsidRPr="00911A7D">
        <w:rPr>
          <w:rFonts w:asciiTheme="minorHAnsi" w:hAnsiTheme="minorHAnsi" w:cstheme="minorHAnsi"/>
        </w:rPr>
        <w:t xml:space="preserve"> </w:t>
      </w:r>
      <w:r w:rsidR="001D7A08">
        <w:rPr>
          <w:rFonts w:asciiTheme="minorHAnsi" w:hAnsiTheme="minorHAnsi" w:cstheme="minorHAnsi"/>
        </w:rPr>
        <w:t>della garanzia.</w:t>
      </w:r>
    </w:p>
    <w:tbl>
      <w:tblPr>
        <w:tblW w:w="85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7"/>
        <w:gridCol w:w="2272"/>
        <w:gridCol w:w="1843"/>
        <w:gridCol w:w="2408"/>
        <w:gridCol w:w="72"/>
      </w:tblGrid>
      <w:tr w:rsidR="00474C06" w:rsidRPr="00264F78" w14:paraId="021BD265" w14:textId="77777777" w:rsidTr="000E53C5">
        <w:trPr>
          <w:gridAfter w:val="1"/>
          <w:wAfter w:w="72" w:type="dxa"/>
          <w:cantSplit/>
        </w:trPr>
        <w:tc>
          <w:tcPr>
            <w:tcW w:w="1987" w:type="dxa"/>
            <w:vAlign w:val="center"/>
          </w:tcPr>
          <w:p w14:paraId="6D753B8C"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Aspetto da valutare</w:t>
            </w:r>
          </w:p>
        </w:tc>
        <w:tc>
          <w:tcPr>
            <w:tcW w:w="6523" w:type="dxa"/>
            <w:gridSpan w:val="3"/>
            <w:vAlign w:val="center"/>
          </w:tcPr>
          <w:p w14:paraId="457A5BAD" w14:textId="77777777" w:rsidR="00474C06" w:rsidRPr="00911A7D" w:rsidRDefault="00474C06" w:rsidP="00213897">
            <w:pPr>
              <w:rPr>
                <w:rFonts w:asciiTheme="minorHAnsi" w:hAnsiTheme="minorHAnsi" w:cstheme="minorHAnsi"/>
              </w:rPr>
            </w:pPr>
            <w:r w:rsidRPr="00911A7D">
              <w:rPr>
                <w:rFonts w:asciiTheme="minorHAnsi" w:hAnsiTheme="minorHAnsi" w:cstheme="minorHAnsi"/>
              </w:rPr>
              <w:t xml:space="preserve">Tempestività di ripristino dell'operatività in </w:t>
            </w:r>
            <w:r w:rsidR="00213897">
              <w:rPr>
                <w:rFonts w:asciiTheme="minorHAnsi" w:hAnsiTheme="minorHAnsi" w:cstheme="minorHAnsi"/>
              </w:rPr>
              <w:t xml:space="preserve">collaudo ed in </w:t>
            </w:r>
            <w:r w:rsidRPr="00911A7D">
              <w:rPr>
                <w:rFonts w:asciiTheme="minorHAnsi" w:hAnsiTheme="minorHAnsi" w:cstheme="minorHAnsi"/>
              </w:rPr>
              <w:t xml:space="preserve">garanzia </w:t>
            </w:r>
          </w:p>
        </w:tc>
      </w:tr>
      <w:tr w:rsidR="00474C06" w:rsidRPr="00264F78" w14:paraId="65993751" w14:textId="77777777" w:rsidTr="000E53C5">
        <w:trPr>
          <w:gridAfter w:val="1"/>
          <w:wAfter w:w="72" w:type="dxa"/>
          <w:cantSplit/>
        </w:trPr>
        <w:tc>
          <w:tcPr>
            <w:tcW w:w="1987" w:type="dxa"/>
            <w:vAlign w:val="center"/>
          </w:tcPr>
          <w:p w14:paraId="0063184E"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Unità di misura</w:t>
            </w:r>
          </w:p>
        </w:tc>
        <w:tc>
          <w:tcPr>
            <w:tcW w:w="2272" w:type="dxa"/>
            <w:vAlign w:val="center"/>
          </w:tcPr>
          <w:p w14:paraId="74A810DF"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Ora solare o lavorativa in funzione della soglia</w:t>
            </w:r>
          </w:p>
        </w:tc>
        <w:tc>
          <w:tcPr>
            <w:tcW w:w="1843" w:type="dxa"/>
            <w:vAlign w:val="center"/>
          </w:tcPr>
          <w:p w14:paraId="6E9C361C"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Fonte dati</w:t>
            </w:r>
          </w:p>
        </w:tc>
        <w:tc>
          <w:tcPr>
            <w:tcW w:w="2408" w:type="dxa"/>
            <w:vAlign w:val="center"/>
          </w:tcPr>
          <w:p w14:paraId="79D4D0F8"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Strumenti di tracciatura</w:t>
            </w:r>
          </w:p>
          <w:p w14:paraId="7461C396"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E-mail</w:t>
            </w:r>
          </w:p>
        </w:tc>
      </w:tr>
      <w:tr w:rsidR="00474C06" w:rsidRPr="00264F78" w14:paraId="374C2719" w14:textId="77777777" w:rsidTr="000E53C5">
        <w:trPr>
          <w:gridAfter w:val="1"/>
          <w:wAfter w:w="72" w:type="dxa"/>
          <w:cantSplit/>
        </w:trPr>
        <w:tc>
          <w:tcPr>
            <w:tcW w:w="1987" w:type="dxa"/>
            <w:vAlign w:val="center"/>
          </w:tcPr>
          <w:p w14:paraId="41EC18EF"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Periodo di riferimento</w:t>
            </w:r>
          </w:p>
        </w:tc>
        <w:tc>
          <w:tcPr>
            <w:tcW w:w="2272" w:type="dxa"/>
            <w:vAlign w:val="center"/>
          </w:tcPr>
          <w:p w14:paraId="198561FE" w14:textId="77777777" w:rsidR="00474C06" w:rsidRPr="00911A7D" w:rsidRDefault="00C24C17">
            <w:pPr>
              <w:pStyle w:val="tabiq"/>
              <w:rPr>
                <w:rFonts w:asciiTheme="minorHAnsi" w:hAnsiTheme="minorHAnsi" w:cstheme="minorHAnsi"/>
              </w:rPr>
            </w:pPr>
            <w:r>
              <w:rPr>
                <w:rFonts w:asciiTheme="minorHAnsi" w:hAnsiTheme="minorHAnsi" w:cstheme="minorHAnsi"/>
              </w:rPr>
              <w:t xml:space="preserve">Durata del Collaudo Garanzia: </w:t>
            </w:r>
            <w:r w:rsidR="00474C06" w:rsidRPr="00911A7D">
              <w:rPr>
                <w:rFonts w:asciiTheme="minorHAnsi" w:hAnsiTheme="minorHAnsi" w:cstheme="minorHAnsi"/>
              </w:rPr>
              <w:t>Durata contrattuale</w:t>
            </w:r>
          </w:p>
        </w:tc>
        <w:tc>
          <w:tcPr>
            <w:tcW w:w="1843" w:type="dxa"/>
            <w:vAlign w:val="center"/>
          </w:tcPr>
          <w:p w14:paraId="2D0D0698"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Frequenza di misurazione</w:t>
            </w:r>
          </w:p>
        </w:tc>
        <w:tc>
          <w:tcPr>
            <w:tcW w:w="2408" w:type="dxa"/>
            <w:vAlign w:val="center"/>
          </w:tcPr>
          <w:p w14:paraId="67C2CD55"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evento</w:t>
            </w:r>
          </w:p>
        </w:tc>
      </w:tr>
      <w:tr w:rsidR="00474C06" w:rsidRPr="00264F78" w14:paraId="2E34919C" w14:textId="77777777" w:rsidTr="000E53C5">
        <w:trPr>
          <w:gridAfter w:val="1"/>
          <w:wAfter w:w="72" w:type="dxa"/>
          <w:cantSplit/>
        </w:trPr>
        <w:tc>
          <w:tcPr>
            <w:tcW w:w="1987" w:type="dxa"/>
            <w:vAlign w:val="center"/>
          </w:tcPr>
          <w:p w14:paraId="7F84AF2A"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Dati da rilevare</w:t>
            </w:r>
          </w:p>
        </w:tc>
        <w:tc>
          <w:tcPr>
            <w:tcW w:w="6523" w:type="dxa"/>
            <w:gridSpan w:val="3"/>
            <w:vAlign w:val="center"/>
          </w:tcPr>
          <w:p w14:paraId="2040CA3B" w14:textId="77777777" w:rsidR="00474C06" w:rsidRPr="00911A7D" w:rsidRDefault="00474C06" w:rsidP="00911A7D">
            <w:pPr>
              <w:rPr>
                <w:rFonts w:asciiTheme="minorHAnsi" w:hAnsiTheme="minorHAnsi" w:cstheme="minorHAnsi"/>
              </w:rPr>
            </w:pPr>
            <w:r w:rsidRPr="00911A7D">
              <w:rPr>
                <w:rFonts w:asciiTheme="minorHAnsi" w:hAnsiTheme="minorHAnsi" w:cstheme="minorHAnsi"/>
              </w:rPr>
              <w:t>Per ciascun malfunzionamento del software applicativo dovranno essere rilevate le seguenti informazioni:</w:t>
            </w:r>
          </w:p>
          <w:p w14:paraId="709B0988" w14:textId="77777777" w:rsidR="00474C06" w:rsidRPr="00911A7D" w:rsidRDefault="00474C06" w:rsidP="00911A7D">
            <w:pPr>
              <w:pStyle w:val="Paragrafoelenco"/>
              <w:numPr>
                <w:ilvl w:val="0"/>
                <w:numId w:val="12"/>
              </w:numPr>
              <w:rPr>
                <w:rFonts w:asciiTheme="minorHAnsi" w:hAnsiTheme="minorHAnsi" w:cstheme="minorHAnsi"/>
              </w:rPr>
            </w:pPr>
            <w:r w:rsidRPr="00911A7D">
              <w:rPr>
                <w:rFonts w:asciiTheme="minorHAnsi" w:hAnsiTheme="minorHAnsi" w:cstheme="minorHAnsi"/>
              </w:rPr>
              <w:t xml:space="preserve">Avvio del processo di risoluzione del malfunzionamento: Data, ora e minuti comunicazione al Fornitore </w:t>
            </w:r>
            <w:r w:rsidRPr="00911A7D">
              <w:rPr>
                <w:rFonts w:asciiTheme="minorHAnsi" w:hAnsiTheme="minorHAnsi" w:cstheme="minorHAnsi"/>
                <w:i/>
                <w:iCs/>
              </w:rPr>
              <w:t>[fase attivazione]</w:t>
            </w:r>
            <w:r w:rsidRPr="00911A7D">
              <w:rPr>
                <w:rFonts w:asciiTheme="minorHAnsi" w:hAnsiTheme="minorHAnsi" w:cstheme="minorHAnsi"/>
              </w:rPr>
              <w:t xml:space="preserve"> </w:t>
            </w:r>
            <w:r w:rsidRPr="00911A7D">
              <w:rPr>
                <w:rFonts w:asciiTheme="minorHAnsi" w:hAnsiTheme="minorHAnsi" w:cstheme="minorHAnsi"/>
                <w:i/>
                <w:iCs/>
              </w:rPr>
              <w:t>(inizio)</w:t>
            </w:r>
          </w:p>
          <w:p w14:paraId="06C986EB" w14:textId="77777777" w:rsidR="00474C06" w:rsidRPr="00911A7D" w:rsidRDefault="00474C06" w:rsidP="00911A7D">
            <w:pPr>
              <w:pStyle w:val="Paragrafoelenco"/>
              <w:numPr>
                <w:ilvl w:val="0"/>
                <w:numId w:val="12"/>
              </w:numPr>
              <w:rPr>
                <w:rFonts w:asciiTheme="minorHAnsi" w:hAnsiTheme="minorHAnsi" w:cstheme="minorHAnsi"/>
              </w:rPr>
            </w:pPr>
            <w:r w:rsidRPr="00911A7D">
              <w:rPr>
                <w:rFonts w:asciiTheme="minorHAnsi" w:hAnsiTheme="minorHAnsi" w:cstheme="minorHAnsi"/>
              </w:rPr>
              <w:t xml:space="preserve">Termine della risoluzione del malfunzionamento: Data, ora e minuti fine esecuzione </w:t>
            </w:r>
            <w:r w:rsidRPr="00911A7D">
              <w:rPr>
                <w:rFonts w:asciiTheme="minorHAnsi" w:hAnsiTheme="minorHAnsi" w:cstheme="minorHAnsi"/>
                <w:i/>
                <w:iCs/>
              </w:rPr>
              <w:t>[fase esecuzione] (termine)</w:t>
            </w:r>
          </w:p>
          <w:p w14:paraId="7C49970C" w14:textId="77777777" w:rsidR="00474C06" w:rsidRPr="00911A7D" w:rsidRDefault="00474C06" w:rsidP="00213897">
            <w:pPr>
              <w:pStyle w:val="Paragrafoelenco"/>
              <w:numPr>
                <w:ilvl w:val="0"/>
                <w:numId w:val="12"/>
              </w:numPr>
              <w:rPr>
                <w:rFonts w:asciiTheme="minorHAnsi" w:hAnsiTheme="minorHAnsi" w:cstheme="minorHAnsi"/>
              </w:rPr>
            </w:pPr>
            <w:r w:rsidRPr="00911A7D">
              <w:rPr>
                <w:rFonts w:asciiTheme="minorHAnsi" w:hAnsiTheme="minorHAnsi" w:cstheme="minorHAnsi"/>
              </w:rPr>
              <w:t>Tempo di sospensione della risoluzione del malfunzionamento (</w:t>
            </w:r>
            <w:r w:rsidRPr="00911A7D">
              <w:rPr>
                <w:rFonts w:asciiTheme="minorHAnsi" w:hAnsiTheme="minorHAnsi" w:cstheme="minorHAnsi"/>
                <w:i/>
                <w:iCs/>
              </w:rPr>
              <w:t>sospensione</w:t>
            </w:r>
            <w:r w:rsidRPr="00911A7D">
              <w:rPr>
                <w:rFonts w:asciiTheme="minorHAnsi" w:hAnsiTheme="minorHAnsi" w:cstheme="minorHAnsi"/>
              </w:rPr>
              <w:t xml:space="preserve">) a causa dell'indisponibilità dell'ambiente di correzione, o per ragioni </w:t>
            </w:r>
            <w:r w:rsidRPr="00911A7D">
              <w:rPr>
                <w:rFonts w:asciiTheme="minorHAnsi" w:hAnsiTheme="minorHAnsi" w:cstheme="minorHAnsi"/>
                <w:u w:val="single"/>
              </w:rPr>
              <w:t>non imputabili al Fornitore</w:t>
            </w:r>
            <w:r w:rsidRPr="00911A7D">
              <w:rPr>
                <w:rFonts w:asciiTheme="minorHAnsi" w:hAnsiTheme="minorHAnsi" w:cstheme="minorHAnsi"/>
              </w:rPr>
              <w:t xml:space="preserve"> </w:t>
            </w:r>
            <w:r w:rsidRPr="00911A7D">
              <w:rPr>
                <w:rFonts w:asciiTheme="minorHAnsi" w:hAnsiTheme="minorHAnsi" w:cstheme="minorHAnsi"/>
                <w:i/>
                <w:iCs/>
              </w:rPr>
              <w:t>(TS</w:t>
            </w:r>
            <w:r w:rsidRPr="00911A7D">
              <w:rPr>
                <w:rFonts w:asciiTheme="minorHAnsi" w:hAnsiTheme="minorHAnsi" w:cstheme="minorHAnsi"/>
              </w:rPr>
              <w:t>)</w:t>
            </w:r>
          </w:p>
        </w:tc>
      </w:tr>
      <w:tr w:rsidR="00474C06" w:rsidRPr="00264F78" w14:paraId="520209C8" w14:textId="77777777" w:rsidTr="000E53C5">
        <w:trPr>
          <w:gridAfter w:val="1"/>
          <w:wAfter w:w="72" w:type="dxa"/>
          <w:cantSplit/>
        </w:trPr>
        <w:tc>
          <w:tcPr>
            <w:tcW w:w="1987" w:type="dxa"/>
            <w:vAlign w:val="center"/>
          </w:tcPr>
          <w:p w14:paraId="31C2D707"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Regole di campionamento</w:t>
            </w:r>
          </w:p>
        </w:tc>
        <w:tc>
          <w:tcPr>
            <w:tcW w:w="6523" w:type="dxa"/>
            <w:gridSpan w:val="3"/>
            <w:vAlign w:val="center"/>
          </w:tcPr>
          <w:p w14:paraId="1ABFFAB7"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 xml:space="preserve"> Nessuna</w:t>
            </w:r>
          </w:p>
        </w:tc>
      </w:tr>
      <w:tr w:rsidR="00474C06" w:rsidRPr="00264F78" w14:paraId="428B1A3B" w14:textId="77777777" w:rsidTr="000E53C5">
        <w:trPr>
          <w:gridAfter w:val="1"/>
          <w:wAfter w:w="72" w:type="dxa"/>
          <w:cantSplit/>
          <w:trHeight w:val="743"/>
        </w:trPr>
        <w:tc>
          <w:tcPr>
            <w:tcW w:w="1987" w:type="dxa"/>
            <w:vAlign w:val="center"/>
          </w:tcPr>
          <w:p w14:paraId="333E2C8D"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Formula</w:t>
            </w:r>
          </w:p>
        </w:tc>
        <w:tc>
          <w:tcPr>
            <w:tcW w:w="6523" w:type="dxa"/>
            <w:gridSpan w:val="3"/>
            <w:vAlign w:val="center"/>
          </w:tcPr>
          <w:p w14:paraId="733FF077" w14:textId="77777777" w:rsidR="00474C06" w:rsidRPr="00911A7D" w:rsidRDefault="00AE4540">
            <w:pPr>
              <w:pStyle w:val="tabiq"/>
              <w:rPr>
                <w:rFonts w:asciiTheme="minorHAnsi" w:hAnsiTheme="minorHAnsi" w:cstheme="minorHAnsi"/>
              </w:rPr>
            </w:pPr>
            <w:r w:rsidRPr="00911A7D">
              <w:rPr>
                <w:rFonts w:asciiTheme="minorHAnsi" w:hAnsiTheme="minorHAnsi" w:cstheme="minorHAnsi"/>
              </w:rPr>
              <w:t>TRGC</w:t>
            </w:r>
            <w:r w:rsidR="00474C06" w:rsidRPr="00911A7D">
              <w:rPr>
                <w:rFonts w:asciiTheme="minorHAnsi" w:hAnsiTheme="minorHAnsi" w:cstheme="minorHAnsi"/>
              </w:rPr>
              <w:t xml:space="preserve">_ cat 1 = </w:t>
            </w:r>
            <w:r w:rsidR="00474C06" w:rsidRPr="00B47C61">
              <w:rPr>
                <w:rFonts w:asciiTheme="minorHAnsi" w:hAnsiTheme="minorHAnsi" w:cstheme="minorHAnsi"/>
                <w:i/>
                <w:szCs w:val="20"/>
              </w:rPr>
              <w:t>t_risol</w:t>
            </w:r>
            <w:r w:rsidR="00474C06" w:rsidRPr="00B47C61">
              <w:rPr>
                <w:rFonts w:asciiTheme="minorHAnsi" w:hAnsiTheme="minorHAnsi" w:cstheme="minorHAnsi"/>
                <w:i/>
                <w:szCs w:val="20"/>
                <w:vertAlign w:val="subscript"/>
              </w:rPr>
              <w:t>1</w:t>
            </w:r>
            <w:r w:rsidR="00474C06" w:rsidRPr="00B47C61">
              <w:rPr>
                <w:rFonts w:asciiTheme="minorHAnsi" w:hAnsiTheme="minorHAnsi" w:cstheme="minorHAnsi"/>
                <w:i/>
                <w:szCs w:val="20"/>
              </w:rPr>
              <w:t xml:space="preserve"> </w:t>
            </w:r>
          </w:p>
          <w:p w14:paraId="76F8FDDD" w14:textId="77777777" w:rsidR="00474C06" w:rsidRPr="00911A7D" w:rsidRDefault="00474C06">
            <w:pPr>
              <w:pStyle w:val="tabiq"/>
              <w:rPr>
                <w:rFonts w:asciiTheme="minorHAnsi" w:hAnsiTheme="minorHAnsi" w:cstheme="minorHAnsi"/>
              </w:rPr>
            </w:pPr>
          </w:p>
          <w:p w14:paraId="492FF235"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Dove:</w:t>
            </w:r>
          </w:p>
          <w:p w14:paraId="4F6BBCE3" w14:textId="77777777" w:rsidR="00474C06" w:rsidRPr="00911A7D" w:rsidRDefault="00474C06" w:rsidP="00911A7D">
            <w:pPr>
              <w:rPr>
                <w:rFonts w:asciiTheme="minorHAnsi" w:hAnsiTheme="minorHAnsi" w:cstheme="minorHAnsi"/>
              </w:rPr>
            </w:pPr>
            <w:r w:rsidRPr="00911A7D">
              <w:rPr>
                <w:rFonts w:asciiTheme="minorHAnsi" w:hAnsiTheme="minorHAnsi" w:cstheme="minorHAnsi"/>
              </w:rPr>
              <w:t>per ciascun malfunzionamento:</w:t>
            </w:r>
          </w:p>
          <w:p w14:paraId="733A1DF0" w14:textId="0C069571" w:rsidR="00474C06" w:rsidRPr="00911A7D" w:rsidRDefault="00474C06" w:rsidP="00911A7D">
            <w:pPr>
              <w:rPr>
                <w:rFonts w:asciiTheme="minorHAnsi" w:hAnsiTheme="minorHAnsi" w:cstheme="minorHAnsi"/>
              </w:rPr>
            </w:pPr>
            <w:r w:rsidRPr="00B47C61">
              <w:rPr>
                <w:rFonts w:asciiTheme="minorHAnsi" w:hAnsiTheme="minorHAnsi" w:cstheme="minorHAnsi"/>
                <w:i/>
              </w:rPr>
              <w:t>t_risol</w:t>
            </w:r>
            <w:r w:rsidRPr="00B47C61">
              <w:rPr>
                <w:rFonts w:asciiTheme="minorHAnsi" w:hAnsiTheme="minorHAnsi" w:cstheme="minorHAnsi"/>
                <w:i/>
                <w:vertAlign w:val="subscript"/>
              </w:rPr>
              <w:t>j</w:t>
            </w:r>
            <w:r w:rsidRPr="00911A7D">
              <w:rPr>
                <w:rFonts w:asciiTheme="minorHAnsi" w:hAnsiTheme="minorHAnsi" w:cstheme="minorHAnsi"/>
              </w:rPr>
              <w:t xml:space="preserve"> = </w:t>
            </w:r>
            <w:r w:rsidRPr="00B47C61">
              <w:rPr>
                <w:rFonts w:asciiTheme="minorHAnsi" w:hAnsiTheme="minorHAnsi" w:cstheme="minorHAnsi"/>
                <w:i/>
              </w:rPr>
              <w:t>termine</w:t>
            </w:r>
            <w:r w:rsidRPr="00B47C61">
              <w:rPr>
                <w:rFonts w:asciiTheme="minorHAnsi" w:hAnsiTheme="minorHAnsi" w:cstheme="minorHAnsi"/>
                <w:i/>
                <w:vertAlign w:val="subscript"/>
              </w:rPr>
              <w:t xml:space="preserve">j </w:t>
            </w:r>
            <w:r w:rsidRPr="00B47C61">
              <w:rPr>
                <w:rFonts w:asciiTheme="minorHAnsi" w:hAnsiTheme="minorHAnsi" w:cstheme="minorHAnsi"/>
                <w:i/>
              </w:rPr>
              <w:t>– inizio</w:t>
            </w:r>
            <w:r w:rsidRPr="00B47C61">
              <w:rPr>
                <w:rFonts w:asciiTheme="minorHAnsi" w:hAnsiTheme="minorHAnsi" w:cstheme="minorHAnsi"/>
                <w:i/>
                <w:vertAlign w:val="subscript"/>
              </w:rPr>
              <w:t>j</w:t>
            </w:r>
            <w:r w:rsidRPr="00B47C61">
              <w:rPr>
                <w:rFonts w:asciiTheme="minorHAnsi" w:hAnsiTheme="minorHAnsi" w:cstheme="minorHAnsi"/>
                <w:i/>
              </w:rPr>
              <w:t xml:space="preserve"> – TS</w:t>
            </w:r>
          </w:p>
          <w:p w14:paraId="179B7959" w14:textId="77777777" w:rsidR="00474C06" w:rsidRPr="00911A7D" w:rsidRDefault="00474C06" w:rsidP="00911A7D">
            <w:pPr>
              <w:rPr>
                <w:rFonts w:asciiTheme="minorHAnsi" w:hAnsiTheme="minorHAnsi" w:cstheme="minorHAnsi"/>
              </w:rPr>
            </w:pPr>
            <w:r w:rsidRPr="00B47C61">
              <w:rPr>
                <w:rFonts w:asciiTheme="minorHAnsi" w:hAnsiTheme="minorHAnsi" w:cstheme="minorHAnsi"/>
                <w:i/>
              </w:rPr>
              <w:t>j=1,2,3,4</w:t>
            </w:r>
            <w:r w:rsidRPr="00911A7D">
              <w:rPr>
                <w:rFonts w:asciiTheme="minorHAnsi" w:hAnsiTheme="minorHAnsi" w:cstheme="minorHAnsi"/>
              </w:rPr>
              <w:t xml:space="preserve"> in base alla categoria di malfunzionamento</w:t>
            </w:r>
          </w:p>
        </w:tc>
      </w:tr>
      <w:tr w:rsidR="00474C06" w:rsidRPr="00264F78" w14:paraId="3B56074B" w14:textId="77777777" w:rsidTr="000E53C5">
        <w:trPr>
          <w:gridAfter w:val="1"/>
          <w:wAfter w:w="72" w:type="dxa"/>
          <w:cantSplit/>
        </w:trPr>
        <w:tc>
          <w:tcPr>
            <w:tcW w:w="1987" w:type="dxa"/>
            <w:vAlign w:val="center"/>
          </w:tcPr>
          <w:p w14:paraId="6D7A2D89"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Regole di arrotondamento</w:t>
            </w:r>
          </w:p>
        </w:tc>
        <w:tc>
          <w:tcPr>
            <w:tcW w:w="6523" w:type="dxa"/>
            <w:gridSpan w:val="3"/>
            <w:vAlign w:val="center"/>
          </w:tcPr>
          <w:p w14:paraId="0331D463" w14:textId="77777777" w:rsidR="004C5F64" w:rsidRDefault="00474C06" w:rsidP="00911A7D">
            <w:pPr>
              <w:rPr>
                <w:rFonts w:asciiTheme="minorHAnsi" w:hAnsiTheme="minorHAnsi" w:cstheme="minorHAnsi"/>
              </w:rPr>
            </w:pPr>
            <w:r w:rsidRPr="00911A7D">
              <w:rPr>
                <w:rFonts w:asciiTheme="minorHAnsi" w:hAnsiTheme="minorHAnsi" w:cstheme="minorHAnsi"/>
              </w:rPr>
              <w:t xml:space="preserve">Il risultato della misura va arrotondato: </w:t>
            </w:r>
          </w:p>
          <w:p w14:paraId="29AD97EF" w14:textId="77777777" w:rsidR="004C5F64" w:rsidRDefault="00474C06" w:rsidP="007E71CA">
            <w:pPr>
              <w:pStyle w:val="Paragrafoelenco"/>
              <w:numPr>
                <w:ilvl w:val="0"/>
                <w:numId w:val="31"/>
              </w:numPr>
              <w:rPr>
                <w:rFonts w:asciiTheme="minorHAnsi" w:hAnsiTheme="minorHAnsi" w:cstheme="minorHAnsi"/>
              </w:rPr>
            </w:pPr>
            <w:r w:rsidRPr="004C5F64">
              <w:rPr>
                <w:rFonts w:asciiTheme="minorHAnsi" w:hAnsiTheme="minorHAnsi" w:cstheme="minorHAnsi"/>
              </w:rPr>
              <w:t xml:space="preserve">per difetto se la parte decimale è </w:t>
            </w:r>
            <w:r w:rsidRPr="00911A7D">
              <w:sym w:font="Symbol" w:char="F0A3"/>
            </w:r>
            <w:r w:rsidR="004C5F64">
              <w:rPr>
                <w:rFonts w:asciiTheme="minorHAnsi" w:hAnsiTheme="minorHAnsi" w:cstheme="minorHAnsi"/>
              </w:rPr>
              <w:t xml:space="preserve"> 0,5</w:t>
            </w:r>
          </w:p>
          <w:p w14:paraId="03AA67A0" w14:textId="77777777" w:rsidR="00474C06" w:rsidRPr="004C5F64" w:rsidRDefault="00474C06" w:rsidP="007E71CA">
            <w:pPr>
              <w:pStyle w:val="Paragrafoelenco"/>
              <w:numPr>
                <w:ilvl w:val="0"/>
                <w:numId w:val="31"/>
              </w:numPr>
              <w:rPr>
                <w:rFonts w:asciiTheme="minorHAnsi" w:hAnsiTheme="minorHAnsi" w:cstheme="minorHAnsi"/>
              </w:rPr>
            </w:pPr>
            <w:r w:rsidRPr="004C5F64">
              <w:rPr>
                <w:rFonts w:asciiTheme="minorHAnsi" w:hAnsiTheme="minorHAnsi" w:cstheme="minorHAnsi"/>
              </w:rPr>
              <w:t>per eccesso se la parte decimale è  &gt; 0,5</w:t>
            </w:r>
          </w:p>
        </w:tc>
      </w:tr>
      <w:tr w:rsidR="00474C06" w:rsidRPr="00264F78" w14:paraId="1DF9837E" w14:textId="77777777" w:rsidTr="000E53C5">
        <w:trPr>
          <w:gridAfter w:val="1"/>
          <w:wAfter w:w="72" w:type="dxa"/>
          <w:cantSplit/>
        </w:trPr>
        <w:tc>
          <w:tcPr>
            <w:tcW w:w="1987" w:type="dxa"/>
            <w:vAlign w:val="center"/>
          </w:tcPr>
          <w:p w14:paraId="6E629B7D"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lastRenderedPageBreak/>
              <w:t>Valore di soglia</w:t>
            </w:r>
          </w:p>
        </w:tc>
        <w:tc>
          <w:tcPr>
            <w:tcW w:w="6523" w:type="dxa"/>
            <w:gridSpan w:val="3"/>
            <w:vAlign w:val="center"/>
          </w:tcPr>
          <w:tbl>
            <w:tblPr>
              <w:tblW w:w="6520" w:type="dxa"/>
              <w:tblBorders>
                <w:top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9"/>
              <w:gridCol w:w="4461"/>
            </w:tblGrid>
            <w:tr w:rsidR="00474C06" w:rsidRPr="00264F78" w14:paraId="0AA7C3EE" w14:textId="77777777" w:rsidTr="002D0C63">
              <w:trPr>
                <w:trHeight w:val="416"/>
              </w:trPr>
              <w:tc>
                <w:tcPr>
                  <w:tcW w:w="2059" w:type="dxa"/>
                </w:tcPr>
                <w:p w14:paraId="57F4030B"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 xml:space="preserve">Categoria </w:t>
                  </w:r>
                </w:p>
              </w:tc>
              <w:tc>
                <w:tcPr>
                  <w:tcW w:w="4461" w:type="dxa"/>
                </w:tcPr>
                <w:p w14:paraId="4725A7EB"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Tempo massimo di risoluzione</w:t>
                  </w:r>
                </w:p>
              </w:tc>
            </w:tr>
            <w:tr w:rsidR="00474C06" w:rsidRPr="00264F78" w14:paraId="2C7557CB" w14:textId="77777777" w:rsidTr="00F172C5">
              <w:tc>
                <w:tcPr>
                  <w:tcW w:w="2059" w:type="dxa"/>
                </w:tcPr>
                <w:p w14:paraId="611447F7"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Categoria 1 (j=1)</w:t>
                  </w:r>
                </w:p>
              </w:tc>
              <w:tc>
                <w:tcPr>
                  <w:tcW w:w="4461" w:type="dxa"/>
                </w:tcPr>
                <w:p w14:paraId="6219CC02"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 xml:space="preserve">In collaudo: Sospensione Collaudo </w:t>
                  </w:r>
                </w:p>
                <w:p w14:paraId="12B45D8B" w14:textId="77777777" w:rsidR="00474C06" w:rsidRPr="00911A7D" w:rsidRDefault="00474C06" w:rsidP="004C5F64">
                  <w:pPr>
                    <w:pStyle w:val="tabiq"/>
                    <w:rPr>
                      <w:rFonts w:asciiTheme="minorHAnsi" w:hAnsiTheme="minorHAnsi" w:cstheme="minorHAnsi"/>
                    </w:rPr>
                  </w:pPr>
                  <w:r w:rsidRPr="00B47C61">
                    <w:rPr>
                      <w:rFonts w:asciiTheme="minorHAnsi" w:hAnsiTheme="minorHAnsi" w:cstheme="minorHAnsi"/>
                      <w:i/>
                      <w:szCs w:val="20"/>
                    </w:rPr>
                    <w:t>t_risol</w:t>
                  </w:r>
                  <w:r w:rsidRPr="00B47C61">
                    <w:rPr>
                      <w:rFonts w:asciiTheme="minorHAnsi" w:hAnsiTheme="minorHAnsi" w:cstheme="minorHAnsi"/>
                      <w:i/>
                      <w:szCs w:val="20"/>
                      <w:vertAlign w:val="subscript"/>
                    </w:rPr>
                    <w:t>j</w:t>
                  </w:r>
                  <w:r w:rsidRPr="00B47C61">
                    <w:rPr>
                      <w:rFonts w:asciiTheme="minorHAnsi" w:hAnsiTheme="minorHAnsi" w:cstheme="minorHAnsi"/>
                      <w:i/>
                      <w:szCs w:val="20"/>
                    </w:rPr>
                    <w:t xml:space="preserve"> </w:t>
                  </w:r>
                  <w:r w:rsidRPr="00B47C61">
                    <w:rPr>
                      <w:rFonts w:asciiTheme="minorHAnsi" w:hAnsiTheme="minorHAnsi" w:cstheme="minorHAnsi"/>
                      <w:szCs w:val="20"/>
                    </w:rPr>
                    <w:t xml:space="preserve">&lt;= </w:t>
                  </w:r>
                  <w:r w:rsidR="004C5F64" w:rsidRPr="00B47C61">
                    <w:rPr>
                      <w:rFonts w:asciiTheme="minorHAnsi" w:hAnsiTheme="minorHAnsi" w:cstheme="minorHAnsi"/>
                      <w:i/>
                    </w:rPr>
                    <w:t>1</w:t>
                  </w:r>
                  <w:r w:rsidR="004C5F64">
                    <w:rPr>
                      <w:rFonts w:asciiTheme="minorHAnsi" w:hAnsiTheme="minorHAnsi" w:cstheme="minorHAnsi"/>
                    </w:rPr>
                    <w:t xml:space="preserve"> giorno lavorativo</w:t>
                  </w:r>
                </w:p>
              </w:tc>
            </w:tr>
            <w:tr w:rsidR="00474C06" w:rsidRPr="00264F78" w14:paraId="6E7C278F" w14:textId="77777777" w:rsidTr="00F172C5">
              <w:tc>
                <w:tcPr>
                  <w:tcW w:w="2059" w:type="dxa"/>
                </w:tcPr>
                <w:p w14:paraId="2CB5C65D"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Categoria 2 (j=2)</w:t>
                  </w:r>
                </w:p>
              </w:tc>
              <w:tc>
                <w:tcPr>
                  <w:tcW w:w="4461" w:type="dxa"/>
                </w:tcPr>
                <w:p w14:paraId="5487996D"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 xml:space="preserve">In collaudo: Sospensione Collaudo </w:t>
                  </w:r>
                </w:p>
                <w:p w14:paraId="7115DAEA" w14:textId="77777777" w:rsidR="00474C06" w:rsidRPr="00911A7D" w:rsidRDefault="00474C06" w:rsidP="004C5F64">
                  <w:pPr>
                    <w:rPr>
                      <w:rFonts w:asciiTheme="minorHAnsi" w:hAnsiTheme="minorHAnsi" w:cstheme="minorHAnsi"/>
                    </w:rPr>
                  </w:pPr>
                  <w:r w:rsidRPr="00B47C61">
                    <w:rPr>
                      <w:rFonts w:asciiTheme="minorHAnsi" w:hAnsiTheme="minorHAnsi" w:cstheme="minorHAnsi"/>
                      <w:i/>
                    </w:rPr>
                    <w:t>t_risol</w:t>
                  </w:r>
                  <w:r w:rsidRPr="00B47C61">
                    <w:rPr>
                      <w:rFonts w:asciiTheme="minorHAnsi" w:hAnsiTheme="minorHAnsi" w:cstheme="minorHAnsi"/>
                      <w:i/>
                      <w:vertAlign w:val="subscript"/>
                    </w:rPr>
                    <w:t>j</w:t>
                  </w:r>
                  <w:r w:rsidRPr="00911A7D">
                    <w:rPr>
                      <w:rFonts w:asciiTheme="minorHAnsi" w:hAnsiTheme="minorHAnsi" w:cstheme="minorHAnsi"/>
                    </w:rPr>
                    <w:t xml:space="preserve"> &lt;= </w:t>
                  </w:r>
                  <w:r w:rsidR="004C5F64">
                    <w:rPr>
                      <w:rFonts w:asciiTheme="minorHAnsi" w:hAnsiTheme="minorHAnsi" w:cstheme="minorHAnsi"/>
                    </w:rPr>
                    <w:t>2</w:t>
                  </w:r>
                  <w:r w:rsidRPr="00911A7D">
                    <w:rPr>
                      <w:rFonts w:asciiTheme="minorHAnsi" w:hAnsiTheme="minorHAnsi" w:cstheme="minorHAnsi"/>
                    </w:rPr>
                    <w:t xml:space="preserve"> </w:t>
                  </w:r>
                  <w:r w:rsidR="004C5F64">
                    <w:rPr>
                      <w:rFonts w:asciiTheme="minorHAnsi" w:hAnsiTheme="minorHAnsi" w:cstheme="minorHAnsi"/>
                    </w:rPr>
                    <w:t>giorni lavorativi</w:t>
                  </w:r>
                </w:p>
              </w:tc>
            </w:tr>
            <w:tr w:rsidR="00474C06" w:rsidRPr="00264F78" w14:paraId="1C2ED47D" w14:textId="77777777" w:rsidTr="00F172C5">
              <w:tc>
                <w:tcPr>
                  <w:tcW w:w="2059" w:type="dxa"/>
                </w:tcPr>
                <w:p w14:paraId="2C069029"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Categoria 3 (j=3)</w:t>
                  </w:r>
                </w:p>
              </w:tc>
              <w:tc>
                <w:tcPr>
                  <w:tcW w:w="4461" w:type="dxa"/>
                </w:tcPr>
                <w:p w14:paraId="12D54E70" w14:textId="77777777" w:rsidR="00474C06" w:rsidRPr="00911A7D" w:rsidRDefault="00474C06" w:rsidP="004C5F64">
                  <w:pPr>
                    <w:rPr>
                      <w:rFonts w:asciiTheme="minorHAnsi" w:hAnsiTheme="minorHAnsi" w:cstheme="minorHAnsi"/>
                    </w:rPr>
                  </w:pPr>
                  <w:r w:rsidRPr="00B47C61">
                    <w:rPr>
                      <w:rFonts w:asciiTheme="minorHAnsi" w:hAnsiTheme="minorHAnsi" w:cstheme="minorHAnsi"/>
                      <w:i/>
                    </w:rPr>
                    <w:t>t_risol</w:t>
                  </w:r>
                  <w:r w:rsidRPr="00B47C61">
                    <w:rPr>
                      <w:rFonts w:asciiTheme="minorHAnsi" w:hAnsiTheme="minorHAnsi" w:cstheme="minorHAnsi"/>
                      <w:i/>
                      <w:vertAlign w:val="subscript"/>
                    </w:rPr>
                    <w:t>j</w:t>
                  </w:r>
                  <w:r w:rsidRPr="00911A7D">
                    <w:rPr>
                      <w:rFonts w:asciiTheme="minorHAnsi" w:hAnsiTheme="minorHAnsi" w:cstheme="minorHAnsi"/>
                    </w:rPr>
                    <w:t xml:space="preserve"> &lt;= </w:t>
                  </w:r>
                  <w:r w:rsidR="004C5F64">
                    <w:rPr>
                      <w:rFonts w:asciiTheme="minorHAnsi" w:hAnsiTheme="minorHAnsi" w:cstheme="minorHAnsi"/>
                    </w:rPr>
                    <w:t>3</w:t>
                  </w:r>
                  <w:r w:rsidRPr="00911A7D">
                    <w:rPr>
                      <w:rFonts w:asciiTheme="minorHAnsi" w:hAnsiTheme="minorHAnsi" w:cstheme="minorHAnsi"/>
                    </w:rPr>
                    <w:t xml:space="preserve"> giorni lavorativi</w:t>
                  </w:r>
                </w:p>
              </w:tc>
            </w:tr>
            <w:tr w:rsidR="00474C06" w:rsidRPr="00264F78" w14:paraId="0E23DCB6" w14:textId="77777777" w:rsidTr="00F172C5">
              <w:tc>
                <w:tcPr>
                  <w:tcW w:w="2059" w:type="dxa"/>
                </w:tcPr>
                <w:p w14:paraId="4B9A82EC" w14:textId="77777777" w:rsidR="00474C06" w:rsidRPr="00911A7D" w:rsidRDefault="00474C06">
                  <w:pPr>
                    <w:pStyle w:val="tabiq"/>
                    <w:rPr>
                      <w:rFonts w:asciiTheme="minorHAnsi" w:hAnsiTheme="minorHAnsi" w:cstheme="minorHAnsi"/>
                    </w:rPr>
                  </w:pPr>
                  <w:r w:rsidRPr="00911A7D">
                    <w:rPr>
                      <w:rFonts w:asciiTheme="minorHAnsi" w:hAnsiTheme="minorHAnsi" w:cstheme="minorHAnsi"/>
                    </w:rPr>
                    <w:t>Categoria 4 (j=4)</w:t>
                  </w:r>
                </w:p>
              </w:tc>
              <w:tc>
                <w:tcPr>
                  <w:tcW w:w="4461" w:type="dxa"/>
                </w:tcPr>
                <w:p w14:paraId="019D6477" w14:textId="77777777" w:rsidR="00474C06" w:rsidRPr="00911A7D" w:rsidRDefault="00474C06">
                  <w:pPr>
                    <w:rPr>
                      <w:rFonts w:asciiTheme="minorHAnsi" w:hAnsiTheme="minorHAnsi" w:cstheme="minorHAnsi"/>
                    </w:rPr>
                  </w:pPr>
                  <w:r w:rsidRPr="00B47C61">
                    <w:rPr>
                      <w:rFonts w:asciiTheme="minorHAnsi" w:hAnsiTheme="minorHAnsi" w:cstheme="minorHAnsi"/>
                      <w:i/>
                    </w:rPr>
                    <w:t>t_risol</w:t>
                  </w:r>
                  <w:r w:rsidRPr="00B47C61">
                    <w:rPr>
                      <w:rFonts w:asciiTheme="minorHAnsi" w:hAnsiTheme="minorHAnsi" w:cstheme="minorHAnsi"/>
                      <w:i/>
                      <w:vertAlign w:val="subscript"/>
                    </w:rPr>
                    <w:t>j</w:t>
                  </w:r>
                  <w:r w:rsidR="004C5F64">
                    <w:rPr>
                      <w:rFonts w:asciiTheme="minorHAnsi" w:hAnsiTheme="minorHAnsi" w:cstheme="minorHAnsi"/>
                    </w:rPr>
                    <w:t xml:space="preserve"> &lt;= 4</w:t>
                  </w:r>
                  <w:r w:rsidRPr="00911A7D">
                    <w:rPr>
                      <w:rFonts w:asciiTheme="minorHAnsi" w:hAnsiTheme="minorHAnsi" w:cstheme="minorHAnsi"/>
                    </w:rPr>
                    <w:t xml:space="preserve"> giorni lavorativi</w:t>
                  </w:r>
                </w:p>
              </w:tc>
            </w:tr>
          </w:tbl>
          <w:p w14:paraId="10D6DD6E" w14:textId="77777777" w:rsidR="00474C06" w:rsidRPr="00911A7D" w:rsidRDefault="00474C06">
            <w:pPr>
              <w:pStyle w:val="tabiq"/>
              <w:rPr>
                <w:rFonts w:asciiTheme="minorHAnsi" w:hAnsiTheme="minorHAnsi" w:cstheme="minorHAnsi"/>
              </w:rPr>
            </w:pPr>
          </w:p>
        </w:tc>
      </w:tr>
      <w:tr w:rsidR="00474C06" w:rsidRPr="00264F78" w14:paraId="1020C911" w14:textId="77777777" w:rsidTr="000E53C5">
        <w:trPr>
          <w:gridAfter w:val="1"/>
          <w:wAfter w:w="72" w:type="dxa"/>
          <w:cantSplit/>
          <w:trHeight w:val="217"/>
        </w:trPr>
        <w:tc>
          <w:tcPr>
            <w:tcW w:w="1987" w:type="dxa"/>
            <w:vMerge w:val="restart"/>
            <w:vAlign w:val="center"/>
          </w:tcPr>
          <w:p w14:paraId="08362F4A"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Azioni contrattuali</w:t>
            </w:r>
          </w:p>
        </w:tc>
        <w:tc>
          <w:tcPr>
            <w:tcW w:w="6523" w:type="dxa"/>
            <w:gridSpan w:val="3"/>
            <w:vAlign w:val="center"/>
          </w:tcPr>
          <w:p w14:paraId="21C0CFB0" w14:textId="539F1508" w:rsidR="00474C06" w:rsidRPr="00911A7D" w:rsidRDefault="00474C06" w:rsidP="00911A7D">
            <w:pPr>
              <w:pStyle w:val="tabiq"/>
              <w:rPr>
                <w:rFonts w:asciiTheme="minorHAnsi" w:hAnsiTheme="minorHAnsi" w:cstheme="minorHAnsi"/>
              </w:rPr>
            </w:pPr>
            <w:r w:rsidRPr="00911A7D">
              <w:rPr>
                <w:rFonts w:asciiTheme="minorHAnsi" w:hAnsiTheme="minorHAnsi" w:cstheme="minorHAnsi"/>
                <w:u w:val="single"/>
              </w:rPr>
              <w:t>Difettosità in collaudo</w:t>
            </w:r>
            <w:r w:rsidRPr="00911A7D">
              <w:rPr>
                <w:rFonts w:asciiTheme="minorHAnsi" w:hAnsiTheme="minorHAnsi" w:cstheme="minorHAnsi"/>
              </w:rPr>
              <w:t xml:space="preserve">: </w:t>
            </w:r>
            <w:r w:rsidR="004C5F64" w:rsidRPr="00911A7D">
              <w:rPr>
                <w:rFonts w:asciiTheme="minorHAnsi" w:hAnsiTheme="minorHAnsi" w:cstheme="minorHAnsi"/>
              </w:rPr>
              <w:t>le categorie</w:t>
            </w:r>
            <w:r w:rsidRPr="00911A7D">
              <w:rPr>
                <w:rFonts w:asciiTheme="minorHAnsi" w:hAnsiTheme="minorHAnsi" w:cstheme="minorHAnsi"/>
              </w:rPr>
              <w:t xml:space="preserve"> 1 e 2 comportano la sospensione del collaudo</w:t>
            </w:r>
            <w:r w:rsidR="004C5F64">
              <w:rPr>
                <w:rFonts w:asciiTheme="minorHAnsi" w:hAnsiTheme="minorHAnsi" w:cstheme="minorHAnsi"/>
              </w:rPr>
              <w:t xml:space="preserve"> secondo l’indicatore DFCC</w:t>
            </w:r>
            <w:r w:rsidRPr="00911A7D">
              <w:rPr>
                <w:rFonts w:asciiTheme="minorHAnsi" w:hAnsiTheme="minorHAnsi" w:cstheme="minorHAnsi"/>
              </w:rPr>
              <w:t xml:space="preserve">. Relativamente alle categorie 3 e 4: per ogni giorno lavorativo </w:t>
            </w:r>
            <w:r w:rsidR="00A8086D" w:rsidRPr="00911A7D">
              <w:rPr>
                <w:rFonts w:asciiTheme="minorHAnsi" w:hAnsiTheme="minorHAnsi" w:cstheme="minorHAnsi"/>
              </w:rPr>
              <w:t xml:space="preserve">eccedente </w:t>
            </w:r>
            <w:r w:rsidRPr="00911A7D">
              <w:rPr>
                <w:rFonts w:asciiTheme="minorHAnsi" w:hAnsiTheme="minorHAnsi" w:cstheme="minorHAnsi"/>
              </w:rPr>
              <w:t xml:space="preserve">il valore soglia (o il diverso termine indicato dall’amministrazione) verrà emesso </w:t>
            </w:r>
            <w:r w:rsidRPr="00911A7D">
              <w:rPr>
                <w:rFonts w:asciiTheme="minorHAnsi" w:hAnsiTheme="minorHAnsi" w:cstheme="minorHAnsi"/>
                <w:b/>
              </w:rPr>
              <w:t>un Rilievo TROR</w:t>
            </w:r>
            <w:r w:rsidR="00A35BC7">
              <w:rPr>
                <w:rFonts w:asciiTheme="minorHAnsi" w:hAnsiTheme="minorHAnsi" w:cstheme="minorHAnsi"/>
                <w:b/>
              </w:rPr>
              <w:t>.</w:t>
            </w:r>
          </w:p>
          <w:p w14:paraId="7CEC4BB1" w14:textId="77777777" w:rsidR="00474C06" w:rsidRPr="00911A7D" w:rsidRDefault="00474C06" w:rsidP="001E1A5E">
            <w:pPr>
              <w:pStyle w:val="tabiq"/>
              <w:rPr>
                <w:rFonts w:asciiTheme="minorHAnsi" w:hAnsiTheme="minorHAnsi" w:cstheme="minorHAnsi"/>
                <w:iCs/>
                <w:highlight w:val="yellow"/>
              </w:rPr>
            </w:pPr>
            <w:r w:rsidRPr="00911A7D">
              <w:rPr>
                <w:rFonts w:asciiTheme="minorHAnsi" w:hAnsiTheme="minorHAnsi" w:cstheme="minorHAnsi"/>
                <w:u w:val="single"/>
              </w:rPr>
              <w:t>Garanzia in esercizio</w:t>
            </w:r>
            <w:r w:rsidRPr="00911A7D">
              <w:rPr>
                <w:rFonts w:asciiTheme="minorHAnsi" w:hAnsiTheme="minorHAnsi" w:cstheme="minorHAnsi"/>
              </w:rPr>
              <w:t xml:space="preserve"> Se la rilevazione è avvenuta nel periodo di erogazione dei servizi</w:t>
            </w:r>
            <w:r w:rsidR="001E1A5E">
              <w:rPr>
                <w:rFonts w:asciiTheme="minorHAnsi" w:hAnsiTheme="minorHAnsi" w:cstheme="minorHAnsi"/>
              </w:rPr>
              <w:t xml:space="preserve"> (dopo la fase di Avvio in Esercizio)</w:t>
            </w:r>
            <w:r w:rsidRPr="00911A7D">
              <w:rPr>
                <w:rFonts w:asciiTheme="minorHAnsi" w:hAnsiTheme="minorHAnsi" w:cstheme="minorHAnsi"/>
              </w:rPr>
              <w:t xml:space="preserve">, il non rispetto del valore di soglia comporterà l’emissione di </w:t>
            </w:r>
            <w:r w:rsidRPr="00911A7D">
              <w:rPr>
                <w:rFonts w:asciiTheme="minorHAnsi" w:hAnsiTheme="minorHAnsi" w:cstheme="minorHAnsi"/>
                <w:b/>
              </w:rPr>
              <w:t xml:space="preserve">1 Rilievo </w:t>
            </w:r>
            <w:r w:rsidR="001E1A5E">
              <w:rPr>
                <w:rFonts w:asciiTheme="minorHAnsi" w:hAnsiTheme="minorHAnsi" w:cstheme="minorHAnsi"/>
                <w:b/>
              </w:rPr>
              <w:t>RLFN</w:t>
            </w:r>
            <w:r w:rsidR="00797314" w:rsidRPr="00911A7D">
              <w:rPr>
                <w:rFonts w:asciiTheme="minorHAnsi" w:hAnsiTheme="minorHAnsi" w:cstheme="minorHAnsi"/>
              </w:rPr>
              <w:t xml:space="preserve"> </w:t>
            </w:r>
            <w:r w:rsidRPr="00911A7D">
              <w:rPr>
                <w:rFonts w:asciiTheme="minorHAnsi" w:hAnsiTheme="minorHAnsi" w:cstheme="minorHAnsi"/>
              </w:rPr>
              <w:t xml:space="preserve">per ogni giorno </w:t>
            </w:r>
            <w:r w:rsidR="00F736F3">
              <w:rPr>
                <w:rFonts w:asciiTheme="minorHAnsi" w:hAnsiTheme="minorHAnsi" w:cstheme="minorHAnsi"/>
              </w:rPr>
              <w:t xml:space="preserve"> </w:t>
            </w:r>
            <w:r w:rsidRPr="00911A7D">
              <w:rPr>
                <w:rFonts w:asciiTheme="minorHAnsi" w:hAnsiTheme="minorHAnsi" w:cstheme="minorHAnsi"/>
              </w:rPr>
              <w:t>o frazione di superamento della soglia.</w:t>
            </w:r>
          </w:p>
        </w:tc>
      </w:tr>
      <w:tr w:rsidR="00474C06" w:rsidRPr="00264F78" w14:paraId="18835F97" w14:textId="77777777" w:rsidTr="000E53C5">
        <w:trPr>
          <w:gridAfter w:val="1"/>
          <w:wAfter w:w="72" w:type="dxa"/>
          <w:cantSplit/>
          <w:trHeight w:val="217"/>
        </w:trPr>
        <w:tc>
          <w:tcPr>
            <w:tcW w:w="1987" w:type="dxa"/>
            <w:vMerge/>
            <w:vAlign w:val="center"/>
          </w:tcPr>
          <w:p w14:paraId="54CE4181" w14:textId="77777777" w:rsidR="00474C06" w:rsidRPr="00911A7D" w:rsidRDefault="00474C06">
            <w:pPr>
              <w:pStyle w:val="tabiqbold"/>
              <w:rPr>
                <w:rFonts w:asciiTheme="minorHAnsi" w:hAnsiTheme="minorHAnsi" w:cstheme="minorHAnsi"/>
              </w:rPr>
            </w:pPr>
          </w:p>
        </w:tc>
        <w:tc>
          <w:tcPr>
            <w:tcW w:w="6523" w:type="dxa"/>
            <w:gridSpan w:val="3"/>
            <w:shd w:val="clear" w:color="auto" w:fill="auto"/>
            <w:vAlign w:val="center"/>
          </w:tcPr>
          <w:p w14:paraId="07B3D1C6" w14:textId="77777777" w:rsidR="00474C06" w:rsidRPr="00911A7D" w:rsidRDefault="00474C06" w:rsidP="00911A7D">
            <w:pPr>
              <w:pStyle w:val="tabiq"/>
              <w:rPr>
                <w:rFonts w:asciiTheme="minorHAnsi" w:hAnsiTheme="minorHAnsi" w:cstheme="minorHAnsi"/>
                <w:highlight w:val="yellow"/>
              </w:rPr>
            </w:pPr>
            <w:r w:rsidRPr="00911A7D">
              <w:rPr>
                <w:rFonts w:asciiTheme="minorHAnsi" w:hAnsiTheme="minorHAnsi" w:cstheme="minorHAnsi"/>
                <w:u w:val="single"/>
              </w:rPr>
              <w:t>Garanzia Post-Erogazione</w:t>
            </w:r>
            <w:r w:rsidRPr="00911A7D">
              <w:rPr>
                <w:rFonts w:asciiTheme="minorHAnsi" w:hAnsiTheme="minorHAnsi" w:cstheme="minorHAnsi"/>
              </w:rPr>
              <w:t xml:space="preserve">: il mancato rispetto del valore soglia comporta la </w:t>
            </w:r>
            <w:r w:rsidRPr="00BE098C">
              <w:rPr>
                <w:rFonts w:asciiTheme="minorHAnsi" w:hAnsiTheme="minorHAnsi" w:cstheme="minorHAnsi"/>
                <w:b/>
              </w:rPr>
              <w:t>penale “Mancato Ripristino Operatività in garanzia</w:t>
            </w:r>
            <w:r w:rsidRPr="00BE098C">
              <w:rPr>
                <w:rFonts w:asciiTheme="minorHAnsi" w:hAnsiTheme="minorHAnsi" w:cstheme="minorHAnsi"/>
              </w:rPr>
              <w:t>” pari a € 5</w:t>
            </w:r>
            <w:r w:rsidR="00A8086D" w:rsidRPr="00834BCE">
              <w:rPr>
                <w:rFonts w:asciiTheme="minorHAnsi" w:hAnsiTheme="minorHAnsi" w:cstheme="minorHAnsi"/>
              </w:rPr>
              <w:t>.</w:t>
            </w:r>
            <w:r w:rsidRPr="00834BCE">
              <w:rPr>
                <w:rFonts w:asciiTheme="minorHAnsi" w:hAnsiTheme="minorHAnsi" w:cstheme="minorHAnsi"/>
              </w:rPr>
              <w:t>000 per ogni 8 ore</w:t>
            </w:r>
            <w:r w:rsidRPr="00E95B88">
              <w:rPr>
                <w:rFonts w:asciiTheme="minorHAnsi" w:hAnsiTheme="minorHAnsi" w:cstheme="minorHAnsi"/>
              </w:rPr>
              <w:t xml:space="preserve"> (solari per cat.1 e 2 – lavorative per cat. 3 o 4) o frazione di superamento della soglia.</w:t>
            </w:r>
          </w:p>
        </w:tc>
      </w:tr>
      <w:tr w:rsidR="00474C06" w:rsidRPr="00264F78" w14:paraId="0A772D8C" w14:textId="77777777" w:rsidTr="000E53C5">
        <w:trPr>
          <w:cantSplit/>
        </w:trPr>
        <w:tc>
          <w:tcPr>
            <w:tcW w:w="1987" w:type="dxa"/>
            <w:vAlign w:val="center"/>
          </w:tcPr>
          <w:p w14:paraId="02F6E25A" w14:textId="77777777" w:rsidR="00474C06" w:rsidRPr="00911A7D" w:rsidRDefault="00474C06">
            <w:pPr>
              <w:pStyle w:val="tabiqbold"/>
              <w:rPr>
                <w:rFonts w:asciiTheme="minorHAnsi" w:hAnsiTheme="minorHAnsi" w:cstheme="minorHAnsi"/>
              </w:rPr>
            </w:pPr>
            <w:r w:rsidRPr="00911A7D">
              <w:rPr>
                <w:rFonts w:asciiTheme="minorHAnsi" w:hAnsiTheme="minorHAnsi" w:cstheme="minorHAnsi"/>
              </w:rPr>
              <w:t>Eccezioni</w:t>
            </w:r>
          </w:p>
        </w:tc>
        <w:tc>
          <w:tcPr>
            <w:tcW w:w="6595" w:type="dxa"/>
            <w:gridSpan w:val="4"/>
            <w:shd w:val="clear" w:color="auto" w:fill="auto"/>
          </w:tcPr>
          <w:p w14:paraId="5456368A" w14:textId="77777777" w:rsidR="00474C06" w:rsidRPr="00911A7D" w:rsidRDefault="00474C06">
            <w:pPr>
              <w:pStyle w:val="tabiq"/>
              <w:rPr>
                <w:rFonts w:asciiTheme="minorHAnsi" w:hAnsiTheme="minorHAnsi" w:cstheme="minorHAnsi"/>
              </w:rPr>
            </w:pPr>
            <w:r w:rsidRPr="00911A7D">
              <w:rPr>
                <w:rFonts w:asciiTheme="minorHAnsi" w:hAnsiTheme="minorHAnsi" w:cstheme="minorHAnsi"/>
                <w:u w:val="single"/>
              </w:rPr>
              <w:t>In collaudo</w:t>
            </w:r>
            <w:r w:rsidRPr="00911A7D">
              <w:rPr>
                <w:rFonts w:asciiTheme="minorHAnsi" w:hAnsiTheme="minorHAnsi" w:cstheme="minorHAnsi"/>
              </w:rPr>
              <w:t xml:space="preserve">: l’Amministrazione può stabilire tempi di consegna del codice con </w:t>
            </w:r>
            <w:r w:rsidR="00A8086D" w:rsidRPr="00911A7D">
              <w:rPr>
                <w:rFonts w:asciiTheme="minorHAnsi" w:hAnsiTheme="minorHAnsi" w:cstheme="minorHAnsi"/>
              </w:rPr>
              <w:t xml:space="preserve">conformità </w:t>
            </w:r>
            <w:r w:rsidRPr="00911A7D">
              <w:rPr>
                <w:rFonts w:asciiTheme="minorHAnsi" w:hAnsiTheme="minorHAnsi" w:cstheme="minorHAnsi"/>
              </w:rPr>
              <w:t>NON blocca</w:t>
            </w:r>
            <w:r w:rsidR="00A8086D" w:rsidRPr="00911A7D">
              <w:rPr>
                <w:rFonts w:asciiTheme="minorHAnsi" w:hAnsiTheme="minorHAnsi" w:cstheme="minorHAnsi"/>
              </w:rPr>
              <w:t>n</w:t>
            </w:r>
            <w:r w:rsidRPr="00911A7D">
              <w:rPr>
                <w:rFonts w:asciiTheme="minorHAnsi" w:hAnsiTheme="minorHAnsi" w:cstheme="minorHAnsi"/>
              </w:rPr>
              <w:t xml:space="preserve">ti su base di rilascio a data fissa: nel caso tale data è il riferimento per le azioni contrattuali. </w:t>
            </w:r>
          </w:p>
        </w:tc>
      </w:tr>
    </w:tbl>
    <w:p w14:paraId="191AFD13" w14:textId="77777777" w:rsidR="00474C06" w:rsidRPr="00911A7D" w:rsidRDefault="00474C06" w:rsidP="00911A7D">
      <w:pPr>
        <w:rPr>
          <w:rFonts w:asciiTheme="minorHAnsi" w:hAnsiTheme="minorHAnsi" w:cstheme="minorHAnsi"/>
        </w:rPr>
      </w:pPr>
    </w:p>
    <w:p w14:paraId="03F9A8BA" w14:textId="77777777" w:rsidR="008B4CCB" w:rsidRDefault="008B4CCB">
      <w:pPr>
        <w:widowControl/>
        <w:autoSpaceDE/>
        <w:autoSpaceDN/>
        <w:adjustRightInd/>
        <w:spacing w:line="240" w:lineRule="auto"/>
        <w:jc w:val="left"/>
        <w:rPr>
          <w:rFonts w:asciiTheme="minorHAnsi" w:hAnsiTheme="minorHAnsi" w:cstheme="minorHAnsi"/>
          <w:b/>
        </w:rPr>
      </w:pPr>
      <w:bookmarkStart w:id="30" w:name="_Ref25570478"/>
      <w:bookmarkStart w:id="31" w:name="_Toc25608473"/>
      <w:bookmarkEnd w:id="22"/>
      <w:r>
        <w:rPr>
          <w:rFonts w:asciiTheme="minorHAnsi" w:hAnsiTheme="minorHAnsi" w:cstheme="minorHAnsi"/>
        </w:rPr>
        <w:br w:type="page"/>
      </w:r>
    </w:p>
    <w:p w14:paraId="3B6B71A2" w14:textId="116C54B0" w:rsidR="00FA1D8B" w:rsidRPr="00911A7D" w:rsidRDefault="00FA1D8B" w:rsidP="00837DE9">
      <w:pPr>
        <w:pStyle w:val="Titolo3"/>
        <w:rPr>
          <w:rFonts w:asciiTheme="minorHAnsi" w:hAnsiTheme="minorHAnsi" w:cstheme="minorHAnsi"/>
        </w:rPr>
      </w:pPr>
      <w:bookmarkStart w:id="32" w:name="_Toc101364897"/>
      <w:r w:rsidRPr="00911A7D">
        <w:rPr>
          <w:rFonts w:asciiTheme="minorHAnsi" w:hAnsiTheme="minorHAnsi" w:cstheme="minorHAnsi"/>
        </w:rPr>
        <w:lastRenderedPageBreak/>
        <w:t>TROR – Totale Rilievi Obiettivo Realizzativo</w:t>
      </w:r>
      <w:bookmarkEnd w:id="30"/>
      <w:bookmarkEnd w:id="31"/>
      <w:bookmarkEnd w:id="32"/>
    </w:p>
    <w:p w14:paraId="23F32261" w14:textId="77777777" w:rsidR="00FA1D8B" w:rsidRPr="00911A7D" w:rsidRDefault="00FA1D8B" w:rsidP="00911A7D">
      <w:pPr>
        <w:pStyle w:val="Corpotesto10"/>
        <w:rPr>
          <w:rFonts w:asciiTheme="minorHAnsi" w:hAnsiTheme="minorHAnsi" w:cstheme="minorHAnsi"/>
        </w:rPr>
      </w:pPr>
      <w:r w:rsidRPr="00911A7D">
        <w:rPr>
          <w:rFonts w:asciiTheme="minorHAnsi" w:hAnsiTheme="minorHAnsi" w:cstheme="minorHAnsi"/>
        </w:rPr>
        <w:t>L’indicatore conteggia il numero di Rilievi degli obiettivi realizzativi derivanti da:</w:t>
      </w:r>
    </w:p>
    <w:p w14:paraId="417AA480" w14:textId="77777777" w:rsidR="00FA1D8B" w:rsidRPr="00911A7D" w:rsidRDefault="00FA1D8B" w:rsidP="007E71CA">
      <w:pPr>
        <w:pStyle w:val="Corpotesto10"/>
        <w:numPr>
          <w:ilvl w:val="0"/>
          <w:numId w:val="18"/>
        </w:numPr>
        <w:rPr>
          <w:rFonts w:asciiTheme="minorHAnsi" w:hAnsiTheme="minorHAnsi" w:cstheme="minorHAnsi"/>
        </w:rPr>
      </w:pPr>
      <w:r w:rsidRPr="00911A7D">
        <w:rPr>
          <w:rFonts w:asciiTheme="minorHAnsi" w:hAnsiTheme="minorHAnsi" w:cstheme="minorHAnsi"/>
        </w:rPr>
        <w:t xml:space="preserve">violazioni di soglia di specifici indicatori </w:t>
      </w:r>
    </w:p>
    <w:p w14:paraId="1905A45C" w14:textId="77777777" w:rsidR="00FA1D8B" w:rsidRPr="00911A7D" w:rsidRDefault="00FA1D8B" w:rsidP="007E71CA">
      <w:pPr>
        <w:pStyle w:val="Corpotesto10"/>
        <w:numPr>
          <w:ilvl w:val="0"/>
          <w:numId w:val="18"/>
        </w:numPr>
        <w:rPr>
          <w:rFonts w:asciiTheme="minorHAnsi" w:hAnsiTheme="minorHAnsi" w:cstheme="minorHAnsi"/>
        </w:rPr>
      </w:pPr>
      <w:r w:rsidRPr="00911A7D">
        <w:rPr>
          <w:rFonts w:asciiTheme="minorHAnsi" w:hAnsiTheme="minorHAnsi" w:cstheme="minorHAnsi"/>
        </w:rPr>
        <w:t>ulteriori Rilievi per obbligazioni contrattuali non adempiute nei tempi e nei modi rappresentati nella documentazione contrattuale e non presidiati da specifici indicator</w:t>
      </w:r>
      <w:r w:rsidR="00A8086D" w:rsidRPr="00911A7D">
        <w:rPr>
          <w:rFonts w:asciiTheme="minorHAnsi" w:hAnsiTheme="minorHAnsi" w:cstheme="minorHAnsi"/>
        </w:rPr>
        <w:t>i</w:t>
      </w:r>
      <w:r w:rsidRPr="00911A7D">
        <w:rPr>
          <w:rFonts w:asciiTheme="minorHAnsi" w:hAnsiTheme="minorHAnsi" w:cstheme="minorHAnsi"/>
        </w:rPr>
        <w:t xml:space="preserve">. </w:t>
      </w:r>
    </w:p>
    <w:p w14:paraId="087F1971" w14:textId="77777777" w:rsidR="00FA1D8B" w:rsidRPr="00911A7D" w:rsidRDefault="00FA1D8B" w:rsidP="00911A7D">
      <w:pPr>
        <w:pStyle w:val="Corpotesto10"/>
        <w:rPr>
          <w:rFonts w:asciiTheme="minorHAnsi" w:hAnsiTheme="minorHAnsi" w:cstheme="minorHAnsi"/>
        </w:rPr>
      </w:pP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2491"/>
        <w:gridCol w:w="11"/>
        <w:gridCol w:w="1897"/>
        <w:gridCol w:w="2127"/>
      </w:tblGrid>
      <w:tr w:rsidR="00FA1D8B" w:rsidRPr="00264F78" w14:paraId="7369F734" w14:textId="77777777" w:rsidTr="00F172C5">
        <w:trPr>
          <w:cantSplit/>
        </w:trPr>
        <w:tc>
          <w:tcPr>
            <w:tcW w:w="2051" w:type="dxa"/>
            <w:vAlign w:val="center"/>
          </w:tcPr>
          <w:p w14:paraId="0EFFCA7D"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Aspetto da valutare</w:t>
            </w:r>
          </w:p>
        </w:tc>
        <w:tc>
          <w:tcPr>
            <w:tcW w:w="6526" w:type="dxa"/>
            <w:gridSpan w:val="4"/>
            <w:vAlign w:val="center"/>
          </w:tcPr>
          <w:p w14:paraId="0607C700" w14:textId="77777777" w:rsidR="00FA1D8B" w:rsidRPr="00911A7D" w:rsidRDefault="00FA1D8B" w:rsidP="00911A7D">
            <w:pPr>
              <w:rPr>
                <w:rFonts w:asciiTheme="minorHAnsi" w:hAnsiTheme="minorHAnsi" w:cstheme="minorHAnsi"/>
              </w:rPr>
            </w:pPr>
            <w:r w:rsidRPr="00911A7D">
              <w:rPr>
                <w:rFonts w:asciiTheme="minorHAnsi" w:hAnsiTheme="minorHAnsi" w:cstheme="minorHAnsi"/>
              </w:rPr>
              <w:t>Numero di rilievi emessi per non conformità dei servizi realizzativi afferenti obbligazioni contrattuali non adempiute nei tempi e/o nei modi rappresentati nel Contratto Esecutivo e relativi allegati e/o tracciati sui Piani di lavoro</w:t>
            </w:r>
          </w:p>
        </w:tc>
      </w:tr>
      <w:tr w:rsidR="00FA1D8B" w:rsidRPr="00264F78" w14:paraId="12D71A3B" w14:textId="77777777" w:rsidTr="00F172C5">
        <w:trPr>
          <w:cantSplit/>
        </w:trPr>
        <w:tc>
          <w:tcPr>
            <w:tcW w:w="2051" w:type="dxa"/>
            <w:vAlign w:val="center"/>
          </w:tcPr>
          <w:p w14:paraId="433D8C89"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Unità di misura</w:t>
            </w:r>
          </w:p>
        </w:tc>
        <w:tc>
          <w:tcPr>
            <w:tcW w:w="2502" w:type="dxa"/>
            <w:gridSpan w:val="2"/>
            <w:vAlign w:val="center"/>
          </w:tcPr>
          <w:p w14:paraId="2B454D58" w14:textId="77777777" w:rsidR="00FA1D8B" w:rsidRPr="00911A7D" w:rsidRDefault="00FA1D8B">
            <w:pPr>
              <w:pStyle w:val="tabiq"/>
              <w:rPr>
                <w:rFonts w:asciiTheme="minorHAnsi" w:hAnsiTheme="minorHAnsi" w:cstheme="minorHAnsi"/>
              </w:rPr>
            </w:pPr>
            <w:r w:rsidRPr="00911A7D">
              <w:rPr>
                <w:rFonts w:asciiTheme="minorHAnsi" w:hAnsiTheme="minorHAnsi" w:cstheme="minorHAnsi"/>
              </w:rPr>
              <w:t>Rilievo sull’obiettivo</w:t>
            </w:r>
          </w:p>
        </w:tc>
        <w:tc>
          <w:tcPr>
            <w:tcW w:w="1897" w:type="dxa"/>
            <w:vAlign w:val="center"/>
          </w:tcPr>
          <w:p w14:paraId="1CB50030"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Fonte dati</w:t>
            </w:r>
          </w:p>
        </w:tc>
        <w:tc>
          <w:tcPr>
            <w:tcW w:w="2127" w:type="dxa"/>
            <w:vAlign w:val="center"/>
          </w:tcPr>
          <w:p w14:paraId="66D4F565" w14:textId="77777777" w:rsidR="00FA1D8B" w:rsidRPr="00911A7D" w:rsidRDefault="00FA1D8B" w:rsidP="00911A7D">
            <w:pPr>
              <w:pStyle w:val="tabiq"/>
              <w:rPr>
                <w:rFonts w:asciiTheme="minorHAnsi" w:hAnsiTheme="minorHAnsi" w:cstheme="minorHAnsi"/>
              </w:rPr>
            </w:pPr>
            <w:r w:rsidRPr="00911A7D">
              <w:rPr>
                <w:rFonts w:asciiTheme="minorHAnsi" w:hAnsiTheme="minorHAnsi" w:cstheme="minorHAnsi"/>
              </w:rPr>
              <w:t xml:space="preserve">Sistema di Tracciatura Rilievi </w:t>
            </w:r>
          </w:p>
        </w:tc>
      </w:tr>
      <w:tr w:rsidR="00FA1D8B" w:rsidRPr="00264F78" w14:paraId="5C02A53A" w14:textId="77777777" w:rsidTr="00F172C5">
        <w:trPr>
          <w:cantSplit/>
        </w:trPr>
        <w:tc>
          <w:tcPr>
            <w:tcW w:w="2051" w:type="dxa"/>
            <w:vAlign w:val="center"/>
          </w:tcPr>
          <w:p w14:paraId="61160A8B"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Periodo di riferimento</w:t>
            </w:r>
          </w:p>
        </w:tc>
        <w:tc>
          <w:tcPr>
            <w:tcW w:w="2491" w:type="dxa"/>
            <w:vAlign w:val="center"/>
          </w:tcPr>
          <w:p w14:paraId="259F70C8" w14:textId="77777777" w:rsidR="00FA1D8B" w:rsidRPr="00911A7D" w:rsidRDefault="00FA1D8B">
            <w:pPr>
              <w:pStyle w:val="tabiq"/>
              <w:rPr>
                <w:rFonts w:asciiTheme="minorHAnsi" w:hAnsiTheme="minorHAnsi" w:cstheme="minorHAnsi"/>
              </w:rPr>
            </w:pPr>
            <w:r w:rsidRPr="00911A7D">
              <w:rPr>
                <w:rFonts w:asciiTheme="minorHAnsi" w:hAnsiTheme="minorHAnsi" w:cstheme="minorHAnsi"/>
              </w:rPr>
              <w:t>Durata dell’obiettivo</w:t>
            </w:r>
          </w:p>
        </w:tc>
        <w:tc>
          <w:tcPr>
            <w:tcW w:w="1908" w:type="dxa"/>
            <w:gridSpan w:val="2"/>
            <w:vAlign w:val="center"/>
          </w:tcPr>
          <w:p w14:paraId="70B66CEA"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Frequenza di misurazione</w:t>
            </w:r>
          </w:p>
        </w:tc>
        <w:tc>
          <w:tcPr>
            <w:tcW w:w="2127" w:type="dxa"/>
            <w:vAlign w:val="center"/>
          </w:tcPr>
          <w:p w14:paraId="217D390E" w14:textId="77777777" w:rsidR="00FA1D8B" w:rsidRPr="00911A7D" w:rsidRDefault="00FA1D8B">
            <w:pPr>
              <w:pStyle w:val="tabiq"/>
              <w:rPr>
                <w:rFonts w:asciiTheme="minorHAnsi" w:hAnsiTheme="minorHAnsi" w:cstheme="minorHAnsi"/>
              </w:rPr>
            </w:pPr>
            <w:r w:rsidRPr="00911A7D">
              <w:rPr>
                <w:rFonts w:asciiTheme="minorHAnsi" w:hAnsiTheme="minorHAnsi" w:cstheme="minorHAnsi"/>
              </w:rPr>
              <w:t>Al termine dell’obiettivo</w:t>
            </w:r>
          </w:p>
        </w:tc>
      </w:tr>
      <w:tr w:rsidR="00FA1D8B" w:rsidRPr="00264F78" w14:paraId="43076401" w14:textId="77777777" w:rsidTr="00F172C5">
        <w:trPr>
          <w:cantSplit/>
        </w:trPr>
        <w:tc>
          <w:tcPr>
            <w:tcW w:w="2051" w:type="dxa"/>
            <w:vAlign w:val="center"/>
          </w:tcPr>
          <w:p w14:paraId="6C89856C"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Dati da rilevare</w:t>
            </w:r>
          </w:p>
        </w:tc>
        <w:tc>
          <w:tcPr>
            <w:tcW w:w="6526" w:type="dxa"/>
            <w:gridSpan w:val="4"/>
            <w:vAlign w:val="center"/>
          </w:tcPr>
          <w:p w14:paraId="72D07AE4" w14:textId="77777777" w:rsidR="00FA1D8B" w:rsidRPr="00911A7D" w:rsidRDefault="00FA1D8B">
            <w:pPr>
              <w:pStyle w:val="tabiq"/>
              <w:rPr>
                <w:rFonts w:asciiTheme="minorHAnsi" w:hAnsiTheme="minorHAnsi" w:cstheme="minorHAnsi"/>
              </w:rPr>
            </w:pPr>
            <w:r w:rsidRPr="00911A7D">
              <w:rPr>
                <w:rFonts w:asciiTheme="minorHAnsi" w:hAnsiTheme="minorHAnsi" w:cstheme="minorHAnsi"/>
              </w:rPr>
              <w:t>Numero Rilievi emessi sull’obiettivo (</w:t>
            </w:r>
            <w:r w:rsidRPr="00911A7D">
              <w:rPr>
                <w:rFonts w:asciiTheme="minorHAnsi" w:hAnsiTheme="minorHAnsi" w:cstheme="minorHAnsi"/>
                <w:i/>
                <w:iCs/>
              </w:rPr>
              <w:t>Nrilievi_obiettivo</w:t>
            </w:r>
            <w:r w:rsidRPr="00911A7D">
              <w:rPr>
                <w:rFonts w:asciiTheme="minorHAnsi" w:hAnsiTheme="minorHAnsi" w:cstheme="minorHAnsi"/>
              </w:rPr>
              <w:t>)</w:t>
            </w:r>
          </w:p>
        </w:tc>
      </w:tr>
      <w:tr w:rsidR="00FA1D8B" w:rsidRPr="00264F78" w14:paraId="0D4EB2ED" w14:textId="77777777" w:rsidTr="00F172C5">
        <w:trPr>
          <w:cantSplit/>
          <w:trHeight w:val="798"/>
        </w:trPr>
        <w:tc>
          <w:tcPr>
            <w:tcW w:w="2051" w:type="dxa"/>
            <w:vAlign w:val="center"/>
          </w:tcPr>
          <w:p w14:paraId="0D9458DA"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Ambito</w:t>
            </w:r>
          </w:p>
        </w:tc>
        <w:tc>
          <w:tcPr>
            <w:tcW w:w="6526" w:type="dxa"/>
            <w:gridSpan w:val="4"/>
            <w:vAlign w:val="center"/>
          </w:tcPr>
          <w:p w14:paraId="0F21588C" w14:textId="77777777" w:rsidR="00FA1D8B" w:rsidRPr="00911A7D" w:rsidRDefault="00FA1D8B">
            <w:pPr>
              <w:pStyle w:val="tabiq"/>
              <w:rPr>
                <w:rFonts w:asciiTheme="minorHAnsi" w:hAnsiTheme="minorHAnsi" w:cstheme="minorHAnsi"/>
              </w:rPr>
            </w:pPr>
            <w:r w:rsidRPr="00911A7D">
              <w:rPr>
                <w:rFonts w:asciiTheme="minorHAnsi" w:hAnsiTheme="minorHAnsi" w:cstheme="minorHAnsi"/>
              </w:rPr>
              <w:t>Servizi realizzativi</w:t>
            </w:r>
          </w:p>
        </w:tc>
      </w:tr>
      <w:tr w:rsidR="00FA1D8B" w:rsidRPr="00264F78" w14:paraId="55A04D58" w14:textId="77777777" w:rsidTr="00F172C5">
        <w:trPr>
          <w:cantSplit/>
        </w:trPr>
        <w:tc>
          <w:tcPr>
            <w:tcW w:w="2051" w:type="dxa"/>
            <w:vAlign w:val="center"/>
          </w:tcPr>
          <w:p w14:paraId="1F32ED31"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Regole di campionamento</w:t>
            </w:r>
          </w:p>
        </w:tc>
        <w:tc>
          <w:tcPr>
            <w:tcW w:w="6526" w:type="dxa"/>
            <w:gridSpan w:val="4"/>
            <w:vAlign w:val="center"/>
          </w:tcPr>
          <w:p w14:paraId="7FC22206" w14:textId="77777777" w:rsidR="00FA1D8B" w:rsidRPr="00911A7D" w:rsidRDefault="00FA1D8B">
            <w:pPr>
              <w:pStyle w:val="tabiq"/>
              <w:rPr>
                <w:rFonts w:asciiTheme="minorHAnsi" w:hAnsiTheme="minorHAnsi" w:cstheme="minorHAnsi"/>
              </w:rPr>
            </w:pPr>
            <w:r w:rsidRPr="00911A7D">
              <w:rPr>
                <w:rFonts w:asciiTheme="minorHAnsi" w:hAnsiTheme="minorHAnsi" w:cstheme="minorHAnsi"/>
              </w:rPr>
              <w:t>Nessuna</w:t>
            </w:r>
          </w:p>
        </w:tc>
      </w:tr>
      <w:tr w:rsidR="00FA1D8B" w:rsidRPr="00264F78" w14:paraId="17F34099" w14:textId="77777777" w:rsidTr="00F172C5">
        <w:trPr>
          <w:cantSplit/>
          <w:trHeight w:val="408"/>
        </w:trPr>
        <w:tc>
          <w:tcPr>
            <w:tcW w:w="2051" w:type="dxa"/>
            <w:vAlign w:val="center"/>
          </w:tcPr>
          <w:p w14:paraId="01C40AE7" w14:textId="77777777" w:rsidR="00FA1D8B" w:rsidRPr="00911A7D" w:rsidRDefault="00FA1D8B">
            <w:pPr>
              <w:pStyle w:val="tabiqbold"/>
              <w:rPr>
                <w:rFonts w:asciiTheme="minorHAnsi" w:hAnsiTheme="minorHAnsi" w:cstheme="minorHAnsi"/>
              </w:rPr>
            </w:pPr>
            <w:r w:rsidRPr="00911A7D">
              <w:rPr>
                <w:rFonts w:asciiTheme="minorHAnsi" w:hAnsiTheme="minorHAnsi" w:cstheme="minorHAnsi"/>
              </w:rPr>
              <w:t>Formula</w:t>
            </w:r>
          </w:p>
        </w:tc>
        <w:tc>
          <w:tcPr>
            <w:tcW w:w="6526" w:type="dxa"/>
            <w:gridSpan w:val="4"/>
            <w:vAlign w:val="center"/>
          </w:tcPr>
          <w:p w14:paraId="58E302E7" w14:textId="77777777" w:rsidR="00FA1D8B" w:rsidRPr="00911A7D" w:rsidRDefault="00FA1D8B">
            <w:pPr>
              <w:pStyle w:val="tabiq"/>
              <w:rPr>
                <w:rFonts w:asciiTheme="minorHAnsi" w:hAnsiTheme="minorHAnsi" w:cstheme="minorHAnsi"/>
              </w:rPr>
            </w:pPr>
            <w:r w:rsidRPr="00911A7D">
              <w:rPr>
                <w:rFonts w:asciiTheme="minorHAnsi" w:hAnsiTheme="minorHAnsi" w:cstheme="minorHAnsi"/>
              </w:rPr>
              <w:t xml:space="preserve">TROR = </w:t>
            </w:r>
            <w:r w:rsidRPr="00B47C61">
              <w:rPr>
                <w:rFonts w:asciiTheme="minorHAnsi" w:hAnsiTheme="minorHAnsi" w:cstheme="minorHAnsi"/>
                <w:i/>
              </w:rPr>
              <w:t>Nrilievi_obiettivo</w:t>
            </w:r>
          </w:p>
        </w:tc>
      </w:tr>
      <w:tr w:rsidR="00FA1D8B" w:rsidRPr="00264F78" w14:paraId="27E1835D" w14:textId="77777777" w:rsidTr="00F172C5">
        <w:trPr>
          <w:cantSplit/>
          <w:trHeight w:val="163"/>
        </w:trPr>
        <w:tc>
          <w:tcPr>
            <w:tcW w:w="2051" w:type="dxa"/>
            <w:vAlign w:val="center"/>
          </w:tcPr>
          <w:p w14:paraId="672936D7" w14:textId="2D65E324" w:rsidR="00FA1D8B" w:rsidRPr="00911A7D" w:rsidRDefault="00FA1D8B" w:rsidP="00C062D2">
            <w:pPr>
              <w:pStyle w:val="tabiqbold"/>
              <w:rPr>
                <w:rFonts w:asciiTheme="minorHAnsi" w:hAnsiTheme="minorHAnsi" w:cstheme="minorHAnsi"/>
              </w:rPr>
            </w:pPr>
            <w:r w:rsidRPr="00911A7D">
              <w:rPr>
                <w:rFonts w:asciiTheme="minorHAnsi" w:hAnsiTheme="minorHAnsi" w:cstheme="minorHAnsi"/>
              </w:rPr>
              <w:t xml:space="preserve">Valore di soglia </w:t>
            </w:r>
          </w:p>
        </w:tc>
        <w:tc>
          <w:tcPr>
            <w:tcW w:w="6526" w:type="dxa"/>
            <w:gridSpan w:val="4"/>
            <w:vAlign w:val="center"/>
          </w:tcPr>
          <w:p w14:paraId="3329C8F9" w14:textId="77777777" w:rsidR="00FA1D8B" w:rsidRPr="00911A7D" w:rsidRDefault="00FA1D8B">
            <w:pPr>
              <w:pStyle w:val="tabiq"/>
              <w:rPr>
                <w:rFonts w:asciiTheme="minorHAnsi" w:hAnsiTheme="minorHAnsi" w:cstheme="minorHAnsi"/>
              </w:rPr>
            </w:pPr>
            <w:r w:rsidRPr="00911A7D">
              <w:rPr>
                <w:rFonts w:asciiTheme="minorHAnsi" w:hAnsiTheme="minorHAnsi" w:cstheme="minorHAnsi"/>
                <w:iCs/>
              </w:rPr>
              <w:t>TROR</w:t>
            </w:r>
            <w:r w:rsidRPr="00911A7D">
              <w:rPr>
                <w:rFonts w:asciiTheme="minorHAnsi" w:hAnsiTheme="minorHAnsi" w:cstheme="minorHAnsi"/>
              </w:rPr>
              <w:t xml:space="preserve"> ≤ </w:t>
            </w:r>
            <w:r w:rsidR="00DA7965" w:rsidRPr="00911A7D">
              <w:rPr>
                <w:rFonts w:asciiTheme="minorHAnsi" w:hAnsiTheme="minorHAnsi" w:cstheme="minorHAnsi"/>
              </w:rPr>
              <w:t>3 (progetti con durata complessiva&lt;= 6 mesi) o</w:t>
            </w:r>
          </w:p>
          <w:p w14:paraId="650FBD64" w14:textId="77777777" w:rsidR="00DA7965" w:rsidRPr="00911A7D" w:rsidRDefault="00DA7965">
            <w:pPr>
              <w:pStyle w:val="tabiq"/>
              <w:rPr>
                <w:rFonts w:asciiTheme="minorHAnsi" w:hAnsiTheme="minorHAnsi" w:cstheme="minorHAnsi"/>
              </w:rPr>
            </w:pPr>
            <w:r w:rsidRPr="00911A7D">
              <w:rPr>
                <w:rFonts w:asciiTheme="minorHAnsi" w:hAnsiTheme="minorHAnsi" w:cstheme="minorHAnsi"/>
                <w:iCs/>
              </w:rPr>
              <w:t>TROR</w:t>
            </w:r>
            <w:r w:rsidRPr="00911A7D">
              <w:rPr>
                <w:rFonts w:asciiTheme="minorHAnsi" w:hAnsiTheme="minorHAnsi" w:cstheme="minorHAnsi"/>
              </w:rPr>
              <w:t xml:space="preserve"> ≤ 5  (progetti con durata complessiva&gt; 6 mesi)</w:t>
            </w:r>
          </w:p>
        </w:tc>
      </w:tr>
      <w:tr w:rsidR="005D6174" w:rsidRPr="00264F78" w14:paraId="433ABED0" w14:textId="77777777" w:rsidTr="00F172C5">
        <w:trPr>
          <w:cantSplit/>
          <w:trHeight w:val="734"/>
        </w:trPr>
        <w:tc>
          <w:tcPr>
            <w:tcW w:w="2051" w:type="dxa"/>
            <w:vAlign w:val="center"/>
          </w:tcPr>
          <w:p w14:paraId="78404E82" w14:textId="7AB44C51" w:rsidR="005D6174" w:rsidRPr="00911A7D" w:rsidRDefault="005D6174" w:rsidP="00C062D2">
            <w:pPr>
              <w:pStyle w:val="tabiqbold"/>
              <w:rPr>
                <w:rFonts w:asciiTheme="minorHAnsi" w:hAnsiTheme="minorHAnsi" w:cstheme="minorHAnsi"/>
              </w:rPr>
            </w:pPr>
            <w:r w:rsidRPr="00911A7D">
              <w:rPr>
                <w:rFonts w:asciiTheme="minorHAnsi" w:hAnsiTheme="minorHAnsi" w:cstheme="minorHAnsi"/>
              </w:rPr>
              <w:t>Azioni contrattuali</w:t>
            </w:r>
          </w:p>
        </w:tc>
        <w:tc>
          <w:tcPr>
            <w:tcW w:w="6526" w:type="dxa"/>
            <w:gridSpan w:val="4"/>
            <w:vAlign w:val="center"/>
          </w:tcPr>
          <w:p w14:paraId="5610DACB" w14:textId="38B2883C" w:rsidR="005D6174" w:rsidRPr="00911A7D" w:rsidRDefault="00EB6EF2">
            <w:pPr>
              <w:pStyle w:val="tabiq"/>
              <w:rPr>
                <w:rFonts w:asciiTheme="minorHAnsi" w:hAnsiTheme="minorHAnsi" w:cstheme="minorHAnsi"/>
              </w:rPr>
            </w:pPr>
            <w:r>
              <w:rPr>
                <w:rFonts w:asciiTheme="minorHAnsi" w:hAnsiTheme="minorHAnsi" w:cstheme="minorHAnsi"/>
              </w:rPr>
              <w:t xml:space="preserve">Il </w:t>
            </w:r>
            <w:r w:rsidR="005D6174" w:rsidRPr="00C062D2">
              <w:rPr>
                <w:rFonts w:asciiTheme="minorHAnsi" w:hAnsiTheme="minorHAnsi" w:cstheme="minorHAnsi"/>
                <w:szCs w:val="20"/>
              </w:rPr>
              <w:t>superamento della soglia comporta la perdita della quota sospesa</w:t>
            </w:r>
            <w:r w:rsidR="005D6174" w:rsidRPr="00C062D2">
              <w:rPr>
                <w:rFonts w:asciiTheme="minorHAnsi" w:hAnsiTheme="minorHAnsi" w:cstheme="minorHAnsi"/>
                <w:b/>
                <w:szCs w:val="20"/>
              </w:rPr>
              <w:t xml:space="preserve"> “</w:t>
            </w:r>
            <w:r w:rsidR="00976015" w:rsidRPr="00C062D2">
              <w:rPr>
                <w:rFonts w:asciiTheme="minorHAnsi" w:hAnsiTheme="minorHAnsi" w:cstheme="minorHAnsi"/>
                <w:b/>
                <w:bCs/>
                <w:szCs w:val="20"/>
              </w:rPr>
              <w:t xml:space="preserve">Eccesso Rilievi </w:t>
            </w:r>
            <w:r w:rsidR="00C062D2" w:rsidRPr="00C062D2">
              <w:rPr>
                <w:rFonts w:asciiTheme="minorHAnsi" w:hAnsiTheme="minorHAnsi" w:cstheme="minorHAnsi"/>
                <w:b/>
                <w:bCs/>
                <w:szCs w:val="20"/>
              </w:rPr>
              <w:t>di</w:t>
            </w:r>
            <w:r w:rsidR="00E1229F" w:rsidRPr="00C062D2">
              <w:rPr>
                <w:rFonts w:asciiTheme="minorHAnsi" w:hAnsiTheme="minorHAnsi" w:cstheme="minorHAnsi"/>
                <w:b/>
                <w:bCs/>
                <w:szCs w:val="20"/>
              </w:rPr>
              <w:t xml:space="preserve"> Obiettiv</w:t>
            </w:r>
            <w:r w:rsidR="00C062D2" w:rsidRPr="00C062D2">
              <w:rPr>
                <w:rFonts w:asciiTheme="minorHAnsi" w:hAnsiTheme="minorHAnsi" w:cstheme="minorHAnsi"/>
                <w:b/>
                <w:bCs/>
                <w:szCs w:val="20"/>
              </w:rPr>
              <w:t>o</w:t>
            </w:r>
            <w:r w:rsidR="005D6174" w:rsidRPr="00C062D2">
              <w:rPr>
                <w:rFonts w:asciiTheme="minorHAnsi" w:hAnsiTheme="minorHAnsi" w:cstheme="minorHAnsi"/>
                <w:szCs w:val="20"/>
              </w:rPr>
              <w:t>” pari a:</w:t>
            </w:r>
          </w:p>
          <w:p w14:paraId="5FA68A77" w14:textId="33BA805C" w:rsidR="005D6174" w:rsidRPr="00911A7D" w:rsidRDefault="00EE75B9" w:rsidP="007E71CA">
            <w:pPr>
              <w:pStyle w:val="tabiq"/>
              <w:numPr>
                <w:ilvl w:val="0"/>
                <w:numId w:val="25"/>
              </w:numPr>
              <w:rPr>
                <w:rFonts w:asciiTheme="minorHAnsi" w:hAnsiTheme="minorHAnsi" w:cstheme="minorHAnsi"/>
              </w:rPr>
            </w:pPr>
            <w:r w:rsidRPr="00911A7D">
              <w:rPr>
                <w:rFonts w:asciiTheme="minorHAnsi" w:hAnsiTheme="minorHAnsi" w:cstheme="minorHAnsi"/>
              </w:rPr>
              <w:t>8</w:t>
            </w:r>
            <w:r w:rsidR="005D6174" w:rsidRPr="00911A7D">
              <w:rPr>
                <w:rFonts w:asciiTheme="minorHAnsi" w:hAnsiTheme="minorHAnsi" w:cstheme="minorHAnsi"/>
              </w:rPr>
              <w:t>% per obiettivi di classe di rischio A</w:t>
            </w:r>
            <w:r w:rsidR="00A35BC7">
              <w:rPr>
                <w:rFonts w:asciiTheme="minorHAnsi" w:hAnsiTheme="minorHAnsi" w:cstheme="minorHAnsi"/>
              </w:rPr>
              <w:t>,</w:t>
            </w:r>
          </w:p>
          <w:p w14:paraId="131AE694" w14:textId="257D7DD7" w:rsidR="005D6174" w:rsidRPr="00911A7D" w:rsidRDefault="005D6174" w:rsidP="007E71CA">
            <w:pPr>
              <w:pStyle w:val="tabiq"/>
              <w:numPr>
                <w:ilvl w:val="0"/>
                <w:numId w:val="25"/>
              </w:numPr>
              <w:rPr>
                <w:rFonts w:asciiTheme="minorHAnsi" w:hAnsiTheme="minorHAnsi" w:cstheme="minorHAnsi"/>
              </w:rPr>
            </w:pPr>
            <w:r w:rsidRPr="00911A7D">
              <w:rPr>
                <w:rFonts w:asciiTheme="minorHAnsi" w:hAnsiTheme="minorHAnsi" w:cstheme="minorHAnsi"/>
              </w:rPr>
              <w:t>5% nei restanti casi</w:t>
            </w:r>
            <w:r w:rsidR="00A35BC7">
              <w:rPr>
                <w:rFonts w:asciiTheme="minorHAnsi" w:hAnsiTheme="minorHAnsi" w:cstheme="minorHAnsi"/>
              </w:rPr>
              <w:t>.</w:t>
            </w:r>
          </w:p>
          <w:p w14:paraId="0A0C6C19" w14:textId="77777777" w:rsidR="00A8086D" w:rsidRPr="00911A7D" w:rsidRDefault="00797314">
            <w:pPr>
              <w:pStyle w:val="tabiq"/>
              <w:rPr>
                <w:rFonts w:asciiTheme="minorHAnsi" w:hAnsiTheme="minorHAnsi" w:cstheme="minorHAnsi"/>
              </w:rPr>
            </w:pPr>
            <w:r>
              <w:rPr>
                <w:rFonts w:asciiTheme="minorHAnsi" w:hAnsiTheme="minorHAnsi" w:cstheme="minorHAnsi"/>
              </w:rPr>
              <w:t xml:space="preserve">Inoltre, </w:t>
            </w:r>
            <w:r w:rsidR="00EB6EF2">
              <w:rPr>
                <w:rFonts w:asciiTheme="minorHAnsi" w:hAnsiTheme="minorHAnsi" w:cstheme="minorHAnsi"/>
              </w:rPr>
              <w:t>per ogni rilievo eccedente le seguenti soglie:</w:t>
            </w:r>
            <w:r>
              <w:rPr>
                <w:rFonts w:asciiTheme="minorHAnsi" w:hAnsiTheme="minorHAnsi" w:cstheme="minorHAnsi"/>
              </w:rPr>
              <w:t xml:space="preserve"> </w:t>
            </w:r>
          </w:p>
          <w:p w14:paraId="199BB4A1" w14:textId="3ECED089" w:rsidR="00A8086D" w:rsidRPr="00911A7D" w:rsidRDefault="00A8086D" w:rsidP="007E71CA">
            <w:pPr>
              <w:pStyle w:val="tabiq"/>
              <w:numPr>
                <w:ilvl w:val="0"/>
                <w:numId w:val="25"/>
              </w:numPr>
              <w:rPr>
                <w:rFonts w:asciiTheme="minorHAnsi" w:hAnsiTheme="minorHAnsi" w:cstheme="minorHAnsi"/>
              </w:rPr>
            </w:pPr>
            <w:r w:rsidRPr="00911A7D">
              <w:rPr>
                <w:rFonts w:asciiTheme="minorHAnsi" w:hAnsiTheme="minorHAnsi" w:cstheme="minorHAnsi"/>
              </w:rPr>
              <w:t xml:space="preserve">TROR </w:t>
            </w:r>
            <w:r w:rsidR="00797314">
              <w:rPr>
                <w:rFonts w:asciiTheme="minorHAnsi" w:hAnsiTheme="minorHAnsi" w:cstheme="minorHAnsi"/>
              </w:rPr>
              <w:t>&gt;</w:t>
            </w:r>
            <w:r w:rsidRPr="00911A7D">
              <w:rPr>
                <w:rFonts w:asciiTheme="minorHAnsi" w:hAnsiTheme="minorHAnsi" w:cstheme="minorHAnsi"/>
              </w:rPr>
              <w:t xml:space="preserve"> 6 (progetti con durata complessiva&lt;= 6 mesi)</w:t>
            </w:r>
            <w:r w:rsidR="00A35BC7">
              <w:rPr>
                <w:rFonts w:asciiTheme="minorHAnsi" w:hAnsiTheme="minorHAnsi" w:cstheme="minorHAnsi"/>
              </w:rPr>
              <w:t>,</w:t>
            </w:r>
          </w:p>
          <w:p w14:paraId="056D4B26" w14:textId="1F22F6A2" w:rsidR="00A8086D" w:rsidRPr="00911A7D" w:rsidRDefault="00A8086D" w:rsidP="007E71CA">
            <w:pPr>
              <w:pStyle w:val="tabiq"/>
              <w:numPr>
                <w:ilvl w:val="0"/>
                <w:numId w:val="25"/>
              </w:numPr>
              <w:rPr>
                <w:rFonts w:asciiTheme="minorHAnsi" w:hAnsiTheme="minorHAnsi" w:cstheme="minorHAnsi"/>
              </w:rPr>
            </w:pPr>
            <w:r w:rsidRPr="00911A7D">
              <w:rPr>
                <w:rFonts w:asciiTheme="minorHAnsi" w:hAnsiTheme="minorHAnsi" w:cstheme="minorHAnsi"/>
              </w:rPr>
              <w:t xml:space="preserve">TROR </w:t>
            </w:r>
            <w:r w:rsidR="00797314">
              <w:rPr>
                <w:rFonts w:asciiTheme="minorHAnsi" w:hAnsiTheme="minorHAnsi" w:cstheme="minorHAnsi"/>
              </w:rPr>
              <w:t>&gt;</w:t>
            </w:r>
            <w:r w:rsidRPr="00911A7D">
              <w:rPr>
                <w:rFonts w:asciiTheme="minorHAnsi" w:hAnsiTheme="minorHAnsi" w:cstheme="minorHAnsi"/>
              </w:rPr>
              <w:t xml:space="preserve"> 10 (progetti con durata complessiva &gt; 6 mesi)</w:t>
            </w:r>
            <w:r w:rsidR="00A35BC7">
              <w:rPr>
                <w:rFonts w:asciiTheme="minorHAnsi" w:hAnsiTheme="minorHAnsi" w:cstheme="minorHAnsi"/>
              </w:rPr>
              <w:t>.</w:t>
            </w:r>
          </w:p>
          <w:p w14:paraId="45ED7F55" w14:textId="60CD407D" w:rsidR="00EE75B9" w:rsidRPr="00911A7D" w:rsidRDefault="00EE75B9" w:rsidP="00BE098C">
            <w:pPr>
              <w:pStyle w:val="tabiq"/>
              <w:rPr>
                <w:rFonts w:asciiTheme="minorHAnsi" w:hAnsiTheme="minorHAnsi" w:cstheme="minorHAnsi"/>
              </w:rPr>
            </w:pPr>
            <w:r w:rsidRPr="00911A7D">
              <w:rPr>
                <w:rFonts w:asciiTheme="minorHAnsi" w:hAnsiTheme="minorHAnsi" w:cstheme="minorHAnsi"/>
              </w:rPr>
              <w:t xml:space="preserve">l’Amministrazione applicherà </w:t>
            </w:r>
            <w:r w:rsidR="005978D6">
              <w:rPr>
                <w:rFonts w:asciiTheme="minorHAnsi" w:hAnsiTheme="minorHAnsi" w:cstheme="minorHAnsi"/>
              </w:rPr>
              <w:t xml:space="preserve">altresì </w:t>
            </w:r>
            <w:r w:rsidRPr="00911A7D">
              <w:rPr>
                <w:rFonts w:asciiTheme="minorHAnsi" w:hAnsiTheme="minorHAnsi" w:cstheme="minorHAnsi"/>
              </w:rPr>
              <w:t>l</w:t>
            </w:r>
            <w:r w:rsidRPr="00BE098C">
              <w:rPr>
                <w:rFonts w:asciiTheme="minorHAnsi" w:hAnsiTheme="minorHAnsi" w:cstheme="minorHAnsi"/>
              </w:rPr>
              <w:t>a penale “</w:t>
            </w:r>
            <w:r w:rsidR="00976015" w:rsidRPr="00BE098C">
              <w:rPr>
                <w:rFonts w:asciiTheme="minorHAnsi" w:hAnsiTheme="minorHAnsi" w:cstheme="minorHAnsi"/>
                <w:b/>
              </w:rPr>
              <w:t>Reiterati</w:t>
            </w:r>
            <w:r w:rsidRPr="00BE098C">
              <w:rPr>
                <w:rFonts w:asciiTheme="minorHAnsi" w:hAnsiTheme="minorHAnsi" w:cstheme="minorHAnsi"/>
                <w:b/>
              </w:rPr>
              <w:t xml:space="preserve"> </w:t>
            </w:r>
            <w:r w:rsidR="00947A2B" w:rsidRPr="00BE098C">
              <w:rPr>
                <w:rFonts w:asciiTheme="minorHAnsi" w:hAnsiTheme="minorHAnsi" w:cstheme="minorHAnsi"/>
                <w:b/>
              </w:rPr>
              <w:t>Rilievi di Obiettivo</w:t>
            </w:r>
            <w:r w:rsidRPr="00BE098C">
              <w:rPr>
                <w:rFonts w:asciiTheme="minorHAnsi" w:hAnsiTheme="minorHAnsi" w:cstheme="minorHAnsi"/>
              </w:rPr>
              <w:t xml:space="preserve">” pari all’1‰ dell’importo contrattualmente fissato per il servizio realizzativo nel contratto </w:t>
            </w:r>
            <w:r w:rsidR="00D8033E" w:rsidRPr="00BE098C">
              <w:rPr>
                <w:rFonts w:asciiTheme="minorHAnsi" w:hAnsiTheme="minorHAnsi" w:cstheme="minorHAnsi"/>
              </w:rPr>
              <w:t>esecutivo</w:t>
            </w:r>
            <w:r w:rsidR="00BE098C" w:rsidRPr="00BE098C">
              <w:rPr>
                <w:rFonts w:asciiTheme="minorHAnsi" w:hAnsiTheme="minorHAnsi" w:cstheme="minorHAnsi"/>
              </w:rPr>
              <w:t>.</w:t>
            </w:r>
          </w:p>
        </w:tc>
      </w:tr>
    </w:tbl>
    <w:p w14:paraId="1322FBC4" w14:textId="77777777" w:rsidR="00FA1D8B" w:rsidRDefault="00FA1D8B">
      <w:pPr>
        <w:rPr>
          <w:rFonts w:asciiTheme="minorHAnsi" w:hAnsiTheme="minorHAnsi" w:cstheme="minorHAnsi"/>
        </w:rPr>
      </w:pPr>
    </w:p>
    <w:p w14:paraId="402152B0" w14:textId="77777777" w:rsidR="00AE26BF" w:rsidRPr="00911A7D" w:rsidRDefault="00AE26BF">
      <w:pPr>
        <w:rPr>
          <w:rFonts w:asciiTheme="minorHAnsi" w:hAnsiTheme="minorHAnsi" w:cstheme="minorHAnsi"/>
        </w:rPr>
      </w:pPr>
    </w:p>
    <w:p w14:paraId="44325D97" w14:textId="77777777" w:rsidR="00C062D2" w:rsidRDefault="00C062D2">
      <w:pPr>
        <w:widowControl/>
        <w:autoSpaceDE/>
        <w:autoSpaceDN/>
        <w:adjustRightInd/>
        <w:spacing w:line="240" w:lineRule="auto"/>
        <w:jc w:val="left"/>
        <w:rPr>
          <w:rFonts w:asciiTheme="minorHAnsi" w:hAnsiTheme="minorHAnsi" w:cstheme="minorHAnsi"/>
          <w:b/>
        </w:rPr>
      </w:pPr>
      <w:r>
        <w:rPr>
          <w:rFonts w:asciiTheme="minorHAnsi" w:hAnsiTheme="minorHAnsi" w:cstheme="minorHAnsi"/>
        </w:rPr>
        <w:br w:type="page"/>
      </w:r>
    </w:p>
    <w:p w14:paraId="596E0486" w14:textId="604B4F69" w:rsidR="00506017" w:rsidRPr="00911A7D" w:rsidRDefault="009E4507" w:rsidP="00837DE9">
      <w:pPr>
        <w:pStyle w:val="Titolo3"/>
        <w:rPr>
          <w:rFonts w:asciiTheme="minorHAnsi" w:hAnsiTheme="minorHAnsi" w:cstheme="minorHAnsi"/>
        </w:rPr>
      </w:pPr>
      <w:bookmarkStart w:id="33" w:name="_Toc101364898"/>
      <w:r w:rsidRPr="00911A7D">
        <w:rPr>
          <w:rFonts w:asciiTheme="minorHAnsi" w:hAnsiTheme="minorHAnsi" w:cstheme="minorHAnsi"/>
        </w:rPr>
        <w:lastRenderedPageBreak/>
        <w:t>Collaudo</w:t>
      </w:r>
      <w:bookmarkEnd w:id="33"/>
    </w:p>
    <w:p w14:paraId="6CB079AB" w14:textId="66CD9774" w:rsidR="00D46C40" w:rsidRPr="00911A7D" w:rsidRDefault="00D46C40" w:rsidP="000E1741">
      <w:pPr>
        <w:rPr>
          <w:rFonts w:asciiTheme="minorHAnsi" w:hAnsiTheme="minorHAnsi" w:cstheme="minorHAnsi"/>
        </w:rPr>
      </w:pPr>
      <w:r w:rsidRPr="00911A7D">
        <w:t>Essendo il periodo di collaudo finalizzato alla verifica e validazione del sistema rilasciato è considerat</w:t>
      </w:r>
      <w:r w:rsidR="009875CB" w:rsidRPr="00911A7D">
        <w:t>a</w:t>
      </w:r>
      <w:r w:rsidRPr="00911A7D">
        <w:t xml:space="preserve"> fisiologic</w:t>
      </w:r>
      <w:r w:rsidR="009875CB" w:rsidRPr="00911A7D">
        <w:t>a</w:t>
      </w:r>
      <w:r w:rsidRPr="00911A7D">
        <w:t xml:space="preserve"> una difettosità residua rispetto </w:t>
      </w:r>
      <w:r w:rsidR="009875CB" w:rsidRPr="00911A7D">
        <w:t>alle</w:t>
      </w:r>
      <w:r w:rsidRPr="00911A7D">
        <w:t xml:space="preserve"> attività di test effettuate dal fornitore. Tale fisiologica difettosità residua comprende </w:t>
      </w:r>
      <w:r w:rsidR="00E43560">
        <w:t xml:space="preserve">malfunzionamenti </w:t>
      </w:r>
      <w:r w:rsidR="00E43560" w:rsidRPr="00E43560">
        <w:t xml:space="preserve">di categoria </w:t>
      </w:r>
      <w:r w:rsidRPr="00911A7D">
        <w:rPr>
          <w:u w:val="single"/>
        </w:rPr>
        <w:t xml:space="preserve">NON </w:t>
      </w:r>
      <w:r w:rsidR="00E43560">
        <w:rPr>
          <w:u w:val="single"/>
        </w:rPr>
        <w:t>b</w:t>
      </w:r>
      <w:r w:rsidRPr="00911A7D">
        <w:rPr>
          <w:u w:val="single"/>
        </w:rPr>
        <w:t>loccante</w:t>
      </w:r>
      <w:r w:rsidRPr="00911A7D">
        <w:t xml:space="preserve"> nonché </w:t>
      </w:r>
      <w:r w:rsidRPr="00911A7D">
        <w:rPr>
          <w:u w:val="single"/>
        </w:rPr>
        <w:t>test negativi eseguiti con modalità differenti</w:t>
      </w:r>
      <w:r w:rsidRPr="00911A7D">
        <w:t xml:space="preserve"> rispetto a quanto dichiarato positivamente eseguito dal fornitore. </w:t>
      </w:r>
      <w:r w:rsidR="00E43560">
        <w:t xml:space="preserve"> </w:t>
      </w:r>
      <w:r w:rsidRPr="00911A7D">
        <w:t xml:space="preserve">Diversamente trattasi di </w:t>
      </w:r>
      <w:r w:rsidR="00E43560">
        <w:rPr>
          <w:u w:val="single"/>
        </w:rPr>
        <w:t>malfunzionamenti</w:t>
      </w:r>
      <w:r w:rsidRPr="00E43560">
        <w:rPr>
          <w:u w:val="single"/>
        </w:rPr>
        <w:t xml:space="preserve"> bloccanti</w:t>
      </w:r>
      <w:r w:rsidRPr="00911A7D">
        <w:t xml:space="preserve"> </w:t>
      </w:r>
      <w:r w:rsidR="002826D9">
        <w:t>come disciplinato dal successivo indicator</w:t>
      </w:r>
      <w:r w:rsidR="005D1E50">
        <w:t>e DFCC – Difettosità in collaudo.</w:t>
      </w:r>
    </w:p>
    <w:p w14:paraId="49389207" w14:textId="500ED9D5" w:rsidR="007F345D" w:rsidRPr="00911A7D" w:rsidRDefault="007F345D" w:rsidP="005D1E50">
      <w:pPr>
        <w:rPr>
          <w:rFonts w:asciiTheme="minorHAnsi" w:hAnsiTheme="minorHAnsi" w:cstheme="minorHAnsi"/>
        </w:rPr>
      </w:pPr>
      <w:r w:rsidRPr="00911A7D">
        <w:rPr>
          <w:rFonts w:asciiTheme="minorHAnsi" w:hAnsiTheme="minorHAnsi" w:cstheme="minorHAnsi"/>
        </w:rPr>
        <w:t xml:space="preserve">Tutti i malfunzionamenti e le non conformità </w:t>
      </w:r>
      <w:r w:rsidRPr="002B5A98">
        <w:rPr>
          <w:rFonts w:asciiTheme="minorHAnsi" w:hAnsiTheme="minorHAnsi" w:cstheme="minorHAnsi"/>
          <w:u w:val="single"/>
        </w:rPr>
        <w:t>devono essere risolte per l’accettazione del software</w:t>
      </w:r>
      <w:r w:rsidR="00E43560">
        <w:rPr>
          <w:rFonts w:asciiTheme="minorHAnsi" w:hAnsiTheme="minorHAnsi" w:cstheme="minorHAnsi"/>
        </w:rPr>
        <w:t>.</w:t>
      </w:r>
    </w:p>
    <w:p w14:paraId="545CF991" w14:textId="2E4FD804" w:rsidR="005D1E50" w:rsidRDefault="00D46C40" w:rsidP="005D1E50">
      <w:r w:rsidRPr="00911A7D">
        <w:t>Il fornitore deve assicurare il supporto e garantire la tempestiva correzione degli errori sul software e sulla documentazione entro e non oltre i tempi previsti dal</w:t>
      </w:r>
      <w:r w:rsidR="002B5A98">
        <w:t xml:space="preserve"> </w:t>
      </w:r>
      <w:r w:rsidR="005D1E50">
        <w:t>TRCG – Tempestività di Ripristino dell’Operatività in collaudo ed in garanzia.</w:t>
      </w:r>
    </w:p>
    <w:p w14:paraId="5BF74BBD" w14:textId="5D4DF91A" w:rsidR="005D1E50" w:rsidRPr="00911A7D" w:rsidRDefault="005D1E50" w:rsidP="005D1E50">
      <w:pPr>
        <w:rPr>
          <w:rFonts w:asciiTheme="minorHAnsi" w:hAnsiTheme="minorHAnsi" w:cstheme="minorHAnsi"/>
        </w:rPr>
      </w:pPr>
      <w:r w:rsidRPr="00911A7D">
        <w:rPr>
          <w:rFonts w:asciiTheme="minorHAnsi" w:hAnsiTheme="minorHAnsi" w:cstheme="minorHAnsi"/>
        </w:rPr>
        <w:t>La milestone “</w:t>
      </w:r>
      <w:r w:rsidRPr="00911A7D">
        <w:rPr>
          <w:rFonts w:asciiTheme="minorHAnsi" w:hAnsiTheme="minorHAnsi" w:cstheme="minorHAnsi"/>
          <w:i/>
        </w:rPr>
        <w:t>pronti al collaudo</w:t>
      </w:r>
      <w:r w:rsidRPr="00911A7D">
        <w:rPr>
          <w:rFonts w:asciiTheme="minorHAnsi" w:hAnsiTheme="minorHAnsi" w:cstheme="minorHAnsi"/>
        </w:rPr>
        <w:t>” è determinato da:</w:t>
      </w:r>
    </w:p>
    <w:p w14:paraId="39216907" w14:textId="77777777" w:rsidR="005D1E50" w:rsidRPr="000E1741" w:rsidRDefault="005D1E50" w:rsidP="000E1741">
      <w:pPr>
        <w:pStyle w:val="Paragrafoelenco"/>
        <w:numPr>
          <w:ilvl w:val="0"/>
          <w:numId w:val="43"/>
        </w:numPr>
        <w:ind w:left="284" w:hanging="284"/>
        <w:rPr>
          <w:rFonts w:asciiTheme="minorHAnsi" w:hAnsiTheme="minorHAnsi" w:cstheme="minorHAnsi"/>
        </w:rPr>
      </w:pPr>
      <w:r w:rsidRPr="000E1741">
        <w:rPr>
          <w:rFonts w:asciiTheme="minorHAnsi" w:hAnsiTheme="minorHAnsi" w:cstheme="minorHAnsi"/>
        </w:rPr>
        <w:t>Consegna di tutti gli artefatti e relative BUILD nelle modalità previste dal Piano di Qualità o diversamente concordate nel Piano di lavoro nell’ambiente di collaudo, sui sistemi di configurazione e versioning, sui sistemi documentale;</w:t>
      </w:r>
    </w:p>
    <w:p w14:paraId="51C70370" w14:textId="77777777" w:rsidR="005D1E50" w:rsidRPr="000E1741" w:rsidRDefault="005D1E50" w:rsidP="000E1741">
      <w:pPr>
        <w:pStyle w:val="Paragrafoelenco"/>
        <w:numPr>
          <w:ilvl w:val="0"/>
          <w:numId w:val="43"/>
        </w:numPr>
        <w:ind w:left="284" w:hanging="284"/>
        <w:rPr>
          <w:rFonts w:asciiTheme="minorHAnsi" w:hAnsiTheme="minorHAnsi" w:cstheme="minorHAnsi"/>
        </w:rPr>
      </w:pPr>
      <w:r w:rsidRPr="000E1741">
        <w:rPr>
          <w:rFonts w:asciiTheme="minorHAnsi" w:hAnsiTheme="minorHAnsi" w:cstheme="minorHAnsi"/>
        </w:rPr>
        <w:t xml:space="preserve">Consegna Quadro sintetico del superamento di tutti i test pianificati per tutte le tipologie di caratteristiche software applicabili e Rapporti di conformità. Illustrazione dei dettagli attraverso report e link agli strumenti (sia di analisi statica e dinamica del software sia di gestione dei requisiti e test) e report di dettaglio dei test per scenario. </w:t>
      </w:r>
    </w:p>
    <w:p w14:paraId="5ADBCDFB" w14:textId="77777777" w:rsidR="005D1E50" w:rsidRPr="000E1741" w:rsidRDefault="005D1E50" w:rsidP="000E1741">
      <w:pPr>
        <w:pStyle w:val="Paragrafoelenco"/>
        <w:numPr>
          <w:ilvl w:val="0"/>
          <w:numId w:val="43"/>
        </w:numPr>
        <w:ind w:left="284" w:hanging="284"/>
        <w:rPr>
          <w:rFonts w:asciiTheme="minorHAnsi" w:hAnsiTheme="minorHAnsi" w:cstheme="minorHAnsi"/>
        </w:rPr>
      </w:pPr>
      <w:r w:rsidRPr="000E1741">
        <w:rPr>
          <w:rFonts w:asciiTheme="minorHAnsi" w:hAnsiTheme="minorHAnsi" w:cstheme="minorHAnsi"/>
        </w:rPr>
        <w:t>Verifica positiva delle pre-condizioni di esecuzione del collaudo (predisposizione base dati, flussi, simulazione attività utente nei momenti di picco, inserimento casi di vulnerabilità, ecc..).</w:t>
      </w:r>
    </w:p>
    <w:p w14:paraId="3D79FE69" w14:textId="77777777" w:rsidR="005D1E50" w:rsidRPr="00911A7D" w:rsidRDefault="005D1E50" w:rsidP="005D1E50">
      <w:pPr>
        <w:rPr>
          <w:rFonts w:asciiTheme="minorHAnsi" w:hAnsiTheme="minorHAnsi" w:cstheme="minorHAnsi"/>
          <w:szCs w:val="20"/>
        </w:rPr>
      </w:pPr>
      <w:r w:rsidRPr="00911A7D">
        <w:rPr>
          <w:rFonts w:asciiTheme="minorHAnsi" w:hAnsiTheme="minorHAnsi" w:cstheme="minorHAnsi"/>
        </w:rPr>
        <w:t xml:space="preserve">Per definizione delle tipologie di errori bloccanti si veda il paragrafo Definizioni dove prevale la componente funzionale. Pertanto, si specifica che sono </w:t>
      </w:r>
      <w:r>
        <w:rPr>
          <w:rFonts w:asciiTheme="minorHAnsi" w:hAnsiTheme="minorHAnsi" w:cstheme="minorHAnsi"/>
          <w:b/>
          <w:szCs w:val="20"/>
        </w:rPr>
        <w:t>bl</w:t>
      </w:r>
      <w:r w:rsidRPr="00911A7D">
        <w:rPr>
          <w:rFonts w:asciiTheme="minorHAnsi" w:hAnsiTheme="minorHAnsi" w:cstheme="minorHAnsi"/>
          <w:b/>
          <w:szCs w:val="20"/>
        </w:rPr>
        <w:t>occanti</w:t>
      </w:r>
      <w:r w:rsidRPr="00911A7D">
        <w:rPr>
          <w:rFonts w:asciiTheme="minorHAnsi" w:hAnsiTheme="minorHAnsi" w:cstheme="minorHAnsi"/>
          <w:szCs w:val="20"/>
        </w:rPr>
        <w:t xml:space="preserve"> (cat 1 o 2 come indicato nel </w:t>
      </w:r>
      <w:r>
        <w:rPr>
          <w:rFonts w:asciiTheme="minorHAnsi" w:hAnsiTheme="minorHAnsi" w:cstheme="minorHAnsi"/>
          <w:szCs w:val="20"/>
        </w:rPr>
        <w:t xml:space="preserve">corrispondente </w:t>
      </w:r>
      <w:r w:rsidRPr="00911A7D">
        <w:rPr>
          <w:rFonts w:asciiTheme="minorHAnsi" w:hAnsiTheme="minorHAnsi" w:cstheme="minorHAnsi"/>
          <w:szCs w:val="20"/>
        </w:rPr>
        <w:t>Piano di Test) le non conformità relative a:</w:t>
      </w:r>
    </w:p>
    <w:p w14:paraId="0C21CF06" w14:textId="77777777" w:rsidR="005D1E50" w:rsidRPr="005D1E50" w:rsidRDefault="005D1E50" w:rsidP="000E1741">
      <w:pPr>
        <w:pStyle w:val="Paragrafoelenco"/>
        <w:numPr>
          <w:ilvl w:val="0"/>
          <w:numId w:val="43"/>
        </w:numPr>
        <w:ind w:left="284" w:hanging="284"/>
        <w:rPr>
          <w:rFonts w:asciiTheme="minorHAnsi" w:hAnsiTheme="minorHAnsi" w:cstheme="minorHAnsi"/>
        </w:rPr>
      </w:pPr>
      <w:r w:rsidRPr="00911A7D">
        <w:rPr>
          <w:rFonts w:asciiTheme="minorHAnsi" w:hAnsiTheme="minorHAnsi" w:cstheme="minorHAnsi"/>
        </w:rPr>
        <w:t xml:space="preserve">Sicurezza e Protezione dei dati: per tutti </w:t>
      </w:r>
      <w:r>
        <w:rPr>
          <w:rFonts w:asciiTheme="minorHAnsi" w:hAnsiTheme="minorHAnsi" w:cstheme="minorHAnsi"/>
        </w:rPr>
        <w:t>gli interventi</w:t>
      </w:r>
      <w:r w:rsidRPr="00911A7D">
        <w:rPr>
          <w:rFonts w:asciiTheme="minorHAnsi" w:hAnsiTheme="minorHAnsi" w:cstheme="minorHAnsi"/>
        </w:rPr>
        <w:t xml:space="preserve"> realizzativi, ivi compresi gli interventi di correttiva </w:t>
      </w:r>
    </w:p>
    <w:p w14:paraId="080FDA99" w14:textId="77777777" w:rsidR="005D1E50" w:rsidRPr="005D1E50" w:rsidRDefault="005D1E50" w:rsidP="000E1741">
      <w:pPr>
        <w:pStyle w:val="Paragrafoelenco"/>
        <w:numPr>
          <w:ilvl w:val="0"/>
          <w:numId w:val="43"/>
        </w:numPr>
        <w:ind w:left="284" w:hanging="284"/>
        <w:rPr>
          <w:rFonts w:asciiTheme="minorHAnsi" w:hAnsiTheme="minorHAnsi" w:cstheme="minorHAnsi"/>
        </w:rPr>
      </w:pPr>
      <w:r w:rsidRPr="00911A7D">
        <w:rPr>
          <w:rFonts w:asciiTheme="minorHAnsi" w:hAnsiTheme="minorHAnsi" w:cstheme="minorHAnsi"/>
        </w:rPr>
        <w:t xml:space="preserve">Manutenibilità, Interoperabilità, Efficienza prestazionale, Affidabilità: per tutti </w:t>
      </w:r>
      <w:r>
        <w:rPr>
          <w:rFonts w:asciiTheme="minorHAnsi" w:hAnsiTheme="minorHAnsi" w:cstheme="minorHAnsi"/>
        </w:rPr>
        <w:t>gli interventi</w:t>
      </w:r>
      <w:r w:rsidRPr="00911A7D">
        <w:rPr>
          <w:rFonts w:asciiTheme="minorHAnsi" w:hAnsiTheme="minorHAnsi" w:cstheme="minorHAnsi"/>
        </w:rPr>
        <w:t xml:space="preserve"> che realizzano servizi IT in Cloud e Migrazione Applicativi in Cloud;</w:t>
      </w:r>
    </w:p>
    <w:p w14:paraId="6341C2A6" w14:textId="77777777" w:rsidR="005D1E50" w:rsidRPr="005D1E50" w:rsidRDefault="005D1E50" w:rsidP="000E1741">
      <w:pPr>
        <w:pStyle w:val="Paragrafoelenco"/>
        <w:numPr>
          <w:ilvl w:val="0"/>
          <w:numId w:val="43"/>
        </w:numPr>
        <w:ind w:left="284" w:hanging="284"/>
        <w:rPr>
          <w:rFonts w:asciiTheme="minorHAnsi" w:hAnsiTheme="minorHAnsi" w:cstheme="minorHAnsi"/>
        </w:rPr>
      </w:pPr>
      <w:r w:rsidRPr="00911A7D">
        <w:rPr>
          <w:rFonts w:asciiTheme="minorHAnsi" w:hAnsiTheme="minorHAnsi" w:cstheme="minorHAnsi"/>
        </w:rPr>
        <w:t xml:space="preserve">Manutenibilità e Affidabilità: per tutti </w:t>
      </w:r>
      <w:r>
        <w:rPr>
          <w:rFonts w:asciiTheme="minorHAnsi" w:hAnsiTheme="minorHAnsi" w:cstheme="minorHAnsi"/>
        </w:rPr>
        <w:t>gli interventi</w:t>
      </w:r>
      <w:r w:rsidRPr="00911A7D">
        <w:rPr>
          <w:rFonts w:asciiTheme="minorHAnsi" w:hAnsiTheme="minorHAnsi" w:cstheme="minorHAnsi"/>
        </w:rPr>
        <w:t xml:space="preserve"> realizzativi su applicazioni di classe A;</w:t>
      </w:r>
    </w:p>
    <w:p w14:paraId="6CD53471" w14:textId="77777777" w:rsidR="005D1E50" w:rsidRPr="005D1E50" w:rsidRDefault="005D1E50" w:rsidP="000E1741">
      <w:pPr>
        <w:pStyle w:val="Paragrafoelenco"/>
        <w:numPr>
          <w:ilvl w:val="0"/>
          <w:numId w:val="43"/>
        </w:numPr>
        <w:ind w:left="284" w:hanging="284"/>
        <w:rPr>
          <w:rFonts w:asciiTheme="minorHAnsi" w:hAnsiTheme="minorHAnsi" w:cstheme="minorHAnsi"/>
        </w:rPr>
      </w:pPr>
      <w:r w:rsidRPr="00911A7D">
        <w:rPr>
          <w:rFonts w:asciiTheme="minorHAnsi" w:hAnsiTheme="minorHAnsi" w:cstheme="minorHAnsi"/>
        </w:rPr>
        <w:t xml:space="preserve">Usabilità e Portabilità per tutti </w:t>
      </w:r>
      <w:r>
        <w:rPr>
          <w:rFonts w:asciiTheme="minorHAnsi" w:hAnsiTheme="minorHAnsi" w:cstheme="minorHAnsi"/>
        </w:rPr>
        <w:t xml:space="preserve">gli interventi che </w:t>
      </w:r>
      <w:r w:rsidRPr="00911A7D">
        <w:rPr>
          <w:rFonts w:asciiTheme="minorHAnsi" w:hAnsiTheme="minorHAnsi" w:cstheme="minorHAnsi"/>
        </w:rPr>
        <w:t>realizza</w:t>
      </w:r>
      <w:r>
        <w:rPr>
          <w:rFonts w:asciiTheme="minorHAnsi" w:hAnsiTheme="minorHAnsi" w:cstheme="minorHAnsi"/>
        </w:rPr>
        <w:t xml:space="preserve">no/modificano servizi </w:t>
      </w:r>
      <w:r w:rsidRPr="00911A7D">
        <w:rPr>
          <w:rFonts w:asciiTheme="minorHAnsi" w:hAnsiTheme="minorHAnsi" w:cstheme="minorHAnsi"/>
        </w:rPr>
        <w:t xml:space="preserve">esposti all’esterno (siti, portali, </w:t>
      </w:r>
      <w:r>
        <w:rPr>
          <w:rFonts w:asciiTheme="minorHAnsi" w:hAnsiTheme="minorHAnsi" w:cstheme="minorHAnsi"/>
        </w:rPr>
        <w:t>app mobili</w:t>
      </w:r>
      <w:r w:rsidRPr="00911A7D">
        <w:rPr>
          <w:rFonts w:asciiTheme="minorHAnsi" w:hAnsiTheme="minorHAnsi" w:cstheme="minorHAnsi"/>
        </w:rPr>
        <w:t>)</w:t>
      </w:r>
    </w:p>
    <w:p w14:paraId="553CC064" w14:textId="328A9F55" w:rsidR="007F345D" w:rsidRDefault="005D1E50" w:rsidP="005D1E50">
      <w:pPr>
        <w:rPr>
          <w:rFonts w:asciiTheme="minorHAnsi" w:hAnsiTheme="minorHAnsi" w:cstheme="minorHAnsi"/>
        </w:rPr>
      </w:pPr>
      <w:r w:rsidRPr="00911A7D">
        <w:rPr>
          <w:rFonts w:asciiTheme="minorHAnsi" w:hAnsiTheme="minorHAnsi" w:cstheme="minorHAnsi"/>
        </w:rPr>
        <w:t xml:space="preserve">Negli altri casi – fermo restando che tutte le non conformità devono essere risolte per l’accettazione del software – saranno considerate non bloccanti. </w:t>
      </w:r>
    </w:p>
    <w:p w14:paraId="16ADAE99" w14:textId="77777777" w:rsidR="00AE26BF" w:rsidRPr="00911A7D" w:rsidRDefault="00AE26BF" w:rsidP="00911A7D">
      <w:pPr>
        <w:rPr>
          <w:rFonts w:asciiTheme="minorHAnsi" w:hAnsiTheme="minorHAnsi" w:cstheme="minorHAnsi"/>
        </w:rPr>
      </w:pPr>
    </w:p>
    <w:p w14:paraId="4BA07985" w14:textId="77777777" w:rsidR="00C062D2" w:rsidRDefault="00C062D2">
      <w:pPr>
        <w:widowControl/>
        <w:autoSpaceDE/>
        <w:autoSpaceDN/>
        <w:adjustRightInd/>
        <w:spacing w:line="240" w:lineRule="auto"/>
        <w:jc w:val="left"/>
        <w:rPr>
          <w:rFonts w:asciiTheme="minorHAnsi" w:hAnsiTheme="minorHAnsi" w:cstheme="minorHAnsi"/>
          <w:b/>
          <w:smallCaps/>
          <w:sz w:val="22"/>
        </w:rPr>
      </w:pPr>
      <w:bookmarkStart w:id="34" w:name="_Ref30090442"/>
      <w:r>
        <w:br w:type="page"/>
      </w:r>
    </w:p>
    <w:p w14:paraId="200FD723" w14:textId="4A737D73" w:rsidR="00AE21E2" w:rsidRPr="0062254C" w:rsidRDefault="00AE21E2" w:rsidP="0062254C">
      <w:pPr>
        <w:pStyle w:val="Titolo4"/>
      </w:pPr>
      <w:bookmarkStart w:id="35" w:name="_Toc101364899"/>
      <w:r w:rsidRPr="0062254C">
        <w:lastRenderedPageBreak/>
        <w:t xml:space="preserve">DFCC – </w:t>
      </w:r>
      <w:r w:rsidR="00581289" w:rsidRPr="0062254C">
        <w:t xml:space="preserve">Difettosità in </w:t>
      </w:r>
      <w:r w:rsidRPr="0062254C">
        <w:t>collaudo</w:t>
      </w:r>
      <w:bookmarkEnd w:id="34"/>
      <w:bookmarkEnd w:id="35"/>
    </w:p>
    <w:p w14:paraId="1ABD0BFF" w14:textId="77777777" w:rsidR="00AE21E2" w:rsidRPr="00911A7D" w:rsidRDefault="007F345D">
      <w:pPr>
        <w:rPr>
          <w:rFonts w:asciiTheme="minorHAnsi" w:hAnsiTheme="minorHAnsi" w:cstheme="minorHAnsi"/>
        </w:rPr>
      </w:pPr>
      <w:r w:rsidRPr="00911A7D">
        <w:rPr>
          <w:rFonts w:asciiTheme="minorHAnsi" w:hAnsiTheme="minorHAnsi" w:cstheme="minorHAnsi"/>
        </w:rPr>
        <w:t xml:space="preserve">L’indicatore misura il numero di </w:t>
      </w:r>
      <w:r w:rsidR="009875CB" w:rsidRPr="00911A7D">
        <w:rPr>
          <w:rFonts w:asciiTheme="minorHAnsi" w:hAnsiTheme="minorHAnsi" w:cstheme="minorHAnsi"/>
        </w:rPr>
        <w:t xml:space="preserve">non conformità </w:t>
      </w:r>
      <w:r w:rsidRPr="00911A7D">
        <w:rPr>
          <w:rFonts w:asciiTheme="minorHAnsi" w:hAnsiTheme="minorHAnsi" w:cstheme="minorHAnsi"/>
        </w:rPr>
        <w:t>bloccanti</w:t>
      </w:r>
      <w:r w:rsidR="00661C74">
        <w:rPr>
          <w:rFonts w:asciiTheme="minorHAnsi" w:hAnsiTheme="minorHAnsi" w:cstheme="minorHAnsi"/>
        </w:rPr>
        <w:t xml:space="preserve"> rilevate in collaudo.</w:t>
      </w:r>
    </w:p>
    <w:p w14:paraId="6181E48A" w14:textId="77777777" w:rsidR="00AE21E2" w:rsidRPr="00911A7D" w:rsidRDefault="00AE21E2">
      <w:pPr>
        <w:rPr>
          <w:rFonts w:asciiTheme="minorHAnsi" w:hAnsiTheme="minorHAnsi" w:cstheme="minorHAnsi"/>
        </w:rPr>
      </w:pPr>
    </w:p>
    <w:tbl>
      <w:tblPr>
        <w:tblW w:w="857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607"/>
        <w:gridCol w:w="1945"/>
        <w:gridCol w:w="1973"/>
      </w:tblGrid>
      <w:tr w:rsidR="00AE21E2" w:rsidRPr="00264F78" w14:paraId="718D54CC" w14:textId="77777777" w:rsidTr="00F172C5">
        <w:trPr>
          <w:cantSplit/>
        </w:trPr>
        <w:tc>
          <w:tcPr>
            <w:tcW w:w="2050" w:type="dxa"/>
            <w:vAlign w:val="center"/>
          </w:tcPr>
          <w:p w14:paraId="4F297718"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vAlign w:val="center"/>
          </w:tcPr>
          <w:p w14:paraId="04CAC251" w14:textId="77777777" w:rsidR="00AE21E2" w:rsidRPr="00911A7D" w:rsidRDefault="00AE21E2" w:rsidP="00581552">
            <w:pPr>
              <w:pStyle w:val="tabiq"/>
              <w:rPr>
                <w:rFonts w:asciiTheme="minorHAnsi" w:hAnsiTheme="minorHAnsi" w:cstheme="minorHAnsi"/>
              </w:rPr>
            </w:pPr>
            <w:r w:rsidRPr="00911A7D">
              <w:rPr>
                <w:rFonts w:asciiTheme="minorHAnsi" w:hAnsiTheme="minorHAnsi" w:cstheme="minorHAnsi"/>
              </w:rPr>
              <w:t xml:space="preserve">Numero di </w:t>
            </w:r>
            <w:r w:rsidR="00912FAA" w:rsidRPr="00911A7D">
              <w:rPr>
                <w:rFonts w:asciiTheme="minorHAnsi" w:hAnsiTheme="minorHAnsi" w:cstheme="minorHAnsi"/>
              </w:rPr>
              <w:t xml:space="preserve">non conformità </w:t>
            </w:r>
            <w:r w:rsidR="00581552">
              <w:rPr>
                <w:rFonts w:asciiTheme="minorHAnsi" w:hAnsiTheme="minorHAnsi" w:cstheme="minorHAnsi"/>
              </w:rPr>
              <w:t>di categoria bloccante</w:t>
            </w:r>
            <w:r w:rsidRPr="00911A7D">
              <w:rPr>
                <w:rFonts w:asciiTheme="minorHAnsi" w:hAnsiTheme="minorHAnsi" w:cstheme="minorHAnsi"/>
              </w:rPr>
              <w:t xml:space="preserve"> in collaudo </w:t>
            </w:r>
          </w:p>
        </w:tc>
      </w:tr>
      <w:tr w:rsidR="00AE21E2" w:rsidRPr="00264F78" w14:paraId="23F9B667" w14:textId="77777777" w:rsidTr="00F172C5">
        <w:trPr>
          <w:cantSplit/>
        </w:trPr>
        <w:tc>
          <w:tcPr>
            <w:tcW w:w="2050" w:type="dxa"/>
            <w:vAlign w:val="center"/>
          </w:tcPr>
          <w:p w14:paraId="55FAF8DD"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Unità di misura</w:t>
            </w:r>
          </w:p>
        </w:tc>
        <w:tc>
          <w:tcPr>
            <w:tcW w:w="2607" w:type="dxa"/>
            <w:vAlign w:val="center"/>
          </w:tcPr>
          <w:p w14:paraId="182A1FB6" w14:textId="77777777" w:rsidR="00AE21E2" w:rsidRPr="00911A7D" w:rsidRDefault="009875CB">
            <w:pPr>
              <w:pStyle w:val="tabiq"/>
              <w:rPr>
                <w:rFonts w:asciiTheme="minorHAnsi" w:hAnsiTheme="minorHAnsi" w:cstheme="minorHAnsi"/>
              </w:rPr>
            </w:pPr>
            <w:r w:rsidRPr="00911A7D">
              <w:rPr>
                <w:rFonts w:asciiTheme="minorHAnsi" w:hAnsiTheme="minorHAnsi" w:cstheme="minorHAnsi"/>
              </w:rPr>
              <w:t xml:space="preserve">Non conformità  </w:t>
            </w:r>
            <w:r w:rsidR="00AE21E2" w:rsidRPr="00911A7D">
              <w:rPr>
                <w:rFonts w:asciiTheme="minorHAnsi" w:hAnsiTheme="minorHAnsi" w:cstheme="minorHAnsi"/>
              </w:rPr>
              <w:t xml:space="preserve">bloccanti </w:t>
            </w:r>
            <w:r w:rsidR="00581552">
              <w:rPr>
                <w:rFonts w:asciiTheme="minorHAnsi" w:hAnsiTheme="minorHAnsi" w:cstheme="minorHAnsi"/>
              </w:rPr>
              <w:t>(</w:t>
            </w:r>
            <w:r w:rsidR="00AE21E2" w:rsidRPr="00911A7D">
              <w:rPr>
                <w:rFonts w:asciiTheme="minorHAnsi" w:hAnsiTheme="minorHAnsi" w:cstheme="minorHAnsi"/>
              </w:rPr>
              <w:t>categorie 1 e 2</w:t>
            </w:r>
            <w:r w:rsidR="00581552">
              <w:rPr>
                <w:rFonts w:asciiTheme="minorHAnsi" w:hAnsiTheme="minorHAnsi" w:cstheme="minorHAnsi"/>
              </w:rPr>
              <w:t>)</w:t>
            </w:r>
          </w:p>
        </w:tc>
        <w:tc>
          <w:tcPr>
            <w:tcW w:w="1945" w:type="dxa"/>
            <w:vAlign w:val="center"/>
          </w:tcPr>
          <w:p w14:paraId="230F5266"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Fonte dati</w:t>
            </w:r>
          </w:p>
        </w:tc>
        <w:tc>
          <w:tcPr>
            <w:tcW w:w="1973" w:type="dxa"/>
          </w:tcPr>
          <w:p w14:paraId="1DD8DF42" w14:textId="77777777" w:rsidR="00AE21E2" w:rsidRPr="00911A7D" w:rsidRDefault="00912FAA">
            <w:pPr>
              <w:pStyle w:val="tabiq"/>
              <w:rPr>
                <w:rFonts w:asciiTheme="minorHAnsi" w:hAnsiTheme="minorHAnsi" w:cstheme="minorHAnsi"/>
              </w:rPr>
            </w:pPr>
            <w:r w:rsidRPr="00911A7D">
              <w:rPr>
                <w:rFonts w:asciiTheme="minorHAnsi" w:hAnsiTheme="minorHAnsi" w:cstheme="minorHAnsi"/>
              </w:rPr>
              <w:t>Verbale di collaudo</w:t>
            </w:r>
          </w:p>
        </w:tc>
      </w:tr>
      <w:tr w:rsidR="00AE21E2" w:rsidRPr="00264F78" w14:paraId="64B49E7F" w14:textId="77777777" w:rsidTr="00F172C5">
        <w:trPr>
          <w:cantSplit/>
        </w:trPr>
        <w:tc>
          <w:tcPr>
            <w:tcW w:w="2050" w:type="dxa"/>
            <w:vAlign w:val="center"/>
          </w:tcPr>
          <w:p w14:paraId="3DD75593"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Periodo di riferimento</w:t>
            </w:r>
          </w:p>
        </w:tc>
        <w:tc>
          <w:tcPr>
            <w:tcW w:w="2607" w:type="dxa"/>
          </w:tcPr>
          <w:p w14:paraId="08FABF2C" w14:textId="77777777" w:rsidR="00AE21E2" w:rsidRPr="00911A7D" w:rsidRDefault="00AE21E2">
            <w:pPr>
              <w:pStyle w:val="tabiq"/>
              <w:rPr>
                <w:rFonts w:asciiTheme="minorHAnsi" w:hAnsiTheme="minorHAnsi" w:cstheme="minorHAnsi"/>
              </w:rPr>
            </w:pPr>
            <w:r w:rsidRPr="00911A7D">
              <w:rPr>
                <w:rFonts w:asciiTheme="minorHAnsi" w:hAnsiTheme="minorHAnsi" w:cstheme="minorHAnsi"/>
              </w:rPr>
              <w:t>La fase di collaudo dell'obiettivo</w:t>
            </w:r>
          </w:p>
        </w:tc>
        <w:tc>
          <w:tcPr>
            <w:tcW w:w="1945" w:type="dxa"/>
          </w:tcPr>
          <w:p w14:paraId="1684BB80"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Frequenza di misurazione</w:t>
            </w:r>
          </w:p>
        </w:tc>
        <w:tc>
          <w:tcPr>
            <w:tcW w:w="1973" w:type="dxa"/>
          </w:tcPr>
          <w:p w14:paraId="7D19E008" w14:textId="77777777" w:rsidR="00AE21E2" w:rsidRPr="00911A7D" w:rsidRDefault="00AE21E2">
            <w:pPr>
              <w:pStyle w:val="tabiq"/>
              <w:rPr>
                <w:rFonts w:asciiTheme="minorHAnsi" w:hAnsiTheme="minorHAnsi" w:cstheme="minorHAnsi"/>
              </w:rPr>
            </w:pPr>
            <w:r w:rsidRPr="00911A7D">
              <w:rPr>
                <w:rFonts w:asciiTheme="minorHAnsi" w:hAnsiTheme="minorHAnsi" w:cstheme="minorHAnsi"/>
              </w:rPr>
              <w:t>Alla rilevazione dell’evento</w:t>
            </w:r>
          </w:p>
        </w:tc>
      </w:tr>
      <w:tr w:rsidR="00AE21E2" w:rsidRPr="00264F78" w14:paraId="544C03DC" w14:textId="77777777" w:rsidTr="00F172C5">
        <w:trPr>
          <w:cantSplit/>
        </w:trPr>
        <w:tc>
          <w:tcPr>
            <w:tcW w:w="2050" w:type="dxa"/>
            <w:vAlign w:val="center"/>
          </w:tcPr>
          <w:p w14:paraId="00315744"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7FED791B" w14:textId="77777777" w:rsidR="00AE21E2" w:rsidRPr="00911A7D" w:rsidRDefault="00AE21E2">
            <w:pPr>
              <w:pStyle w:val="tabiq"/>
              <w:rPr>
                <w:rFonts w:asciiTheme="minorHAnsi" w:hAnsiTheme="minorHAnsi" w:cstheme="minorHAnsi"/>
              </w:rPr>
            </w:pPr>
            <w:r w:rsidRPr="00911A7D">
              <w:rPr>
                <w:rFonts w:asciiTheme="minorHAnsi" w:hAnsiTheme="minorHAnsi" w:cstheme="minorHAnsi"/>
              </w:rPr>
              <w:t xml:space="preserve">Numero totale di </w:t>
            </w:r>
            <w:r w:rsidR="00912FAA" w:rsidRPr="00911A7D">
              <w:rPr>
                <w:rFonts w:asciiTheme="minorHAnsi" w:hAnsiTheme="minorHAnsi" w:cstheme="minorHAnsi"/>
              </w:rPr>
              <w:t xml:space="preserve">non conformità </w:t>
            </w:r>
            <w:r w:rsidRPr="00911A7D">
              <w:rPr>
                <w:rFonts w:asciiTheme="minorHAnsi" w:hAnsiTheme="minorHAnsi" w:cstheme="minorHAnsi"/>
              </w:rPr>
              <w:t>Bloccanti emers</w:t>
            </w:r>
            <w:r w:rsidR="00912FAA" w:rsidRPr="00911A7D">
              <w:rPr>
                <w:rFonts w:asciiTheme="minorHAnsi" w:hAnsiTheme="minorHAnsi" w:cstheme="minorHAnsi"/>
              </w:rPr>
              <w:t>e</w:t>
            </w:r>
            <w:r w:rsidRPr="00911A7D">
              <w:rPr>
                <w:rFonts w:asciiTheme="minorHAnsi" w:hAnsiTheme="minorHAnsi" w:cstheme="minorHAnsi"/>
              </w:rPr>
              <w:t xml:space="preserve"> durante il collaudo (</w:t>
            </w:r>
            <w:r w:rsidRPr="00B47C61">
              <w:rPr>
                <w:rFonts w:asciiTheme="minorHAnsi" w:hAnsiTheme="minorHAnsi" w:cstheme="minorHAnsi"/>
                <w:i/>
              </w:rPr>
              <w:t>N_difetti_bloccanti</w:t>
            </w:r>
            <w:r w:rsidRPr="00911A7D">
              <w:rPr>
                <w:rFonts w:asciiTheme="minorHAnsi" w:hAnsiTheme="minorHAnsi" w:cstheme="minorHAnsi"/>
              </w:rPr>
              <w:t>)</w:t>
            </w:r>
          </w:p>
        </w:tc>
      </w:tr>
      <w:tr w:rsidR="00AE21E2" w:rsidRPr="00264F78" w14:paraId="76565543" w14:textId="77777777" w:rsidTr="00F172C5">
        <w:trPr>
          <w:cantSplit/>
        </w:trPr>
        <w:tc>
          <w:tcPr>
            <w:tcW w:w="2050" w:type="dxa"/>
            <w:vAlign w:val="center"/>
          </w:tcPr>
          <w:p w14:paraId="033CEB50"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3"/>
          </w:tcPr>
          <w:p w14:paraId="531C0E1D" w14:textId="77777777" w:rsidR="00AE21E2" w:rsidRPr="00911A7D" w:rsidRDefault="00AE21E2">
            <w:pPr>
              <w:pStyle w:val="tabiq"/>
              <w:rPr>
                <w:rFonts w:asciiTheme="minorHAnsi" w:hAnsiTheme="minorHAnsi" w:cstheme="minorHAnsi"/>
              </w:rPr>
            </w:pPr>
            <w:r w:rsidRPr="00911A7D">
              <w:rPr>
                <w:rFonts w:asciiTheme="minorHAnsi" w:hAnsiTheme="minorHAnsi" w:cstheme="minorHAnsi"/>
              </w:rPr>
              <w:t>Vanno considerat</w:t>
            </w:r>
            <w:r w:rsidR="00912FAA" w:rsidRPr="00911A7D">
              <w:rPr>
                <w:rFonts w:asciiTheme="minorHAnsi" w:hAnsiTheme="minorHAnsi" w:cstheme="minorHAnsi"/>
              </w:rPr>
              <w:t>e</w:t>
            </w:r>
            <w:r w:rsidRPr="00911A7D">
              <w:rPr>
                <w:rFonts w:asciiTheme="minorHAnsi" w:hAnsiTheme="minorHAnsi" w:cstheme="minorHAnsi"/>
              </w:rPr>
              <w:t xml:space="preserve"> </w:t>
            </w:r>
            <w:r w:rsidR="00912FAA" w:rsidRPr="00911A7D">
              <w:rPr>
                <w:rFonts w:asciiTheme="minorHAnsi" w:hAnsiTheme="minorHAnsi" w:cstheme="minorHAnsi"/>
              </w:rPr>
              <w:t xml:space="preserve">le non conformità </w:t>
            </w:r>
            <w:r w:rsidRPr="00911A7D">
              <w:rPr>
                <w:rFonts w:asciiTheme="minorHAnsi" w:hAnsiTheme="minorHAnsi" w:cstheme="minorHAnsi"/>
              </w:rPr>
              <w:t>di categoria 1 o 2.</w:t>
            </w:r>
          </w:p>
        </w:tc>
      </w:tr>
      <w:tr w:rsidR="00AE21E2" w:rsidRPr="00264F78" w14:paraId="2B4164A8" w14:textId="77777777" w:rsidTr="00F172C5">
        <w:trPr>
          <w:cantSplit/>
        </w:trPr>
        <w:tc>
          <w:tcPr>
            <w:tcW w:w="2050" w:type="dxa"/>
            <w:vAlign w:val="center"/>
          </w:tcPr>
          <w:p w14:paraId="6911DD4E"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tcPr>
          <w:p w14:paraId="6D63DDD0" w14:textId="77777777" w:rsidR="00AE21E2" w:rsidRPr="00911A7D" w:rsidRDefault="009875CB">
            <w:pPr>
              <w:pStyle w:val="tabiq"/>
              <w:rPr>
                <w:rFonts w:asciiTheme="minorHAnsi" w:hAnsiTheme="minorHAnsi" w:cstheme="minorHAnsi"/>
              </w:rPr>
            </w:pPr>
            <w:r w:rsidRPr="00911A7D">
              <w:rPr>
                <w:rFonts w:asciiTheme="minorHAnsi" w:hAnsiTheme="minorHAnsi" w:cstheme="minorHAnsi"/>
              </w:rPr>
              <w:t>N</w:t>
            </w:r>
            <w:r w:rsidR="00AE21E2" w:rsidRPr="00911A7D">
              <w:rPr>
                <w:rFonts w:asciiTheme="minorHAnsi" w:hAnsiTheme="minorHAnsi" w:cstheme="minorHAnsi"/>
              </w:rPr>
              <w:t>essuna</w:t>
            </w:r>
          </w:p>
        </w:tc>
      </w:tr>
      <w:tr w:rsidR="00AE21E2" w:rsidRPr="00264F78" w14:paraId="102A9E75" w14:textId="77777777" w:rsidTr="00F172C5">
        <w:trPr>
          <w:cantSplit/>
        </w:trPr>
        <w:tc>
          <w:tcPr>
            <w:tcW w:w="2050" w:type="dxa"/>
          </w:tcPr>
          <w:p w14:paraId="06BF50AF"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 xml:space="preserve">Valore di soglia </w:t>
            </w:r>
          </w:p>
        </w:tc>
        <w:tc>
          <w:tcPr>
            <w:tcW w:w="6525" w:type="dxa"/>
            <w:gridSpan w:val="3"/>
          </w:tcPr>
          <w:p w14:paraId="74870045" w14:textId="77777777" w:rsidR="00912FAA" w:rsidRPr="00911A7D" w:rsidRDefault="00AE21E2" w:rsidP="00911A7D">
            <w:pPr>
              <w:pStyle w:val="tabiq"/>
              <w:numPr>
                <w:ilvl w:val="0"/>
                <w:numId w:val="8"/>
              </w:numPr>
              <w:rPr>
                <w:rFonts w:asciiTheme="minorHAnsi" w:hAnsiTheme="minorHAnsi" w:cstheme="minorHAnsi"/>
              </w:rPr>
            </w:pPr>
            <w:r w:rsidRPr="00911A7D">
              <w:rPr>
                <w:rFonts w:asciiTheme="minorHAnsi" w:hAnsiTheme="minorHAnsi" w:cstheme="minorHAnsi"/>
              </w:rPr>
              <w:t xml:space="preserve">DFCC </w:t>
            </w:r>
            <w:r w:rsidR="00912FAA" w:rsidRPr="00911A7D">
              <w:rPr>
                <w:rFonts w:asciiTheme="minorHAnsi" w:hAnsiTheme="minorHAnsi" w:cstheme="minorHAnsi"/>
              </w:rPr>
              <w:t>(</w:t>
            </w:r>
            <w:r w:rsidRPr="00911A7D">
              <w:rPr>
                <w:rFonts w:asciiTheme="minorHAnsi" w:hAnsiTheme="minorHAnsi" w:cstheme="minorHAnsi"/>
              </w:rPr>
              <w:t>categoria 1</w:t>
            </w:r>
            <w:r w:rsidR="00912FAA" w:rsidRPr="00911A7D">
              <w:rPr>
                <w:rFonts w:asciiTheme="minorHAnsi" w:hAnsiTheme="minorHAnsi" w:cstheme="minorHAnsi"/>
              </w:rPr>
              <w:t>)</w:t>
            </w:r>
            <w:r w:rsidRPr="00911A7D">
              <w:rPr>
                <w:rFonts w:asciiTheme="minorHAnsi" w:hAnsiTheme="minorHAnsi" w:cstheme="minorHAnsi"/>
              </w:rPr>
              <w:t xml:space="preserve"> = 0   </w:t>
            </w:r>
          </w:p>
          <w:p w14:paraId="7A2247D5" w14:textId="77777777" w:rsidR="00AE21E2" w:rsidRPr="00911A7D" w:rsidRDefault="00AE21E2" w:rsidP="00911A7D">
            <w:pPr>
              <w:pStyle w:val="tabiq"/>
              <w:numPr>
                <w:ilvl w:val="0"/>
                <w:numId w:val="8"/>
              </w:numPr>
              <w:rPr>
                <w:rFonts w:asciiTheme="minorHAnsi" w:hAnsiTheme="minorHAnsi" w:cstheme="minorHAnsi"/>
              </w:rPr>
            </w:pPr>
            <w:r w:rsidRPr="00911A7D">
              <w:rPr>
                <w:rFonts w:asciiTheme="minorHAnsi" w:hAnsiTheme="minorHAnsi" w:cstheme="minorHAnsi"/>
              </w:rPr>
              <w:t xml:space="preserve">DFCC </w:t>
            </w:r>
            <w:r w:rsidR="00912FAA" w:rsidRPr="00911A7D">
              <w:rPr>
                <w:rFonts w:asciiTheme="minorHAnsi" w:hAnsiTheme="minorHAnsi" w:cstheme="minorHAnsi"/>
              </w:rPr>
              <w:t>(</w:t>
            </w:r>
            <w:r w:rsidRPr="00911A7D">
              <w:rPr>
                <w:rFonts w:asciiTheme="minorHAnsi" w:hAnsiTheme="minorHAnsi" w:cstheme="minorHAnsi"/>
              </w:rPr>
              <w:t>categoria 2</w:t>
            </w:r>
            <w:r w:rsidR="00912FAA" w:rsidRPr="00911A7D">
              <w:rPr>
                <w:rFonts w:asciiTheme="minorHAnsi" w:hAnsiTheme="minorHAnsi" w:cstheme="minorHAnsi"/>
              </w:rPr>
              <w:t>)</w:t>
            </w:r>
            <w:r w:rsidRPr="00911A7D">
              <w:rPr>
                <w:rFonts w:asciiTheme="minorHAnsi" w:hAnsiTheme="minorHAnsi" w:cstheme="minorHAnsi"/>
              </w:rPr>
              <w:t xml:space="preserve"> &lt;=3</w:t>
            </w:r>
          </w:p>
        </w:tc>
      </w:tr>
      <w:tr w:rsidR="00AE21E2" w:rsidRPr="00264F78" w14:paraId="46BFBD1C" w14:textId="77777777" w:rsidTr="00F172C5">
        <w:trPr>
          <w:cantSplit/>
        </w:trPr>
        <w:tc>
          <w:tcPr>
            <w:tcW w:w="2050" w:type="dxa"/>
          </w:tcPr>
          <w:p w14:paraId="4E0DAD85" w14:textId="77777777" w:rsidR="00AE21E2" w:rsidRPr="00911A7D" w:rsidRDefault="00AE21E2">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3"/>
          </w:tcPr>
          <w:p w14:paraId="6FCB6C66" w14:textId="77777777" w:rsidR="0049635B" w:rsidRPr="0049635B" w:rsidRDefault="00AE21E2" w:rsidP="0049635B">
            <w:pPr>
              <w:pStyle w:val="tabiq"/>
              <w:rPr>
                <w:rFonts w:asciiTheme="minorHAnsi" w:hAnsiTheme="minorHAnsi" w:cstheme="minorHAnsi"/>
              </w:rPr>
            </w:pPr>
            <w:r w:rsidRPr="00911A7D">
              <w:rPr>
                <w:rFonts w:asciiTheme="minorHAnsi" w:hAnsiTheme="minorHAnsi" w:cstheme="minorHAnsi"/>
              </w:rPr>
              <w:t xml:space="preserve">Il superamento del valore soglia comporta la </w:t>
            </w:r>
            <w:r w:rsidRPr="00911A7D">
              <w:rPr>
                <w:rFonts w:asciiTheme="minorHAnsi" w:hAnsiTheme="minorHAnsi" w:cstheme="minorHAnsi"/>
                <w:u w:val="single"/>
              </w:rPr>
              <w:t>sospensione del collaudo</w:t>
            </w:r>
            <w:r w:rsidR="004C5F64" w:rsidRPr="004C5F64">
              <w:rPr>
                <w:rFonts w:asciiTheme="minorHAnsi" w:hAnsiTheme="minorHAnsi" w:cstheme="minorHAnsi"/>
              </w:rPr>
              <w:t xml:space="preserve"> </w:t>
            </w:r>
            <w:r w:rsidR="00C32E2B">
              <w:rPr>
                <w:rFonts w:asciiTheme="minorHAnsi" w:hAnsiTheme="minorHAnsi" w:cstheme="minorHAnsi"/>
              </w:rPr>
              <w:t xml:space="preserve">come previsto </w:t>
            </w:r>
            <w:r w:rsidR="004C5F64">
              <w:rPr>
                <w:rFonts w:asciiTheme="minorHAnsi" w:hAnsiTheme="minorHAnsi" w:cstheme="minorHAnsi"/>
              </w:rPr>
              <w:t xml:space="preserve">dall’indicatore </w:t>
            </w:r>
            <w:r w:rsidR="004C5F64" w:rsidRPr="00C43E8E">
              <w:rPr>
                <w:rFonts w:asciiTheme="minorHAnsi" w:hAnsiTheme="minorHAnsi" w:cstheme="minorHAnsi"/>
                <w:b/>
              </w:rPr>
              <w:fldChar w:fldCharType="begin"/>
            </w:r>
            <w:r w:rsidR="004C5F64" w:rsidRPr="00C43E8E">
              <w:rPr>
                <w:rFonts w:asciiTheme="minorHAnsi" w:hAnsiTheme="minorHAnsi" w:cstheme="minorHAnsi"/>
                <w:b/>
              </w:rPr>
              <w:instrText xml:space="preserve"> REF _Ref30154105 \h </w:instrText>
            </w:r>
            <w:r w:rsidR="00C43E8E">
              <w:rPr>
                <w:rFonts w:asciiTheme="minorHAnsi" w:hAnsiTheme="minorHAnsi" w:cstheme="minorHAnsi"/>
                <w:b/>
              </w:rPr>
              <w:instrText xml:space="preserve"> \* MERGEFORMAT </w:instrText>
            </w:r>
            <w:r w:rsidR="004C5F64" w:rsidRPr="00C43E8E">
              <w:rPr>
                <w:rFonts w:asciiTheme="minorHAnsi" w:hAnsiTheme="minorHAnsi" w:cstheme="minorHAnsi"/>
                <w:b/>
              </w:rPr>
            </w:r>
            <w:r w:rsidR="004C5F64" w:rsidRPr="00C43E8E">
              <w:rPr>
                <w:rFonts w:asciiTheme="minorHAnsi" w:hAnsiTheme="minorHAnsi" w:cstheme="minorHAnsi"/>
                <w:b/>
              </w:rPr>
              <w:fldChar w:fldCharType="separate"/>
            </w:r>
            <w:r w:rsidR="0049635B" w:rsidRPr="0049635B">
              <w:rPr>
                <w:rFonts w:asciiTheme="minorHAnsi" w:hAnsiTheme="minorHAnsi" w:cstheme="minorHAnsi"/>
                <w:b/>
              </w:rPr>
              <w:br w:type="page"/>
            </w:r>
          </w:p>
          <w:p w14:paraId="7DC697F0" w14:textId="306D8950" w:rsidR="00AE21E2" w:rsidRPr="00911A7D" w:rsidRDefault="0049635B" w:rsidP="00C32E2B">
            <w:pPr>
              <w:pStyle w:val="tabiq"/>
              <w:rPr>
                <w:rFonts w:asciiTheme="minorHAnsi" w:hAnsiTheme="minorHAnsi" w:cstheme="minorHAnsi"/>
              </w:rPr>
            </w:pPr>
            <w:r w:rsidRPr="00911A7D">
              <w:rPr>
                <w:rFonts w:asciiTheme="minorHAnsi" w:hAnsiTheme="minorHAnsi" w:cstheme="minorHAnsi"/>
              </w:rPr>
              <w:t>GSCO – Giorni di sospensione del collaudo</w:t>
            </w:r>
            <w:r w:rsidR="004C5F64" w:rsidRPr="00C43E8E">
              <w:rPr>
                <w:rFonts w:asciiTheme="minorHAnsi" w:hAnsiTheme="minorHAnsi" w:cstheme="minorHAnsi"/>
                <w:b/>
              </w:rPr>
              <w:fldChar w:fldCharType="end"/>
            </w:r>
            <w:r w:rsidR="004C5F64" w:rsidRPr="00C43E8E">
              <w:rPr>
                <w:rFonts w:asciiTheme="minorHAnsi" w:hAnsiTheme="minorHAnsi" w:cstheme="minorHAnsi"/>
                <w:b/>
              </w:rPr>
              <w:t>.</w:t>
            </w:r>
          </w:p>
        </w:tc>
      </w:tr>
    </w:tbl>
    <w:p w14:paraId="7253E7DB" w14:textId="77777777" w:rsidR="00AE26BF" w:rsidRPr="00911A7D" w:rsidRDefault="00AE26BF">
      <w:pPr>
        <w:rPr>
          <w:rFonts w:asciiTheme="minorHAnsi" w:hAnsiTheme="minorHAnsi" w:cstheme="minorHAnsi"/>
        </w:rPr>
      </w:pPr>
      <w:bookmarkStart w:id="36" w:name="_Toc434328014"/>
      <w:bookmarkStart w:id="37" w:name="_Toc534961811"/>
    </w:p>
    <w:p w14:paraId="6984F1FC" w14:textId="77777777" w:rsidR="00C062D2" w:rsidRDefault="00C062D2">
      <w:pPr>
        <w:widowControl/>
        <w:autoSpaceDE/>
        <w:autoSpaceDN/>
        <w:adjustRightInd/>
        <w:spacing w:line="240" w:lineRule="auto"/>
        <w:jc w:val="left"/>
        <w:rPr>
          <w:rFonts w:asciiTheme="minorHAnsi" w:hAnsiTheme="minorHAnsi" w:cstheme="minorHAnsi"/>
          <w:b/>
          <w:smallCaps/>
          <w:sz w:val="22"/>
        </w:rPr>
      </w:pPr>
      <w:r>
        <w:br w:type="page"/>
      </w:r>
    </w:p>
    <w:p w14:paraId="17F2B1C0" w14:textId="7E8FB0F7" w:rsidR="00FA1D8B" w:rsidRPr="0062254C" w:rsidRDefault="00FA1D8B" w:rsidP="0062254C">
      <w:pPr>
        <w:pStyle w:val="Titolo4"/>
      </w:pPr>
      <w:bookmarkStart w:id="38" w:name="_Toc101364900"/>
      <w:r w:rsidRPr="0062254C">
        <w:lastRenderedPageBreak/>
        <w:t>MDTE – Miglioramento Debito Tecnico (moduli preesistenti)</w:t>
      </w:r>
      <w:bookmarkEnd w:id="38"/>
    </w:p>
    <w:p w14:paraId="5499C986" w14:textId="77777777" w:rsidR="00D86D2F" w:rsidRPr="00911A7D" w:rsidRDefault="00D86D2F" w:rsidP="00911A7D">
      <w:pPr>
        <w:rPr>
          <w:rFonts w:asciiTheme="minorHAnsi" w:hAnsiTheme="minorHAnsi" w:cstheme="minorHAnsi"/>
        </w:rPr>
      </w:pPr>
      <w:r w:rsidRPr="00911A7D">
        <w:rPr>
          <w:rFonts w:asciiTheme="minorHAnsi" w:hAnsiTheme="minorHAnsi" w:cstheme="minorHAnsi"/>
        </w:rPr>
        <w:t xml:space="preserve">La misura standard CISQ </w:t>
      </w:r>
      <w:r w:rsidR="00AF2AC3" w:rsidRPr="00911A7D">
        <w:rPr>
          <w:rFonts w:asciiTheme="minorHAnsi" w:hAnsiTheme="minorHAnsi" w:cstheme="minorHAnsi"/>
        </w:rPr>
        <w:t xml:space="preserve">Debito tecnico </w:t>
      </w:r>
      <w:r w:rsidR="00710604">
        <w:rPr>
          <w:rFonts w:asciiTheme="minorHAnsi" w:hAnsiTheme="minorHAnsi" w:cstheme="minorHAnsi"/>
        </w:rPr>
        <w:t>stima il lavoro aggiuntivo di rework finalizzato alla</w:t>
      </w:r>
      <w:r w:rsidRPr="00911A7D">
        <w:rPr>
          <w:rFonts w:asciiTheme="minorHAnsi" w:hAnsiTheme="minorHAnsi" w:cstheme="minorHAnsi"/>
        </w:rPr>
        <w:t xml:space="preserve"> correzione delle non conformità del software </w:t>
      </w:r>
      <w:r w:rsidR="00AF2AC3" w:rsidRPr="00911A7D">
        <w:rPr>
          <w:rFonts w:asciiTheme="minorHAnsi" w:hAnsiTheme="minorHAnsi" w:cstheme="minorHAnsi"/>
        </w:rPr>
        <w:t>(</w:t>
      </w:r>
      <w:r w:rsidR="00DB42AC">
        <w:rPr>
          <w:rFonts w:asciiTheme="minorHAnsi" w:hAnsiTheme="minorHAnsi" w:cstheme="minorHAnsi"/>
        </w:rPr>
        <w:t xml:space="preserve">rilevate tramite </w:t>
      </w:r>
      <w:r w:rsidR="00AF2AC3" w:rsidRPr="00911A7D">
        <w:rPr>
          <w:rFonts w:asciiTheme="minorHAnsi" w:hAnsiTheme="minorHAnsi" w:cstheme="minorHAnsi"/>
        </w:rPr>
        <w:t>analisi statica)</w:t>
      </w:r>
      <w:r w:rsidRPr="00911A7D">
        <w:rPr>
          <w:rFonts w:asciiTheme="minorHAnsi" w:hAnsiTheme="minorHAnsi" w:cstheme="minorHAnsi"/>
        </w:rPr>
        <w:t xml:space="preserve">. </w:t>
      </w:r>
      <w:r w:rsidR="00DB42AC">
        <w:rPr>
          <w:rFonts w:asciiTheme="minorHAnsi" w:hAnsiTheme="minorHAnsi" w:cstheme="minorHAnsi"/>
        </w:rPr>
        <w:t xml:space="preserve"> </w:t>
      </w:r>
      <w:r w:rsidR="00FA1D8B" w:rsidRPr="00911A7D">
        <w:rPr>
          <w:rFonts w:asciiTheme="minorHAnsi" w:hAnsiTheme="minorHAnsi" w:cstheme="minorHAnsi"/>
        </w:rPr>
        <w:t xml:space="preserve">L’indicatore si applica a tutti gli obiettivi che modificano </w:t>
      </w:r>
      <w:r w:rsidR="00AF2AC3" w:rsidRPr="00911A7D">
        <w:rPr>
          <w:rFonts w:asciiTheme="minorHAnsi" w:hAnsiTheme="minorHAnsi" w:cstheme="minorHAnsi"/>
        </w:rPr>
        <w:t xml:space="preserve">il </w:t>
      </w:r>
      <w:r w:rsidR="00FA1D8B" w:rsidRPr="00911A7D">
        <w:rPr>
          <w:rFonts w:asciiTheme="minorHAnsi" w:hAnsiTheme="minorHAnsi" w:cstheme="minorHAnsi"/>
        </w:rPr>
        <w:t xml:space="preserve">codice esistente </w:t>
      </w:r>
      <w:r w:rsidR="000462CD" w:rsidRPr="00911A7D">
        <w:rPr>
          <w:rFonts w:asciiTheme="minorHAnsi" w:hAnsiTheme="minorHAnsi" w:cstheme="minorHAnsi"/>
        </w:rPr>
        <w:t>e</w:t>
      </w:r>
      <w:r w:rsidR="00FA1D8B" w:rsidRPr="00911A7D">
        <w:rPr>
          <w:rFonts w:asciiTheme="minorHAnsi" w:hAnsiTheme="minorHAnsi" w:cstheme="minorHAnsi"/>
        </w:rPr>
        <w:t xml:space="preserve"> deve essere calcolato anche per la manutenzione correttiva</w:t>
      </w:r>
      <w:r w:rsidR="000462CD" w:rsidRPr="00911A7D">
        <w:rPr>
          <w:rFonts w:asciiTheme="minorHAnsi" w:hAnsiTheme="minorHAnsi" w:cstheme="minorHAnsi"/>
        </w:rPr>
        <w:t xml:space="preserve">. </w:t>
      </w:r>
    </w:p>
    <w:p w14:paraId="2AD4EB0E" w14:textId="77777777" w:rsidR="007F345D" w:rsidRPr="00911A7D" w:rsidRDefault="00FA1D8B" w:rsidP="00911A7D">
      <w:pPr>
        <w:rPr>
          <w:rFonts w:asciiTheme="minorHAnsi" w:hAnsiTheme="minorHAnsi" w:cstheme="minorHAnsi"/>
        </w:rPr>
      </w:pPr>
      <w:r w:rsidRPr="00911A7D">
        <w:rPr>
          <w:rFonts w:asciiTheme="minorHAnsi" w:hAnsiTheme="minorHAnsi" w:cstheme="minorHAnsi"/>
        </w:rPr>
        <w:t>Pertanto, con riferimento alla rilevazione di inizio fornitura (subentro) o alla presa in carico del software oggetto di modifica</w:t>
      </w:r>
      <w:r w:rsidR="00D86D2F" w:rsidRPr="00911A7D">
        <w:rPr>
          <w:rFonts w:asciiTheme="minorHAnsi" w:hAnsiTheme="minorHAnsi" w:cstheme="minorHAnsi"/>
        </w:rPr>
        <w:t xml:space="preserve"> il fornitore rileva il debito tecnico pre-esistente all’intervento di modifica</w:t>
      </w:r>
      <w:r w:rsidR="00AF2AC3" w:rsidRPr="00911A7D">
        <w:rPr>
          <w:rFonts w:asciiTheme="minorHAnsi" w:hAnsiTheme="minorHAnsi" w:cstheme="minorHAnsi"/>
        </w:rPr>
        <w:t xml:space="preserve"> e si impegna a non peggiorarlo</w:t>
      </w:r>
      <w:r w:rsidR="00D86D2F" w:rsidRPr="00911A7D">
        <w:rPr>
          <w:rFonts w:asciiTheme="minorHAnsi" w:hAnsiTheme="minorHAnsi" w:cstheme="minorHAnsi"/>
        </w:rPr>
        <w:t xml:space="preserve">. </w:t>
      </w:r>
    </w:p>
    <w:p w14:paraId="454A359A" w14:textId="77777777" w:rsidR="00FA1D8B" w:rsidRDefault="007F345D" w:rsidP="00911A7D">
      <w:pPr>
        <w:rPr>
          <w:rFonts w:asciiTheme="minorHAnsi" w:hAnsiTheme="minorHAnsi" w:cstheme="minorHAnsi"/>
        </w:rPr>
      </w:pPr>
      <w:r w:rsidRPr="00911A7D">
        <w:rPr>
          <w:rFonts w:asciiTheme="minorHAnsi" w:hAnsiTheme="minorHAnsi" w:cstheme="minorHAnsi"/>
        </w:rPr>
        <w:t xml:space="preserve"> </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2"/>
        <w:gridCol w:w="2480"/>
        <w:gridCol w:w="1775"/>
        <w:gridCol w:w="2410"/>
      </w:tblGrid>
      <w:tr w:rsidR="005B72EB" w:rsidRPr="00264F78" w14:paraId="044A9096" w14:textId="77777777" w:rsidTr="00DB207B">
        <w:trPr>
          <w:cantSplit/>
        </w:trPr>
        <w:tc>
          <w:tcPr>
            <w:tcW w:w="2052" w:type="dxa"/>
            <w:vAlign w:val="center"/>
          </w:tcPr>
          <w:p w14:paraId="4AF733A8"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Aspetto da valutare</w:t>
            </w:r>
          </w:p>
        </w:tc>
        <w:tc>
          <w:tcPr>
            <w:tcW w:w="6665" w:type="dxa"/>
            <w:gridSpan w:val="3"/>
          </w:tcPr>
          <w:p w14:paraId="08857E4A" w14:textId="77777777" w:rsidR="005B72EB" w:rsidRPr="00911A7D" w:rsidRDefault="005B72EB" w:rsidP="00DB207B">
            <w:pPr>
              <w:pStyle w:val="tabiq"/>
              <w:rPr>
                <w:rFonts w:asciiTheme="minorHAnsi" w:hAnsiTheme="minorHAnsi" w:cstheme="minorHAnsi"/>
                <w:i/>
                <w:iCs/>
              </w:rPr>
            </w:pPr>
            <w:r w:rsidRPr="00911A7D">
              <w:rPr>
                <w:rFonts w:asciiTheme="minorHAnsi" w:hAnsiTheme="minorHAnsi" w:cstheme="minorHAnsi"/>
              </w:rPr>
              <w:t>Il debito tecnico</w:t>
            </w:r>
          </w:p>
        </w:tc>
      </w:tr>
      <w:tr w:rsidR="005B72EB" w:rsidRPr="00264F78" w14:paraId="053BE819" w14:textId="77777777" w:rsidTr="00DB207B">
        <w:trPr>
          <w:cantSplit/>
        </w:trPr>
        <w:tc>
          <w:tcPr>
            <w:tcW w:w="2052" w:type="dxa"/>
            <w:vAlign w:val="center"/>
          </w:tcPr>
          <w:p w14:paraId="3B998AB5"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Unità di misura</w:t>
            </w:r>
          </w:p>
        </w:tc>
        <w:tc>
          <w:tcPr>
            <w:tcW w:w="2480" w:type="dxa"/>
          </w:tcPr>
          <w:p w14:paraId="0C6B0EC9" w14:textId="77777777" w:rsidR="005B72EB" w:rsidRPr="00911A7D" w:rsidRDefault="005B72EB" w:rsidP="00DB207B">
            <w:pPr>
              <w:pStyle w:val="tabiq"/>
              <w:rPr>
                <w:rFonts w:asciiTheme="minorHAnsi" w:hAnsiTheme="minorHAnsi" w:cstheme="minorHAnsi"/>
              </w:rPr>
            </w:pPr>
            <w:r w:rsidRPr="00911A7D">
              <w:rPr>
                <w:rFonts w:asciiTheme="minorHAnsi" w:hAnsiTheme="minorHAnsi" w:cstheme="minorHAnsi"/>
              </w:rPr>
              <w:t>Giorni persona</w:t>
            </w:r>
          </w:p>
          <w:p w14:paraId="0222DE02" w14:textId="77777777" w:rsidR="005B72EB" w:rsidRPr="00911A7D" w:rsidRDefault="005B72EB" w:rsidP="00DB207B">
            <w:pPr>
              <w:pStyle w:val="tabiq"/>
              <w:rPr>
                <w:rFonts w:asciiTheme="minorHAnsi" w:hAnsiTheme="minorHAnsi" w:cstheme="minorHAnsi"/>
              </w:rPr>
            </w:pPr>
          </w:p>
        </w:tc>
        <w:tc>
          <w:tcPr>
            <w:tcW w:w="1775" w:type="dxa"/>
          </w:tcPr>
          <w:p w14:paraId="0EABB3EB"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Fonte dati</w:t>
            </w:r>
          </w:p>
        </w:tc>
        <w:tc>
          <w:tcPr>
            <w:tcW w:w="2410" w:type="dxa"/>
          </w:tcPr>
          <w:p w14:paraId="6C21F2E5" w14:textId="77777777" w:rsidR="005B72EB" w:rsidRPr="00911A7D" w:rsidRDefault="005B72EB" w:rsidP="00DB207B">
            <w:pPr>
              <w:pStyle w:val="tabiq"/>
              <w:rPr>
                <w:rFonts w:asciiTheme="minorHAnsi" w:hAnsiTheme="minorHAnsi" w:cstheme="minorHAnsi"/>
              </w:rPr>
            </w:pPr>
            <w:r w:rsidRPr="00911A7D">
              <w:rPr>
                <w:rFonts w:asciiTheme="minorHAnsi" w:hAnsiTheme="minorHAnsi" w:cstheme="minorHAnsi"/>
              </w:rPr>
              <w:t>Rilevazione iniziale</w:t>
            </w:r>
          </w:p>
          <w:p w14:paraId="6D7038B2" w14:textId="77777777" w:rsidR="005B72EB" w:rsidRPr="00911A7D" w:rsidRDefault="005B72EB" w:rsidP="00DB207B">
            <w:pPr>
              <w:pStyle w:val="tabiq"/>
              <w:rPr>
                <w:rFonts w:asciiTheme="minorHAnsi" w:hAnsiTheme="minorHAnsi" w:cstheme="minorHAnsi"/>
              </w:rPr>
            </w:pPr>
            <w:r w:rsidRPr="00911A7D">
              <w:rPr>
                <w:rFonts w:asciiTheme="minorHAnsi" w:hAnsiTheme="minorHAnsi" w:cstheme="minorHAnsi"/>
              </w:rPr>
              <w:t xml:space="preserve">Strumento di misurazione del Debito Tecnico </w:t>
            </w:r>
          </w:p>
        </w:tc>
      </w:tr>
      <w:tr w:rsidR="005B72EB" w:rsidRPr="00264F78" w14:paraId="0B3FE999" w14:textId="77777777" w:rsidTr="00DB207B">
        <w:trPr>
          <w:cantSplit/>
        </w:trPr>
        <w:tc>
          <w:tcPr>
            <w:tcW w:w="2052" w:type="dxa"/>
            <w:vAlign w:val="center"/>
          </w:tcPr>
          <w:p w14:paraId="6643BC0E"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Periodo di riferimento</w:t>
            </w:r>
          </w:p>
        </w:tc>
        <w:tc>
          <w:tcPr>
            <w:tcW w:w="2480" w:type="dxa"/>
          </w:tcPr>
          <w:p w14:paraId="4F924F09" w14:textId="77777777" w:rsidR="005B72EB" w:rsidRPr="00911A7D" w:rsidRDefault="005B72EB" w:rsidP="00DB207B">
            <w:pPr>
              <w:pStyle w:val="tabiq"/>
              <w:rPr>
                <w:rFonts w:asciiTheme="minorHAnsi" w:hAnsiTheme="minorHAnsi" w:cstheme="minorHAnsi"/>
              </w:rPr>
            </w:pPr>
            <w:r w:rsidRPr="00911A7D">
              <w:rPr>
                <w:rFonts w:asciiTheme="minorHAnsi" w:hAnsiTheme="minorHAnsi" w:cstheme="minorHAnsi"/>
              </w:rPr>
              <w:t>La fase di realizzazione dell'obiettivo</w:t>
            </w:r>
          </w:p>
        </w:tc>
        <w:tc>
          <w:tcPr>
            <w:tcW w:w="1775" w:type="dxa"/>
          </w:tcPr>
          <w:p w14:paraId="3AEEDFF7"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Frequenza di misurazione</w:t>
            </w:r>
          </w:p>
        </w:tc>
        <w:tc>
          <w:tcPr>
            <w:tcW w:w="2410" w:type="dxa"/>
          </w:tcPr>
          <w:p w14:paraId="7912DC72" w14:textId="77777777" w:rsidR="005B72EB" w:rsidRPr="00911A7D" w:rsidRDefault="005B72EB" w:rsidP="00DB207B">
            <w:pPr>
              <w:pStyle w:val="tabiq"/>
              <w:rPr>
                <w:rFonts w:asciiTheme="minorHAnsi" w:hAnsiTheme="minorHAnsi" w:cstheme="minorHAnsi"/>
              </w:rPr>
            </w:pPr>
            <w:r w:rsidRPr="00911A7D">
              <w:rPr>
                <w:rFonts w:asciiTheme="minorHAnsi" w:hAnsiTheme="minorHAnsi" w:cstheme="minorHAnsi"/>
              </w:rPr>
              <w:t>Fase di realizzazione</w:t>
            </w:r>
          </w:p>
          <w:p w14:paraId="639FF9D2" w14:textId="77777777" w:rsidR="005B72EB" w:rsidRPr="00911A7D" w:rsidRDefault="005B72EB" w:rsidP="00DB207B">
            <w:pPr>
              <w:pStyle w:val="tabiq"/>
              <w:rPr>
                <w:rFonts w:asciiTheme="minorHAnsi" w:hAnsiTheme="minorHAnsi" w:cstheme="minorHAnsi"/>
              </w:rPr>
            </w:pPr>
            <w:r w:rsidRPr="00911A7D">
              <w:rPr>
                <w:rFonts w:asciiTheme="minorHAnsi" w:hAnsiTheme="minorHAnsi" w:cstheme="minorHAnsi"/>
              </w:rPr>
              <w:t>Fase di collaudo</w:t>
            </w:r>
          </w:p>
        </w:tc>
      </w:tr>
      <w:tr w:rsidR="005B72EB" w:rsidRPr="00264F78" w14:paraId="6E272560" w14:textId="77777777" w:rsidTr="00DB207B">
        <w:trPr>
          <w:cantSplit/>
        </w:trPr>
        <w:tc>
          <w:tcPr>
            <w:tcW w:w="2052" w:type="dxa"/>
            <w:vAlign w:val="center"/>
          </w:tcPr>
          <w:p w14:paraId="2DF1532C"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Dati da rilevare</w:t>
            </w:r>
          </w:p>
        </w:tc>
        <w:tc>
          <w:tcPr>
            <w:tcW w:w="6665" w:type="dxa"/>
            <w:gridSpan w:val="3"/>
            <w:vAlign w:val="center"/>
          </w:tcPr>
          <w:p w14:paraId="1E10887E" w14:textId="0B7DF87A" w:rsidR="005B72EB" w:rsidRPr="00911A7D" w:rsidRDefault="005B72EB" w:rsidP="005B72EB">
            <w:pPr>
              <w:pStyle w:val="tabiq"/>
              <w:numPr>
                <w:ilvl w:val="0"/>
                <w:numId w:val="8"/>
              </w:numPr>
              <w:rPr>
                <w:rFonts w:asciiTheme="minorHAnsi" w:hAnsiTheme="minorHAnsi" w:cstheme="minorHAnsi"/>
              </w:rPr>
            </w:pPr>
            <w:r w:rsidRPr="00911A7D">
              <w:rPr>
                <w:rFonts w:asciiTheme="minorHAnsi" w:hAnsiTheme="minorHAnsi" w:cstheme="minorHAnsi"/>
              </w:rPr>
              <w:t>Debito Tecnico software in</w:t>
            </w:r>
            <w:r w:rsidR="00691726">
              <w:rPr>
                <w:rFonts w:asciiTheme="minorHAnsi" w:hAnsiTheme="minorHAnsi" w:cstheme="minorHAnsi"/>
              </w:rPr>
              <w:t>i</w:t>
            </w:r>
            <w:r w:rsidRPr="00911A7D">
              <w:rPr>
                <w:rFonts w:asciiTheme="minorHAnsi" w:hAnsiTheme="minorHAnsi" w:cstheme="minorHAnsi"/>
              </w:rPr>
              <w:t>ziale (</w:t>
            </w:r>
            <w:r w:rsidRPr="00B47C61">
              <w:rPr>
                <w:rFonts w:asciiTheme="minorHAnsi" w:hAnsiTheme="minorHAnsi" w:cstheme="minorHAnsi"/>
                <w:i/>
              </w:rPr>
              <w:t>DT_iniz</w:t>
            </w:r>
            <w:r w:rsidR="00B47C61">
              <w:rPr>
                <w:rFonts w:asciiTheme="minorHAnsi" w:hAnsiTheme="minorHAnsi" w:cstheme="minorHAnsi"/>
                <w:i/>
              </w:rPr>
              <w:t>iale</w:t>
            </w:r>
            <w:r w:rsidRPr="00911A7D">
              <w:rPr>
                <w:rFonts w:asciiTheme="minorHAnsi" w:hAnsiTheme="minorHAnsi" w:cstheme="minorHAnsi"/>
              </w:rPr>
              <w:t>)</w:t>
            </w:r>
          </w:p>
          <w:p w14:paraId="7B510484" w14:textId="77777777" w:rsidR="005B72EB" w:rsidRPr="00911A7D" w:rsidRDefault="005B72EB" w:rsidP="005B72EB">
            <w:pPr>
              <w:pStyle w:val="tabiq"/>
              <w:numPr>
                <w:ilvl w:val="0"/>
                <w:numId w:val="8"/>
              </w:numPr>
              <w:rPr>
                <w:rFonts w:asciiTheme="minorHAnsi" w:hAnsiTheme="minorHAnsi" w:cstheme="minorHAnsi"/>
              </w:rPr>
            </w:pPr>
            <w:r w:rsidRPr="00911A7D">
              <w:rPr>
                <w:rFonts w:asciiTheme="minorHAnsi" w:hAnsiTheme="minorHAnsi" w:cstheme="minorHAnsi"/>
              </w:rPr>
              <w:t>Debito Tecnico software finale (</w:t>
            </w:r>
            <w:r w:rsidRPr="00B47C61">
              <w:rPr>
                <w:rFonts w:asciiTheme="minorHAnsi" w:hAnsiTheme="minorHAnsi" w:cstheme="minorHAnsi"/>
                <w:i/>
              </w:rPr>
              <w:t>DT_finale</w:t>
            </w:r>
            <w:r w:rsidRPr="00911A7D">
              <w:rPr>
                <w:rFonts w:asciiTheme="minorHAnsi" w:hAnsiTheme="minorHAnsi" w:cstheme="minorHAnsi"/>
              </w:rPr>
              <w:t>)</w:t>
            </w:r>
          </w:p>
        </w:tc>
      </w:tr>
      <w:tr w:rsidR="005B72EB" w:rsidRPr="00264F78" w14:paraId="1C92B494" w14:textId="77777777" w:rsidTr="00DB207B">
        <w:trPr>
          <w:cantSplit/>
          <w:trHeight w:val="337"/>
        </w:trPr>
        <w:tc>
          <w:tcPr>
            <w:tcW w:w="2052" w:type="dxa"/>
          </w:tcPr>
          <w:p w14:paraId="6ED1C397"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Formula</w:t>
            </w:r>
          </w:p>
        </w:tc>
        <w:tc>
          <w:tcPr>
            <w:tcW w:w="6665" w:type="dxa"/>
            <w:gridSpan w:val="3"/>
          </w:tcPr>
          <w:p w14:paraId="00497178" w14:textId="77777777" w:rsidR="005B72EB" w:rsidRPr="00911A7D" w:rsidRDefault="005B72EB" w:rsidP="00DB207B">
            <w:pPr>
              <w:pStyle w:val="tabiq"/>
              <w:rPr>
                <w:rFonts w:asciiTheme="minorHAnsi" w:hAnsiTheme="minorHAnsi" w:cstheme="minorHAnsi"/>
              </w:rPr>
            </w:pPr>
            <w:r w:rsidRPr="00911A7D">
              <w:rPr>
                <w:rFonts w:asciiTheme="minorHAnsi" w:hAnsiTheme="minorHAnsi" w:cstheme="minorHAnsi"/>
              </w:rPr>
              <w:t xml:space="preserve">MDTE = </w:t>
            </w:r>
            <w:r>
              <w:rPr>
                <w:rFonts w:asciiTheme="minorHAnsi" w:hAnsiTheme="minorHAnsi" w:cstheme="minorHAnsi"/>
              </w:rPr>
              <w:t>(</w:t>
            </w:r>
            <w:r w:rsidRPr="00B47C61">
              <w:rPr>
                <w:rFonts w:asciiTheme="minorHAnsi" w:hAnsiTheme="minorHAnsi" w:cstheme="minorHAnsi"/>
                <w:i/>
              </w:rPr>
              <w:t>DT_finale-DT_iniziale</w:t>
            </w:r>
            <w:r>
              <w:rPr>
                <w:rFonts w:asciiTheme="minorHAnsi" w:hAnsiTheme="minorHAnsi" w:cstheme="minorHAnsi"/>
              </w:rPr>
              <w:t xml:space="preserve">) / </w:t>
            </w:r>
            <w:r w:rsidRPr="00B47C61">
              <w:rPr>
                <w:rFonts w:asciiTheme="minorHAnsi" w:hAnsiTheme="minorHAnsi" w:cstheme="minorHAnsi"/>
                <w:i/>
              </w:rPr>
              <w:t>DT_iniziale</w:t>
            </w:r>
          </w:p>
        </w:tc>
      </w:tr>
      <w:tr w:rsidR="005B72EB" w:rsidRPr="00264F78" w14:paraId="1B278AD9" w14:textId="77777777" w:rsidTr="00DB207B">
        <w:trPr>
          <w:cantSplit/>
        </w:trPr>
        <w:tc>
          <w:tcPr>
            <w:tcW w:w="2052" w:type="dxa"/>
            <w:vAlign w:val="center"/>
          </w:tcPr>
          <w:p w14:paraId="43265D25"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Regole di arrotondamento</w:t>
            </w:r>
          </w:p>
        </w:tc>
        <w:tc>
          <w:tcPr>
            <w:tcW w:w="6665" w:type="dxa"/>
            <w:gridSpan w:val="3"/>
            <w:vAlign w:val="center"/>
          </w:tcPr>
          <w:p w14:paraId="31D03254" w14:textId="77777777" w:rsidR="005B72EB" w:rsidRPr="00911A7D" w:rsidRDefault="005B72EB" w:rsidP="00DB207B">
            <w:pPr>
              <w:pStyle w:val="Corpotesto"/>
              <w:rPr>
                <w:rFonts w:asciiTheme="minorHAnsi" w:hAnsiTheme="minorHAnsi" w:cstheme="minorHAnsi"/>
              </w:rPr>
            </w:pPr>
            <w:r w:rsidRPr="00911A7D">
              <w:rPr>
                <w:rFonts w:asciiTheme="minorHAnsi" w:hAnsiTheme="minorHAnsi" w:cstheme="minorHAnsi"/>
              </w:rPr>
              <w:t>Nessuna</w:t>
            </w:r>
          </w:p>
        </w:tc>
      </w:tr>
      <w:tr w:rsidR="005B72EB" w:rsidRPr="00264F78" w14:paraId="20D67D68" w14:textId="77777777" w:rsidTr="00DB207B">
        <w:trPr>
          <w:cantSplit/>
          <w:trHeight w:val="420"/>
        </w:trPr>
        <w:tc>
          <w:tcPr>
            <w:tcW w:w="2052" w:type="dxa"/>
          </w:tcPr>
          <w:p w14:paraId="57066180" w14:textId="77777777" w:rsidR="005B72EB" w:rsidRPr="00911A7D" w:rsidRDefault="005B72EB" w:rsidP="00DB207B">
            <w:pPr>
              <w:pStyle w:val="titolocsm"/>
              <w:rPr>
                <w:rFonts w:asciiTheme="minorHAnsi" w:hAnsiTheme="minorHAnsi" w:cstheme="minorHAnsi"/>
                <w:sz w:val="20"/>
              </w:rPr>
            </w:pPr>
            <w:r w:rsidRPr="00911A7D">
              <w:rPr>
                <w:rFonts w:asciiTheme="minorHAnsi" w:hAnsiTheme="minorHAnsi" w:cstheme="minorHAnsi"/>
              </w:rPr>
              <w:t xml:space="preserve">Valore di soglia – </w:t>
            </w:r>
          </w:p>
        </w:tc>
        <w:tc>
          <w:tcPr>
            <w:tcW w:w="6665" w:type="dxa"/>
            <w:gridSpan w:val="3"/>
            <w:vAlign w:val="center"/>
          </w:tcPr>
          <w:p w14:paraId="2AD74DF5" w14:textId="77777777" w:rsidR="005B72EB" w:rsidRPr="00911A7D" w:rsidRDefault="005B72EB" w:rsidP="00DB207B">
            <w:pPr>
              <w:rPr>
                <w:rFonts w:asciiTheme="minorHAnsi" w:hAnsiTheme="minorHAnsi" w:cstheme="minorHAnsi"/>
              </w:rPr>
            </w:pPr>
            <w:r w:rsidRPr="00911A7D">
              <w:rPr>
                <w:rFonts w:asciiTheme="minorHAnsi" w:hAnsiTheme="minorHAnsi" w:cstheme="minorHAnsi"/>
              </w:rPr>
              <w:t>MDTE</w:t>
            </w:r>
            <w:r>
              <w:rPr>
                <w:rFonts w:asciiTheme="minorHAnsi" w:hAnsiTheme="minorHAnsi" w:cstheme="minorHAnsi"/>
              </w:rPr>
              <w:t xml:space="preserve"> </w:t>
            </w:r>
            <w:r w:rsidRPr="00911A7D">
              <w:rPr>
                <w:rFonts w:asciiTheme="minorHAnsi" w:hAnsiTheme="minorHAnsi" w:cstheme="minorHAnsi"/>
              </w:rPr>
              <w:t>&lt;=</w:t>
            </w:r>
            <w:r>
              <w:rPr>
                <w:rFonts w:asciiTheme="minorHAnsi" w:hAnsiTheme="minorHAnsi" w:cstheme="minorHAnsi"/>
              </w:rPr>
              <w:t xml:space="preserve"> </w:t>
            </w:r>
            <w:r w:rsidRPr="00911A7D">
              <w:rPr>
                <w:rFonts w:asciiTheme="minorHAnsi" w:hAnsiTheme="minorHAnsi" w:cstheme="minorHAnsi"/>
              </w:rPr>
              <w:t>0</w:t>
            </w:r>
          </w:p>
        </w:tc>
      </w:tr>
      <w:tr w:rsidR="005B72EB" w:rsidRPr="00264F78" w14:paraId="2F9AAB29" w14:textId="77777777" w:rsidTr="00DB207B">
        <w:trPr>
          <w:cantSplit/>
        </w:trPr>
        <w:tc>
          <w:tcPr>
            <w:tcW w:w="2052" w:type="dxa"/>
            <w:vAlign w:val="center"/>
          </w:tcPr>
          <w:p w14:paraId="5F95CA9B" w14:textId="77777777" w:rsidR="005B72EB" w:rsidRPr="00911A7D" w:rsidRDefault="005B72EB" w:rsidP="00DB207B">
            <w:pPr>
              <w:pStyle w:val="tabiqbold"/>
              <w:rPr>
                <w:rFonts w:asciiTheme="minorHAnsi" w:hAnsiTheme="minorHAnsi" w:cstheme="minorHAnsi"/>
              </w:rPr>
            </w:pPr>
            <w:r w:rsidRPr="00911A7D">
              <w:rPr>
                <w:rFonts w:asciiTheme="minorHAnsi" w:hAnsiTheme="minorHAnsi" w:cstheme="minorHAnsi"/>
              </w:rPr>
              <w:t>Azioni contrattuali –</w:t>
            </w:r>
          </w:p>
        </w:tc>
        <w:tc>
          <w:tcPr>
            <w:tcW w:w="6665" w:type="dxa"/>
            <w:gridSpan w:val="3"/>
          </w:tcPr>
          <w:p w14:paraId="108A959F" w14:textId="77777777" w:rsidR="005B72EB" w:rsidRPr="00911A7D" w:rsidRDefault="005B72EB" w:rsidP="007B57F1">
            <w:pPr>
              <w:rPr>
                <w:rFonts w:asciiTheme="minorHAnsi" w:hAnsiTheme="minorHAnsi" w:cstheme="minorHAnsi"/>
                <w:szCs w:val="20"/>
              </w:rPr>
            </w:pPr>
            <w:r>
              <w:rPr>
                <w:rFonts w:asciiTheme="minorHAnsi" w:hAnsiTheme="minorHAnsi" w:cstheme="minorHAnsi"/>
              </w:rPr>
              <w:t>A</w:t>
            </w:r>
            <w:r w:rsidRPr="00911A7D">
              <w:rPr>
                <w:rFonts w:asciiTheme="minorHAnsi" w:hAnsiTheme="minorHAnsi" w:cstheme="minorHAnsi"/>
              </w:rPr>
              <w:t xml:space="preserve">pertura </w:t>
            </w:r>
            <w:r>
              <w:rPr>
                <w:rFonts w:asciiTheme="minorHAnsi" w:hAnsiTheme="minorHAnsi" w:cstheme="minorHAnsi"/>
              </w:rPr>
              <w:t>malfunzionamento</w:t>
            </w:r>
            <w:r w:rsidRPr="00911A7D">
              <w:rPr>
                <w:rFonts w:asciiTheme="minorHAnsi" w:hAnsiTheme="minorHAnsi" w:cstheme="minorHAnsi"/>
              </w:rPr>
              <w:t xml:space="preserve"> bloccante</w:t>
            </w:r>
            <w:r>
              <w:rPr>
                <w:rFonts w:asciiTheme="minorHAnsi" w:hAnsiTheme="minorHAnsi" w:cstheme="minorHAnsi"/>
              </w:rPr>
              <w:t xml:space="preserve"> se MDTE &lt;=</w:t>
            </w:r>
            <w:r w:rsidRPr="00911A7D">
              <w:rPr>
                <w:rFonts w:asciiTheme="minorHAnsi" w:hAnsiTheme="minorHAnsi" w:cstheme="minorHAnsi"/>
              </w:rPr>
              <w:t xml:space="preserve"> 50%, bloccante se superiore.</w:t>
            </w:r>
            <w:r>
              <w:rPr>
                <w:rFonts w:asciiTheme="minorHAnsi" w:hAnsiTheme="minorHAnsi" w:cstheme="minorHAnsi"/>
              </w:rPr>
              <w:t xml:space="preserve">  </w:t>
            </w:r>
            <w:r w:rsidRPr="00EA2CDF">
              <w:rPr>
                <w:rFonts w:asciiTheme="minorHAnsi" w:hAnsiTheme="minorHAnsi" w:cstheme="minorHAnsi"/>
              </w:rPr>
              <w:t>Per l’accettazione del software</w:t>
            </w:r>
            <w:r>
              <w:rPr>
                <w:rFonts w:asciiTheme="minorHAnsi" w:hAnsiTheme="minorHAnsi" w:cstheme="minorHAnsi"/>
              </w:rPr>
              <w:t xml:space="preserve"> il </w:t>
            </w:r>
            <w:r w:rsidRPr="00911A7D">
              <w:rPr>
                <w:rFonts w:asciiTheme="minorHAnsi" w:hAnsiTheme="minorHAnsi" w:cstheme="minorHAnsi"/>
              </w:rPr>
              <w:t>codice deve essere corretto sino al raggiu</w:t>
            </w:r>
            <w:r>
              <w:rPr>
                <w:rFonts w:asciiTheme="minorHAnsi" w:hAnsiTheme="minorHAnsi" w:cstheme="minorHAnsi"/>
              </w:rPr>
              <w:t>ngimento di una soglia fissata dall’Amministrazione.</w:t>
            </w:r>
          </w:p>
        </w:tc>
      </w:tr>
    </w:tbl>
    <w:p w14:paraId="5BA518C9" w14:textId="77777777" w:rsidR="00FA1D8B" w:rsidRDefault="00FA1D8B" w:rsidP="00911A7D"/>
    <w:p w14:paraId="67B4CF81" w14:textId="77777777" w:rsidR="000A11EC" w:rsidRPr="0066546C" w:rsidRDefault="000A11EC" w:rsidP="00911A7D"/>
    <w:bookmarkEnd w:id="36"/>
    <w:bookmarkEnd w:id="37"/>
    <w:p w14:paraId="1EEE3542" w14:textId="77777777" w:rsidR="00C062D2" w:rsidRDefault="00C062D2">
      <w:pPr>
        <w:widowControl/>
        <w:autoSpaceDE/>
        <w:autoSpaceDN/>
        <w:adjustRightInd/>
        <w:spacing w:line="240" w:lineRule="auto"/>
        <w:jc w:val="left"/>
        <w:rPr>
          <w:rFonts w:asciiTheme="minorHAnsi" w:hAnsiTheme="minorHAnsi" w:cstheme="minorHAnsi"/>
          <w:b/>
          <w:smallCaps/>
          <w:sz w:val="22"/>
        </w:rPr>
      </w:pPr>
      <w:r>
        <w:br w:type="page"/>
      </w:r>
    </w:p>
    <w:p w14:paraId="1E8964B4" w14:textId="04F3FAEE" w:rsidR="00A6443D" w:rsidRPr="0062254C" w:rsidRDefault="00A6443D" w:rsidP="0062254C">
      <w:pPr>
        <w:pStyle w:val="Titolo4"/>
      </w:pPr>
      <w:bookmarkStart w:id="39" w:name="_Toc101364901"/>
      <w:r w:rsidRPr="0062254C">
        <w:lastRenderedPageBreak/>
        <w:t>TRPM – Tempo di Risposta post-migrazione</w:t>
      </w:r>
      <w:bookmarkEnd w:id="39"/>
    </w:p>
    <w:p w14:paraId="17E902E4" w14:textId="77777777" w:rsidR="004710F2" w:rsidRPr="00911A7D" w:rsidRDefault="004710F2">
      <w:pPr>
        <w:rPr>
          <w:rFonts w:asciiTheme="minorHAnsi" w:hAnsiTheme="minorHAnsi" w:cstheme="minorHAnsi"/>
        </w:rPr>
      </w:pPr>
      <w:r w:rsidRPr="00911A7D">
        <w:rPr>
          <w:rFonts w:asciiTheme="minorHAnsi" w:hAnsiTheme="minorHAnsi" w:cstheme="minorHAnsi"/>
        </w:rPr>
        <w:t>Obbligatorio per gli obiettivi di Migrazione al Cloud.</w:t>
      </w:r>
    </w:p>
    <w:p w14:paraId="6120B2D4" w14:textId="77777777" w:rsidR="00A6443D" w:rsidRPr="00911A7D" w:rsidRDefault="00E00B39">
      <w:pPr>
        <w:rPr>
          <w:rFonts w:asciiTheme="minorHAnsi" w:hAnsiTheme="minorHAnsi" w:cstheme="minorHAnsi"/>
        </w:rPr>
      </w:pPr>
      <w:r w:rsidRPr="00911A7D">
        <w:rPr>
          <w:rFonts w:asciiTheme="minorHAnsi" w:hAnsiTheme="minorHAnsi" w:cstheme="minorHAnsi"/>
        </w:rPr>
        <w:t xml:space="preserve">L’indicatore </w:t>
      </w:r>
      <w:r w:rsidR="00A6443D" w:rsidRPr="00911A7D">
        <w:rPr>
          <w:rFonts w:asciiTheme="minorHAnsi" w:hAnsiTheme="minorHAnsi" w:cstheme="minorHAnsi"/>
        </w:rPr>
        <w:t xml:space="preserve">misura la differenza dei tempi di risposta del sistema pre e post migrazione </w:t>
      </w:r>
      <w:r w:rsidR="0023246B" w:rsidRPr="00911A7D">
        <w:rPr>
          <w:rFonts w:asciiTheme="minorHAnsi" w:hAnsiTheme="minorHAnsi" w:cstheme="minorHAnsi"/>
        </w:rPr>
        <w:t xml:space="preserve">in Cloud </w:t>
      </w:r>
      <w:r w:rsidR="00A6443D" w:rsidRPr="00911A7D">
        <w:rPr>
          <w:rFonts w:asciiTheme="minorHAnsi" w:hAnsiTheme="minorHAnsi" w:cstheme="minorHAnsi"/>
        </w:rPr>
        <w:t>attraverso la simulazione di specifici scenari (es. dimensionamento relativo al volume e/o numero di utenti, durata simulazione, breakpoint)</w:t>
      </w:r>
      <w:r w:rsidR="0023246B" w:rsidRPr="00911A7D">
        <w:rPr>
          <w:rFonts w:asciiTheme="minorHAnsi" w:hAnsiTheme="minorHAnsi" w:cstheme="minorHAnsi"/>
        </w:rPr>
        <w:t xml:space="preserve"> definiti nel documento di analisi e/o progettazione. La non rispondenza al requisito di carico richiesto è </w:t>
      </w:r>
      <w:r w:rsidR="00352516" w:rsidRPr="00911A7D">
        <w:rPr>
          <w:rFonts w:asciiTheme="minorHAnsi" w:hAnsiTheme="minorHAnsi" w:cstheme="minorHAnsi"/>
        </w:rPr>
        <w:t xml:space="preserve">non conformità </w:t>
      </w:r>
      <w:r w:rsidR="0023246B" w:rsidRPr="00911A7D">
        <w:rPr>
          <w:rFonts w:asciiTheme="minorHAnsi" w:hAnsiTheme="minorHAnsi" w:cstheme="minorHAnsi"/>
        </w:rPr>
        <w:t>Bloccante e comporta la sospensione del collaudo</w:t>
      </w:r>
      <w:r w:rsidR="00352516" w:rsidRPr="00911A7D">
        <w:rPr>
          <w:rFonts w:asciiTheme="minorHAnsi" w:hAnsiTheme="minorHAnsi" w:cstheme="minorHAnsi"/>
        </w:rPr>
        <w:t>; tuttavia questo indicatore può essere misurato anche successivamente al collaudo.</w:t>
      </w:r>
    </w:p>
    <w:p w14:paraId="3E794C3A" w14:textId="77777777" w:rsidR="00A6443D" w:rsidRPr="00911A7D" w:rsidRDefault="00A6443D">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8"/>
        <w:gridCol w:w="2231"/>
        <w:gridCol w:w="1952"/>
        <w:gridCol w:w="2494"/>
      </w:tblGrid>
      <w:tr w:rsidR="00A6443D" w:rsidRPr="00264F78" w14:paraId="3461D901" w14:textId="77777777" w:rsidTr="0023246B">
        <w:trPr>
          <w:cantSplit/>
        </w:trPr>
        <w:tc>
          <w:tcPr>
            <w:tcW w:w="1898" w:type="dxa"/>
            <w:vAlign w:val="center"/>
          </w:tcPr>
          <w:p w14:paraId="4E6E2569" w14:textId="77777777" w:rsidR="00A6443D" w:rsidRPr="00911A7D" w:rsidRDefault="00A6443D">
            <w:pPr>
              <w:pStyle w:val="tabiqbold"/>
              <w:rPr>
                <w:rFonts w:asciiTheme="minorHAnsi" w:hAnsiTheme="minorHAnsi" w:cstheme="minorHAnsi"/>
              </w:rPr>
            </w:pPr>
            <w:r w:rsidRPr="00911A7D">
              <w:rPr>
                <w:rFonts w:asciiTheme="minorHAnsi" w:hAnsiTheme="minorHAnsi" w:cstheme="minorHAnsi"/>
              </w:rPr>
              <w:t>Aspetto da valutare</w:t>
            </w:r>
          </w:p>
        </w:tc>
        <w:tc>
          <w:tcPr>
            <w:tcW w:w="6677" w:type="dxa"/>
            <w:gridSpan w:val="3"/>
            <w:vAlign w:val="center"/>
          </w:tcPr>
          <w:p w14:paraId="729E0CE6" w14:textId="77777777" w:rsidR="00A6443D" w:rsidRPr="00911A7D" w:rsidRDefault="00A6443D">
            <w:pPr>
              <w:pStyle w:val="tabiq"/>
              <w:rPr>
                <w:rFonts w:asciiTheme="minorHAnsi" w:hAnsiTheme="minorHAnsi" w:cstheme="minorHAnsi"/>
                <w:b/>
                <w:i/>
                <w:iCs/>
              </w:rPr>
            </w:pPr>
            <w:r w:rsidRPr="00911A7D">
              <w:rPr>
                <w:rFonts w:asciiTheme="minorHAnsi" w:hAnsiTheme="minorHAnsi" w:cstheme="minorHAnsi"/>
              </w:rPr>
              <w:t>Misura della differenza delle prestazioni dell’applicazione on-premise e di quella migrata</w:t>
            </w:r>
          </w:p>
        </w:tc>
      </w:tr>
      <w:tr w:rsidR="00A6443D" w:rsidRPr="00264F78" w14:paraId="4AAD7317" w14:textId="77777777" w:rsidTr="0023246B">
        <w:trPr>
          <w:cantSplit/>
        </w:trPr>
        <w:tc>
          <w:tcPr>
            <w:tcW w:w="1898" w:type="dxa"/>
            <w:vAlign w:val="center"/>
          </w:tcPr>
          <w:p w14:paraId="28CEC22C" w14:textId="77777777" w:rsidR="00A6443D" w:rsidRPr="00911A7D" w:rsidRDefault="00A6443D">
            <w:pPr>
              <w:pStyle w:val="tabiqbold"/>
              <w:rPr>
                <w:rFonts w:asciiTheme="minorHAnsi" w:hAnsiTheme="minorHAnsi" w:cstheme="minorHAnsi"/>
              </w:rPr>
            </w:pPr>
            <w:r w:rsidRPr="00911A7D">
              <w:rPr>
                <w:rFonts w:asciiTheme="minorHAnsi" w:hAnsiTheme="minorHAnsi" w:cstheme="minorHAnsi"/>
              </w:rPr>
              <w:t>Unità di misura</w:t>
            </w:r>
          </w:p>
        </w:tc>
        <w:tc>
          <w:tcPr>
            <w:tcW w:w="2231" w:type="dxa"/>
          </w:tcPr>
          <w:p w14:paraId="1EFBDE6A" w14:textId="77777777" w:rsidR="00A6443D" w:rsidRPr="00911A7D" w:rsidRDefault="00A6443D">
            <w:pPr>
              <w:pStyle w:val="tabiq"/>
              <w:rPr>
                <w:rFonts w:asciiTheme="minorHAnsi" w:hAnsiTheme="minorHAnsi" w:cstheme="minorHAnsi"/>
              </w:rPr>
            </w:pPr>
            <w:r w:rsidRPr="00911A7D">
              <w:rPr>
                <w:rFonts w:asciiTheme="minorHAnsi" w:hAnsiTheme="minorHAnsi" w:cstheme="minorHAnsi"/>
              </w:rPr>
              <w:t>Percentuale</w:t>
            </w:r>
          </w:p>
        </w:tc>
        <w:tc>
          <w:tcPr>
            <w:tcW w:w="1952" w:type="dxa"/>
          </w:tcPr>
          <w:p w14:paraId="3F904679" w14:textId="77777777" w:rsidR="0023246B" w:rsidRPr="00911A7D" w:rsidRDefault="0023246B">
            <w:pPr>
              <w:pStyle w:val="tabiqbold"/>
              <w:rPr>
                <w:rFonts w:asciiTheme="minorHAnsi" w:hAnsiTheme="minorHAnsi" w:cstheme="minorHAnsi"/>
              </w:rPr>
            </w:pPr>
            <w:r w:rsidRPr="00911A7D">
              <w:rPr>
                <w:rFonts w:asciiTheme="minorHAnsi" w:hAnsiTheme="minorHAnsi" w:cstheme="minorHAnsi"/>
              </w:rPr>
              <w:t>Fonte dati:</w:t>
            </w:r>
          </w:p>
          <w:p w14:paraId="1CEC721E" w14:textId="77777777" w:rsidR="00A6443D" w:rsidRPr="00911A7D" w:rsidRDefault="0023246B">
            <w:pPr>
              <w:pStyle w:val="tabiqbold"/>
              <w:rPr>
                <w:rFonts w:asciiTheme="minorHAnsi" w:hAnsiTheme="minorHAnsi" w:cstheme="minorHAnsi"/>
              </w:rPr>
            </w:pPr>
            <w:r w:rsidRPr="00911A7D">
              <w:rPr>
                <w:rFonts w:asciiTheme="minorHAnsi" w:hAnsiTheme="minorHAnsi" w:cstheme="minorHAnsi"/>
              </w:rPr>
              <w:t>Artefatti di riferimento e strumenti</w:t>
            </w:r>
          </w:p>
        </w:tc>
        <w:tc>
          <w:tcPr>
            <w:tcW w:w="2494" w:type="dxa"/>
          </w:tcPr>
          <w:p w14:paraId="35E29A6D" w14:textId="77777777" w:rsidR="0023246B" w:rsidRPr="00911A7D" w:rsidRDefault="0023246B">
            <w:pPr>
              <w:pStyle w:val="tabiq"/>
              <w:rPr>
                <w:rFonts w:asciiTheme="minorHAnsi" w:hAnsiTheme="minorHAnsi" w:cstheme="minorHAnsi"/>
              </w:rPr>
            </w:pPr>
            <w:r w:rsidRPr="00911A7D">
              <w:rPr>
                <w:rFonts w:asciiTheme="minorHAnsi" w:hAnsiTheme="minorHAnsi" w:cstheme="minorHAnsi"/>
              </w:rPr>
              <w:t>Assessment – Requisiti –Analisi – Disegno e Progettazione</w:t>
            </w:r>
          </w:p>
          <w:p w14:paraId="514B23E9" w14:textId="77777777" w:rsidR="00A6443D" w:rsidRPr="00911A7D" w:rsidRDefault="00A6443D">
            <w:pPr>
              <w:pStyle w:val="tabiq"/>
              <w:rPr>
                <w:rFonts w:asciiTheme="minorHAnsi" w:hAnsiTheme="minorHAnsi" w:cstheme="minorHAnsi"/>
              </w:rPr>
            </w:pPr>
            <w:r w:rsidRPr="00911A7D">
              <w:rPr>
                <w:rFonts w:asciiTheme="minorHAnsi" w:hAnsiTheme="minorHAnsi" w:cstheme="minorHAnsi"/>
              </w:rPr>
              <w:t xml:space="preserve">Strumenti di test di carico </w:t>
            </w:r>
          </w:p>
        </w:tc>
      </w:tr>
      <w:tr w:rsidR="00A6443D" w:rsidRPr="00264F78" w14:paraId="443A60EE" w14:textId="77777777" w:rsidTr="0023246B">
        <w:trPr>
          <w:cantSplit/>
        </w:trPr>
        <w:tc>
          <w:tcPr>
            <w:tcW w:w="1898" w:type="dxa"/>
            <w:vAlign w:val="center"/>
          </w:tcPr>
          <w:p w14:paraId="7B252433" w14:textId="77777777" w:rsidR="00A6443D" w:rsidRPr="00911A7D" w:rsidRDefault="00A6443D">
            <w:pPr>
              <w:pStyle w:val="tabiqbold"/>
              <w:rPr>
                <w:rFonts w:asciiTheme="minorHAnsi" w:hAnsiTheme="minorHAnsi" w:cstheme="minorHAnsi"/>
              </w:rPr>
            </w:pPr>
            <w:r w:rsidRPr="00911A7D">
              <w:rPr>
                <w:rFonts w:asciiTheme="minorHAnsi" w:hAnsiTheme="minorHAnsi" w:cstheme="minorHAnsi"/>
              </w:rPr>
              <w:t>Periodo di riferimento</w:t>
            </w:r>
          </w:p>
        </w:tc>
        <w:tc>
          <w:tcPr>
            <w:tcW w:w="2231" w:type="dxa"/>
            <w:vAlign w:val="center"/>
          </w:tcPr>
          <w:p w14:paraId="5AEAB97A" w14:textId="77777777" w:rsidR="0023246B" w:rsidRPr="00911A7D" w:rsidRDefault="0023246B">
            <w:pPr>
              <w:pStyle w:val="tabiq"/>
              <w:rPr>
                <w:rFonts w:asciiTheme="minorHAnsi" w:hAnsiTheme="minorHAnsi" w:cstheme="minorHAnsi"/>
              </w:rPr>
            </w:pPr>
            <w:r w:rsidRPr="00911A7D">
              <w:rPr>
                <w:rFonts w:asciiTheme="minorHAnsi" w:hAnsiTheme="minorHAnsi" w:cstheme="minorHAnsi"/>
              </w:rPr>
              <w:t>Durata dell’obiettivo:</w:t>
            </w:r>
          </w:p>
          <w:p w14:paraId="79DA6E62" w14:textId="77777777" w:rsidR="0023246B" w:rsidRPr="00911A7D" w:rsidRDefault="0023246B">
            <w:pPr>
              <w:pStyle w:val="tabiq"/>
              <w:rPr>
                <w:rFonts w:asciiTheme="minorHAnsi" w:hAnsiTheme="minorHAnsi" w:cstheme="minorHAnsi"/>
              </w:rPr>
            </w:pPr>
            <w:r w:rsidRPr="00911A7D">
              <w:rPr>
                <w:rFonts w:asciiTheme="minorHAnsi" w:hAnsiTheme="minorHAnsi" w:cstheme="minorHAnsi"/>
              </w:rPr>
              <w:t>misurazione iniziale pre-migrazione e post migrazione (collaudo/avvio/esercizio)</w:t>
            </w:r>
          </w:p>
          <w:p w14:paraId="4BC9A97A" w14:textId="77777777" w:rsidR="00A6443D" w:rsidRPr="00911A7D" w:rsidRDefault="00A6443D">
            <w:pPr>
              <w:pStyle w:val="tabiq"/>
              <w:rPr>
                <w:rFonts w:asciiTheme="minorHAnsi" w:hAnsiTheme="minorHAnsi" w:cstheme="minorHAnsi"/>
              </w:rPr>
            </w:pPr>
          </w:p>
        </w:tc>
        <w:tc>
          <w:tcPr>
            <w:tcW w:w="1952" w:type="dxa"/>
            <w:vAlign w:val="center"/>
          </w:tcPr>
          <w:p w14:paraId="12777B2D" w14:textId="77777777" w:rsidR="00A6443D" w:rsidRPr="00911A7D" w:rsidRDefault="00A6443D">
            <w:pPr>
              <w:pStyle w:val="tabiqbold"/>
              <w:rPr>
                <w:rFonts w:asciiTheme="minorHAnsi" w:hAnsiTheme="minorHAnsi" w:cstheme="minorHAnsi"/>
              </w:rPr>
            </w:pPr>
            <w:r w:rsidRPr="00911A7D">
              <w:rPr>
                <w:rFonts w:asciiTheme="minorHAnsi" w:hAnsiTheme="minorHAnsi" w:cstheme="minorHAnsi"/>
              </w:rPr>
              <w:t>Frequenza di misurazione</w:t>
            </w:r>
          </w:p>
        </w:tc>
        <w:tc>
          <w:tcPr>
            <w:tcW w:w="2494" w:type="dxa"/>
            <w:vAlign w:val="center"/>
          </w:tcPr>
          <w:p w14:paraId="0CBD1643" w14:textId="77777777" w:rsidR="0023246B" w:rsidRPr="00911A7D" w:rsidRDefault="0023246B">
            <w:pPr>
              <w:pStyle w:val="tabiq"/>
              <w:rPr>
                <w:rFonts w:asciiTheme="minorHAnsi" w:hAnsiTheme="minorHAnsi" w:cstheme="minorHAnsi"/>
              </w:rPr>
            </w:pPr>
            <w:r w:rsidRPr="00911A7D">
              <w:rPr>
                <w:rFonts w:asciiTheme="minorHAnsi" w:hAnsiTheme="minorHAnsi" w:cstheme="minorHAnsi"/>
              </w:rPr>
              <w:t>Pre-migrazione</w:t>
            </w:r>
          </w:p>
          <w:p w14:paraId="4D0BC28F" w14:textId="77777777" w:rsidR="0023246B" w:rsidRPr="00911A7D" w:rsidRDefault="0023246B">
            <w:pPr>
              <w:pStyle w:val="tabiq"/>
              <w:rPr>
                <w:rFonts w:asciiTheme="minorHAnsi" w:hAnsiTheme="minorHAnsi" w:cstheme="minorHAnsi"/>
              </w:rPr>
            </w:pPr>
            <w:r w:rsidRPr="00911A7D">
              <w:rPr>
                <w:rFonts w:asciiTheme="minorHAnsi" w:hAnsiTheme="minorHAnsi" w:cstheme="minorHAnsi"/>
              </w:rPr>
              <w:t xml:space="preserve">In realizzazione tramite Portale; </w:t>
            </w:r>
          </w:p>
          <w:p w14:paraId="5733C6F5" w14:textId="77777777" w:rsidR="00A6443D" w:rsidRPr="00911A7D" w:rsidRDefault="0023246B">
            <w:pPr>
              <w:pStyle w:val="tabiq"/>
              <w:rPr>
                <w:rFonts w:asciiTheme="minorHAnsi" w:hAnsiTheme="minorHAnsi" w:cstheme="minorHAnsi"/>
              </w:rPr>
            </w:pPr>
            <w:r w:rsidRPr="00911A7D">
              <w:rPr>
                <w:rFonts w:asciiTheme="minorHAnsi" w:hAnsiTheme="minorHAnsi" w:cstheme="minorHAnsi"/>
              </w:rPr>
              <w:t>Post migrazione in collaudo Avvio in esercizio</w:t>
            </w:r>
          </w:p>
          <w:p w14:paraId="78648B21" w14:textId="77777777" w:rsidR="0023246B" w:rsidRPr="00911A7D" w:rsidRDefault="0023246B">
            <w:pPr>
              <w:pStyle w:val="tabiq"/>
              <w:rPr>
                <w:rFonts w:asciiTheme="minorHAnsi" w:hAnsiTheme="minorHAnsi" w:cstheme="minorHAnsi"/>
                <w:b/>
              </w:rPr>
            </w:pPr>
            <w:r w:rsidRPr="00911A7D">
              <w:rPr>
                <w:rFonts w:asciiTheme="minorHAnsi" w:hAnsiTheme="minorHAnsi" w:cstheme="minorHAnsi"/>
              </w:rPr>
              <w:t>Monitoraggio in esercizio</w:t>
            </w:r>
          </w:p>
        </w:tc>
      </w:tr>
      <w:tr w:rsidR="00A6443D" w:rsidRPr="00264F78" w14:paraId="5673D416" w14:textId="77777777" w:rsidTr="0023246B">
        <w:trPr>
          <w:cantSplit/>
        </w:trPr>
        <w:tc>
          <w:tcPr>
            <w:tcW w:w="1898" w:type="dxa"/>
            <w:vAlign w:val="center"/>
          </w:tcPr>
          <w:p w14:paraId="0EA572B1" w14:textId="77777777" w:rsidR="00A6443D" w:rsidRPr="00911A7D" w:rsidRDefault="00A6443D">
            <w:pPr>
              <w:pStyle w:val="tabiqbold"/>
              <w:rPr>
                <w:rFonts w:asciiTheme="minorHAnsi" w:hAnsiTheme="minorHAnsi" w:cstheme="minorHAnsi"/>
              </w:rPr>
            </w:pPr>
            <w:r w:rsidRPr="00911A7D">
              <w:rPr>
                <w:rFonts w:asciiTheme="minorHAnsi" w:hAnsiTheme="minorHAnsi" w:cstheme="minorHAnsi"/>
              </w:rPr>
              <w:t>Dati da rilevare</w:t>
            </w:r>
          </w:p>
        </w:tc>
        <w:tc>
          <w:tcPr>
            <w:tcW w:w="6677" w:type="dxa"/>
            <w:gridSpan w:val="3"/>
            <w:vAlign w:val="center"/>
          </w:tcPr>
          <w:p w14:paraId="7C2D96D0" w14:textId="77777777" w:rsidR="00A6443D" w:rsidRPr="00911A7D" w:rsidRDefault="00A6443D">
            <w:pPr>
              <w:pStyle w:val="tabiq"/>
              <w:numPr>
                <w:ilvl w:val="0"/>
                <w:numId w:val="8"/>
              </w:numPr>
              <w:rPr>
                <w:rFonts w:asciiTheme="minorHAnsi" w:hAnsiTheme="minorHAnsi" w:cstheme="minorHAnsi"/>
              </w:rPr>
            </w:pPr>
            <w:r w:rsidRPr="00911A7D">
              <w:rPr>
                <w:rFonts w:asciiTheme="minorHAnsi" w:hAnsiTheme="minorHAnsi" w:cstheme="minorHAnsi"/>
              </w:rPr>
              <w:t>Tempo medio di risposta rilevato per ogni scenario pre-migrazione (</w:t>
            </w:r>
            <w:r w:rsidRPr="00B47C61">
              <w:rPr>
                <w:rFonts w:asciiTheme="minorHAnsi" w:hAnsiTheme="minorHAnsi" w:cstheme="minorHAnsi"/>
                <w:i/>
              </w:rPr>
              <w:t>T_pre</w:t>
            </w:r>
            <w:r w:rsidRPr="00911A7D">
              <w:rPr>
                <w:rFonts w:asciiTheme="minorHAnsi" w:hAnsiTheme="minorHAnsi" w:cstheme="minorHAnsi"/>
              </w:rPr>
              <w:t>)</w:t>
            </w:r>
          </w:p>
          <w:p w14:paraId="7BFF9156" w14:textId="77777777" w:rsidR="00A6443D" w:rsidRPr="00911A7D" w:rsidRDefault="00A6443D">
            <w:pPr>
              <w:pStyle w:val="tabiq"/>
              <w:numPr>
                <w:ilvl w:val="0"/>
                <w:numId w:val="8"/>
              </w:numPr>
              <w:rPr>
                <w:rFonts w:asciiTheme="minorHAnsi" w:hAnsiTheme="minorHAnsi" w:cstheme="minorHAnsi"/>
              </w:rPr>
            </w:pPr>
            <w:r w:rsidRPr="00911A7D">
              <w:rPr>
                <w:rFonts w:asciiTheme="minorHAnsi" w:hAnsiTheme="minorHAnsi" w:cstheme="minorHAnsi"/>
              </w:rPr>
              <w:t>Tempo medio di risposta rilevato per ogni scenario post-migrazione (</w:t>
            </w:r>
            <w:r w:rsidRPr="00B47C61">
              <w:rPr>
                <w:rFonts w:asciiTheme="minorHAnsi" w:hAnsiTheme="minorHAnsi" w:cstheme="minorHAnsi"/>
                <w:i/>
              </w:rPr>
              <w:t>T_post</w:t>
            </w:r>
            <w:r w:rsidRPr="00911A7D">
              <w:rPr>
                <w:rFonts w:asciiTheme="minorHAnsi" w:hAnsiTheme="minorHAnsi" w:cstheme="minorHAnsi"/>
              </w:rPr>
              <w:t>)</w:t>
            </w:r>
          </w:p>
          <w:p w14:paraId="1677801D" w14:textId="77777777" w:rsidR="00A6443D" w:rsidRPr="00911A7D" w:rsidRDefault="00A6443D">
            <w:pPr>
              <w:pStyle w:val="tabiq"/>
              <w:numPr>
                <w:ilvl w:val="0"/>
                <w:numId w:val="8"/>
              </w:numPr>
              <w:rPr>
                <w:rFonts w:asciiTheme="minorHAnsi" w:hAnsiTheme="minorHAnsi" w:cstheme="minorHAnsi"/>
              </w:rPr>
            </w:pPr>
            <w:r w:rsidRPr="00911A7D">
              <w:rPr>
                <w:rFonts w:asciiTheme="minorHAnsi" w:hAnsiTheme="minorHAnsi" w:cstheme="minorHAnsi"/>
              </w:rPr>
              <w:t>N_sim (</w:t>
            </w:r>
            <w:r w:rsidRPr="00B47C61">
              <w:rPr>
                <w:rFonts w:asciiTheme="minorHAnsi" w:hAnsiTheme="minorHAnsi" w:cstheme="minorHAnsi"/>
                <w:i/>
              </w:rPr>
              <w:t>T_post &lt;= T_pre</w:t>
            </w:r>
            <w:r w:rsidRPr="00911A7D">
              <w:rPr>
                <w:rFonts w:asciiTheme="minorHAnsi" w:hAnsiTheme="minorHAnsi" w:cstheme="minorHAnsi"/>
              </w:rPr>
              <w:t xml:space="preserve">): numero di simulazioni con tempo di risposta post migrazione &lt;= pre migrazione, in assenza di errori. </w:t>
            </w:r>
          </w:p>
          <w:p w14:paraId="017A935C" w14:textId="77777777" w:rsidR="00A6443D" w:rsidRPr="00911A7D" w:rsidRDefault="00A6443D">
            <w:pPr>
              <w:pStyle w:val="tabiq"/>
              <w:numPr>
                <w:ilvl w:val="0"/>
                <w:numId w:val="8"/>
              </w:numPr>
              <w:rPr>
                <w:rFonts w:asciiTheme="minorHAnsi" w:hAnsiTheme="minorHAnsi" w:cstheme="minorHAnsi"/>
              </w:rPr>
            </w:pPr>
            <w:r w:rsidRPr="00B47C61">
              <w:rPr>
                <w:rFonts w:asciiTheme="minorHAnsi" w:hAnsiTheme="minorHAnsi" w:cstheme="minorHAnsi"/>
                <w:i/>
              </w:rPr>
              <w:t>N_tot_sim</w:t>
            </w:r>
            <w:r w:rsidRPr="00911A7D">
              <w:rPr>
                <w:rFonts w:asciiTheme="minorHAnsi" w:hAnsiTheme="minorHAnsi" w:cstheme="minorHAnsi"/>
              </w:rPr>
              <w:t xml:space="preserve">: numero totale di simulazioni </w:t>
            </w:r>
          </w:p>
        </w:tc>
      </w:tr>
      <w:tr w:rsidR="00A6443D" w:rsidRPr="00264F78" w14:paraId="78E01085" w14:textId="77777777" w:rsidTr="0023246B">
        <w:trPr>
          <w:cantSplit/>
        </w:trPr>
        <w:tc>
          <w:tcPr>
            <w:tcW w:w="1898" w:type="dxa"/>
            <w:vAlign w:val="center"/>
          </w:tcPr>
          <w:p w14:paraId="349C3B84" w14:textId="77777777" w:rsidR="00A6443D" w:rsidRPr="00911A7D" w:rsidRDefault="00A6443D">
            <w:pPr>
              <w:pStyle w:val="tabiqbold"/>
              <w:rPr>
                <w:rFonts w:asciiTheme="minorHAnsi" w:hAnsiTheme="minorHAnsi" w:cstheme="minorHAnsi"/>
              </w:rPr>
            </w:pPr>
            <w:r w:rsidRPr="00911A7D">
              <w:rPr>
                <w:rFonts w:asciiTheme="minorHAnsi" w:hAnsiTheme="minorHAnsi" w:cstheme="minorHAnsi"/>
              </w:rPr>
              <w:t>Regole di campionamento</w:t>
            </w:r>
          </w:p>
        </w:tc>
        <w:tc>
          <w:tcPr>
            <w:tcW w:w="6677" w:type="dxa"/>
            <w:gridSpan w:val="3"/>
            <w:vAlign w:val="center"/>
          </w:tcPr>
          <w:p w14:paraId="68A40EFE" w14:textId="77777777" w:rsidR="00A6443D" w:rsidRPr="00911A7D" w:rsidRDefault="00A6443D">
            <w:pPr>
              <w:pStyle w:val="tabiq"/>
              <w:rPr>
                <w:rFonts w:asciiTheme="minorHAnsi" w:hAnsiTheme="minorHAnsi" w:cstheme="minorHAnsi"/>
              </w:rPr>
            </w:pPr>
            <w:r w:rsidRPr="00911A7D">
              <w:rPr>
                <w:rFonts w:asciiTheme="minorHAnsi" w:hAnsiTheme="minorHAnsi" w:cstheme="minorHAnsi"/>
              </w:rPr>
              <w:t>È necessario definire un campione omogeneo per ogni scenario per la misura della prestazione prima e dopo la migrazione.  La definizione del campione è condizione necessaria per la significatività della misura</w:t>
            </w:r>
          </w:p>
        </w:tc>
      </w:tr>
      <w:tr w:rsidR="00A6443D" w:rsidRPr="00584B6F" w14:paraId="78D66071" w14:textId="77777777" w:rsidTr="0023246B">
        <w:trPr>
          <w:cantSplit/>
          <w:trHeight w:val="337"/>
        </w:trPr>
        <w:tc>
          <w:tcPr>
            <w:tcW w:w="1898" w:type="dxa"/>
            <w:vAlign w:val="center"/>
          </w:tcPr>
          <w:p w14:paraId="46E6ADE2" w14:textId="77777777" w:rsidR="00A6443D" w:rsidRPr="00911A7D" w:rsidRDefault="00A6443D">
            <w:pPr>
              <w:pStyle w:val="tabiqbold"/>
              <w:rPr>
                <w:rFonts w:asciiTheme="minorHAnsi" w:hAnsiTheme="minorHAnsi" w:cstheme="minorHAnsi"/>
              </w:rPr>
            </w:pPr>
            <w:r w:rsidRPr="00911A7D">
              <w:rPr>
                <w:rFonts w:asciiTheme="minorHAnsi" w:hAnsiTheme="minorHAnsi" w:cstheme="minorHAnsi"/>
              </w:rPr>
              <w:t>Formula</w:t>
            </w:r>
          </w:p>
        </w:tc>
        <w:tc>
          <w:tcPr>
            <w:tcW w:w="6677" w:type="dxa"/>
            <w:gridSpan w:val="3"/>
            <w:vAlign w:val="center"/>
          </w:tcPr>
          <w:p w14:paraId="1AA9A2C7" w14:textId="77777777" w:rsidR="00A6443D" w:rsidRPr="00911A7D" w:rsidRDefault="00A6443D">
            <w:pPr>
              <w:pStyle w:val="tabiq"/>
              <w:rPr>
                <w:rFonts w:asciiTheme="minorHAnsi" w:hAnsiTheme="minorHAnsi" w:cstheme="minorHAnsi"/>
                <w:lang w:val="en-US"/>
              </w:rPr>
            </w:pPr>
            <w:r w:rsidRPr="00911A7D">
              <w:rPr>
                <w:rFonts w:asciiTheme="minorHAnsi" w:hAnsiTheme="minorHAnsi" w:cstheme="minorHAnsi"/>
                <w:lang w:val="en-US"/>
              </w:rPr>
              <w:t>TRPM = (</w:t>
            </w:r>
            <w:r w:rsidRPr="00B47C61">
              <w:rPr>
                <w:rFonts w:asciiTheme="minorHAnsi" w:hAnsiTheme="minorHAnsi" w:cstheme="minorHAnsi"/>
                <w:i/>
                <w:lang w:val="en-US"/>
              </w:rPr>
              <w:t>N_sim / N_tot_sim</w:t>
            </w:r>
            <w:r w:rsidRPr="00911A7D">
              <w:rPr>
                <w:rFonts w:asciiTheme="minorHAnsi" w:hAnsiTheme="minorHAnsi" w:cstheme="minorHAnsi"/>
                <w:lang w:val="en-US"/>
              </w:rPr>
              <w:t>) * 100</w:t>
            </w:r>
          </w:p>
        </w:tc>
      </w:tr>
      <w:tr w:rsidR="00A6443D" w:rsidRPr="00264F78" w14:paraId="763FB424" w14:textId="77777777" w:rsidTr="0023246B">
        <w:trPr>
          <w:cantSplit/>
        </w:trPr>
        <w:tc>
          <w:tcPr>
            <w:tcW w:w="1898" w:type="dxa"/>
            <w:vAlign w:val="center"/>
          </w:tcPr>
          <w:p w14:paraId="533EB913" w14:textId="77777777" w:rsidR="00A6443D" w:rsidRPr="00911A7D" w:rsidRDefault="00A6443D">
            <w:pPr>
              <w:pStyle w:val="tabiqbold"/>
              <w:rPr>
                <w:rFonts w:asciiTheme="minorHAnsi" w:hAnsiTheme="minorHAnsi" w:cstheme="minorHAnsi"/>
              </w:rPr>
            </w:pPr>
            <w:r w:rsidRPr="00911A7D">
              <w:rPr>
                <w:rFonts w:asciiTheme="minorHAnsi" w:hAnsiTheme="minorHAnsi" w:cstheme="minorHAnsi"/>
              </w:rPr>
              <w:t>Regole di arrotondamento</w:t>
            </w:r>
          </w:p>
        </w:tc>
        <w:tc>
          <w:tcPr>
            <w:tcW w:w="6677" w:type="dxa"/>
            <w:gridSpan w:val="3"/>
          </w:tcPr>
          <w:p w14:paraId="284EE8A4" w14:textId="77777777" w:rsidR="00A6443D" w:rsidRPr="00911A7D" w:rsidRDefault="00A6443D">
            <w:pPr>
              <w:pStyle w:val="tabiq"/>
              <w:rPr>
                <w:rFonts w:asciiTheme="minorHAnsi" w:hAnsiTheme="minorHAnsi" w:cstheme="minorHAnsi"/>
              </w:rPr>
            </w:pPr>
            <w:r w:rsidRPr="00911A7D">
              <w:rPr>
                <w:rFonts w:asciiTheme="minorHAnsi" w:hAnsiTheme="minorHAnsi" w:cstheme="minorHAnsi"/>
              </w:rPr>
              <w:t xml:space="preserve">Il risultato della misura va arrotondato: </w:t>
            </w:r>
            <w:r w:rsidRPr="00911A7D">
              <w:rPr>
                <w:rFonts w:asciiTheme="minorHAnsi" w:hAnsiTheme="minorHAnsi" w:cstheme="minorHAnsi"/>
              </w:rPr>
              <w:br/>
              <w:t xml:space="preserve">- per difetto se la parte decimale è   </w:t>
            </w:r>
            <w:r w:rsidRPr="00911A7D">
              <w:rPr>
                <w:rFonts w:asciiTheme="minorHAnsi" w:hAnsiTheme="minorHAnsi" w:cstheme="minorHAnsi"/>
              </w:rPr>
              <w:sym w:font="Symbol" w:char="F0A3"/>
            </w:r>
            <w:r w:rsidRPr="00911A7D">
              <w:rPr>
                <w:rFonts w:asciiTheme="minorHAnsi" w:hAnsiTheme="minorHAnsi" w:cstheme="minorHAnsi"/>
              </w:rPr>
              <w:t xml:space="preserve"> 0,5</w:t>
            </w:r>
            <w:r w:rsidRPr="00911A7D">
              <w:rPr>
                <w:rFonts w:asciiTheme="minorHAnsi" w:hAnsiTheme="minorHAnsi" w:cstheme="minorHAnsi"/>
              </w:rPr>
              <w:br/>
              <w:t>- per eccesso se la parte decimale è &gt; 0,5</w:t>
            </w:r>
          </w:p>
        </w:tc>
      </w:tr>
      <w:tr w:rsidR="00CE5A01" w:rsidRPr="00264F78" w14:paraId="3E49EB1D" w14:textId="77777777" w:rsidTr="0023246B">
        <w:trPr>
          <w:cantSplit/>
        </w:trPr>
        <w:tc>
          <w:tcPr>
            <w:tcW w:w="1898" w:type="dxa"/>
          </w:tcPr>
          <w:p w14:paraId="04EEBDBF" w14:textId="77777777" w:rsidR="00CE5A01" w:rsidRPr="00911A7D" w:rsidRDefault="00CE5A01">
            <w:pPr>
              <w:pStyle w:val="tabiqbold"/>
              <w:rPr>
                <w:rFonts w:asciiTheme="minorHAnsi" w:hAnsiTheme="minorHAnsi" w:cstheme="minorHAnsi"/>
              </w:rPr>
            </w:pPr>
            <w:r w:rsidRPr="00911A7D">
              <w:rPr>
                <w:rFonts w:asciiTheme="minorHAnsi" w:hAnsiTheme="minorHAnsi" w:cstheme="minorHAnsi"/>
              </w:rPr>
              <w:t xml:space="preserve">Valore di soglia </w:t>
            </w:r>
          </w:p>
        </w:tc>
        <w:tc>
          <w:tcPr>
            <w:tcW w:w="6677" w:type="dxa"/>
            <w:gridSpan w:val="3"/>
            <w:vAlign w:val="center"/>
          </w:tcPr>
          <w:p w14:paraId="55F1F4D1" w14:textId="77777777" w:rsidR="00CE5A01" w:rsidRPr="00911A7D" w:rsidRDefault="00CE5A01">
            <w:pPr>
              <w:pStyle w:val="tabiq"/>
              <w:rPr>
                <w:rFonts w:asciiTheme="minorHAnsi" w:hAnsiTheme="minorHAnsi" w:cstheme="minorHAnsi"/>
              </w:rPr>
            </w:pPr>
            <w:r w:rsidRPr="00911A7D">
              <w:rPr>
                <w:rFonts w:asciiTheme="minorHAnsi" w:hAnsiTheme="minorHAnsi" w:cstheme="minorHAnsi"/>
              </w:rPr>
              <w:t>TRPM &gt;= 9</w:t>
            </w:r>
            <w:r w:rsidR="0023246B" w:rsidRPr="00911A7D">
              <w:rPr>
                <w:rFonts w:asciiTheme="minorHAnsi" w:hAnsiTheme="minorHAnsi" w:cstheme="minorHAnsi"/>
              </w:rPr>
              <w:t>8</w:t>
            </w:r>
          </w:p>
        </w:tc>
      </w:tr>
      <w:tr w:rsidR="00CE5A01" w:rsidRPr="00264F78" w14:paraId="5B01DB65" w14:textId="77777777" w:rsidTr="0023246B">
        <w:trPr>
          <w:cantSplit/>
        </w:trPr>
        <w:tc>
          <w:tcPr>
            <w:tcW w:w="1898" w:type="dxa"/>
          </w:tcPr>
          <w:p w14:paraId="34CD94AC" w14:textId="77777777" w:rsidR="00CE5A01" w:rsidRPr="00911A7D" w:rsidRDefault="00CE5A01">
            <w:pPr>
              <w:pStyle w:val="tabiqbold"/>
              <w:rPr>
                <w:rFonts w:asciiTheme="minorHAnsi" w:hAnsiTheme="minorHAnsi" w:cstheme="minorHAnsi"/>
              </w:rPr>
            </w:pPr>
            <w:r w:rsidRPr="00911A7D">
              <w:rPr>
                <w:rFonts w:asciiTheme="minorHAnsi" w:hAnsiTheme="minorHAnsi" w:cstheme="minorHAnsi"/>
              </w:rPr>
              <w:t>Azioni contrattuali</w:t>
            </w:r>
          </w:p>
        </w:tc>
        <w:tc>
          <w:tcPr>
            <w:tcW w:w="6677" w:type="dxa"/>
            <w:gridSpan w:val="3"/>
            <w:vAlign w:val="center"/>
          </w:tcPr>
          <w:p w14:paraId="4DCD5BDB" w14:textId="77777777" w:rsidR="00CE5A01" w:rsidRDefault="00F40FE9" w:rsidP="007D6AB5">
            <w:pPr>
              <w:pStyle w:val="tabiq"/>
              <w:rPr>
                <w:rFonts w:asciiTheme="minorHAnsi" w:hAnsiTheme="minorHAnsi" w:cstheme="minorHAnsi"/>
              </w:rPr>
            </w:pPr>
            <w:r w:rsidRPr="00911A7D">
              <w:rPr>
                <w:rFonts w:asciiTheme="minorHAnsi" w:hAnsiTheme="minorHAnsi" w:cstheme="minorHAnsi"/>
              </w:rPr>
              <w:t xml:space="preserve">Il mancato raggiungimento del valore soglia comporta </w:t>
            </w:r>
            <w:r w:rsidR="007D6AB5">
              <w:rPr>
                <w:rFonts w:asciiTheme="minorHAnsi" w:hAnsiTheme="minorHAnsi" w:cstheme="minorHAnsi"/>
              </w:rPr>
              <w:t xml:space="preserve">l’apertura di un </w:t>
            </w:r>
            <w:r w:rsidR="007D6AB5" w:rsidRPr="00C43E8E">
              <w:rPr>
                <w:rFonts w:asciiTheme="minorHAnsi" w:hAnsiTheme="minorHAnsi" w:cstheme="minorHAnsi"/>
                <w:u w:val="single"/>
              </w:rPr>
              <w:t>malfunzionamento blocca</w:t>
            </w:r>
            <w:r w:rsidR="00C43E8E">
              <w:rPr>
                <w:rFonts w:asciiTheme="minorHAnsi" w:hAnsiTheme="minorHAnsi" w:cstheme="minorHAnsi"/>
                <w:u w:val="single"/>
              </w:rPr>
              <w:t>n</w:t>
            </w:r>
            <w:r w:rsidR="007D6AB5" w:rsidRPr="00C43E8E">
              <w:rPr>
                <w:rFonts w:asciiTheme="minorHAnsi" w:hAnsiTheme="minorHAnsi" w:cstheme="minorHAnsi"/>
                <w:u w:val="single"/>
              </w:rPr>
              <w:t>te</w:t>
            </w:r>
            <w:r w:rsidR="007D6AB5">
              <w:rPr>
                <w:rFonts w:asciiTheme="minorHAnsi" w:hAnsiTheme="minorHAnsi" w:cstheme="minorHAnsi"/>
              </w:rPr>
              <w:t xml:space="preserve"> in collaudo. </w:t>
            </w:r>
          </w:p>
          <w:p w14:paraId="5A49C470" w14:textId="77777777" w:rsidR="00C43E8E" w:rsidRPr="00911A7D" w:rsidRDefault="00C43E8E" w:rsidP="00C43E8E">
            <w:pPr>
              <w:pStyle w:val="tabiq"/>
              <w:rPr>
                <w:rFonts w:asciiTheme="minorHAnsi" w:hAnsiTheme="minorHAnsi" w:cstheme="minorHAnsi"/>
                <w:szCs w:val="20"/>
              </w:rPr>
            </w:pPr>
            <w:r w:rsidRPr="00EA2CDF">
              <w:rPr>
                <w:rFonts w:asciiTheme="minorHAnsi" w:hAnsiTheme="minorHAnsi" w:cstheme="minorHAnsi"/>
              </w:rPr>
              <w:t>Per l’accettazione del software</w:t>
            </w:r>
            <w:r>
              <w:rPr>
                <w:rFonts w:asciiTheme="minorHAnsi" w:hAnsiTheme="minorHAnsi" w:cstheme="minorHAnsi"/>
              </w:rPr>
              <w:t xml:space="preserve"> deve </w:t>
            </w:r>
            <w:r w:rsidRPr="00911A7D">
              <w:rPr>
                <w:rFonts w:asciiTheme="minorHAnsi" w:hAnsiTheme="minorHAnsi" w:cstheme="minorHAnsi"/>
              </w:rPr>
              <w:t xml:space="preserve">essere </w:t>
            </w:r>
            <w:r>
              <w:rPr>
                <w:rFonts w:asciiTheme="minorHAnsi" w:hAnsiTheme="minorHAnsi" w:cstheme="minorHAnsi"/>
              </w:rPr>
              <w:t>raggiunto un valore di soglia fissato dall’Amministrazione.</w:t>
            </w:r>
          </w:p>
        </w:tc>
      </w:tr>
    </w:tbl>
    <w:p w14:paraId="714AA24E" w14:textId="77777777" w:rsidR="00F40FE9" w:rsidRPr="00911A7D" w:rsidRDefault="00F40FE9">
      <w:pPr>
        <w:rPr>
          <w:rFonts w:asciiTheme="minorHAnsi" w:hAnsiTheme="minorHAnsi" w:cstheme="minorHAnsi"/>
        </w:rPr>
      </w:pPr>
    </w:p>
    <w:p w14:paraId="57418AC3" w14:textId="77777777" w:rsidR="00A6443D" w:rsidRPr="00911A7D" w:rsidRDefault="00A6443D" w:rsidP="00911A7D">
      <w:pPr>
        <w:rPr>
          <w:rFonts w:asciiTheme="minorHAnsi" w:hAnsiTheme="minorHAnsi" w:cstheme="minorHAnsi"/>
        </w:rPr>
      </w:pPr>
    </w:p>
    <w:p w14:paraId="18EA445A" w14:textId="77777777" w:rsidR="00C062D2" w:rsidRDefault="00C062D2">
      <w:pPr>
        <w:widowControl/>
        <w:autoSpaceDE/>
        <w:autoSpaceDN/>
        <w:adjustRightInd/>
        <w:spacing w:line="240" w:lineRule="auto"/>
        <w:jc w:val="left"/>
        <w:rPr>
          <w:rFonts w:asciiTheme="minorHAnsi" w:hAnsiTheme="minorHAnsi" w:cstheme="minorHAnsi"/>
          <w:b/>
          <w:smallCaps/>
          <w:sz w:val="22"/>
        </w:rPr>
      </w:pPr>
      <w:r>
        <w:br w:type="page"/>
      </w:r>
    </w:p>
    <w:p w14:paraId="08754192" w14:textId="6CD3EAF9" w:rsidR="00EC3B0F" w:rsidRPr="0062254C" w:rsidRDefault="00DB7F28" w:rsidP="0062254C">
      <w:pPr>
        <w:pStyle w:val="Titolo4"/>
      </w:pPr>
      <w:bookmarkStart w:id="40" w:name="_Toc101364902"/>
      <w:r w:rsidRPr="0062254C">
        <w:lastRenderedPageBreak/>
        <w:t>Q</w:t>
      </w:r>
      <w:r w:rsidR="00EC3B0F" w:rsidRPr="0062254C">
        <w:t xml:space="preserve">NFU – </w:t>
      </w:r>
      <w:r w:rsidRPr="0062254C">
        <w:t>Qualità</w:t>
      </w:r>
      <w:r w:rsidR="00EC3B0F" w:rsidRPr="0062254C">
        <w:t xml:space="preserve"> Non Funzional</w:t>
      </w:r>
      <w:r w:rsidR="00301F79" w:rsidRPr="0062254C">
        <w:t>e</w:t>
      </w:r>
      <w:bookmarkEnd w:id="40"/>
      <w:r w:rsidR="00EC3B0F" w:rsidRPr="0062254C">
        <w:t xml:space="preserve"> </w:t>
      </w:r>
    </w:p>
    <w:p w14:paraId="156132A4" w14:textId="77777777" w:rsidR="00B35F25" w:rsidRPr="00C43E8E" w:rsidRDefault="00B35F25">
      <w:pPr>
        <w:pStyle w:val="Corpotesto"/>
        <w:rPr>
          <w:rFonts w:asciiTheme="minorHAnsi" w:hAnsiTheme="minorHAnsi" w:cstheme="minorHAnsi"/>
        </w:rPr>
      </w:pPr>
      <w:r w:rsidRPr="00911A7D">
        <w:rPr>
          <w:rFonts w:asciiTheme="minorHAnsi" w:hAnsiTheme="minorHAnsi" w:cstheme="minorHAnsi"/>
        </w:rPr>
        <w:t xml:space="preserve">Per ciascuna delle caratteristiche sotto richiamate i documenti di </w:t>
      </w:r>
      <w:r w:rsidR="007D6AB5">
        <w:rPr>
          <w:rFonts w:asciiTheme="minorHAnsi" w:hAnsiTheme="minorHAnsi" w:cstheme="minorHAnsi"/>
        </w:rPr>
        <w:t>sviluppo</w:t>
      </w:r>
      <w:r w:rsidRPr="00911A7D">
        <w:rPr>
          <w:rFonts w:asciiTheme="minorHAnsi" w:hAnsiTheme="minorHAnsi" w:cstheme="minorHAnsi"/>
        </w:rPr>
        <w:t xml:space="preserve"> applicabili (</w:t>
      </w:r>
      <w:r w:rsidR="00C43E8E">
        <w:rPr>
          <w:rFonts w:asciiTheme="minorHAnsi" w:hAnsiTheme="minorHAnsi" w:cstheme="minorHAnsi"/>
        </w:rPr>
        <w:t>Specifiche funzionali</w:t>
      </w:r>
      <w:r w:rsidRPr="00911A7D">
        <w:rPr>
          <w:rFonts w:asciiTheme="minorHAnsi" w:hAnsiTheme="minorHAnsi" w:cstheme="minorHAnsi"/>
        </w:rPr>
        <w:t xml:space="preserve">, </w:t>
      </w:r>
      <w:r w:rsidR="00C43E8E">
        <w:rPr>
          <w:rFonts w:asciiTheme="minorHAnsi" w:hAnsiTheme="minorHAnsi" w:cstheme="minorHAnsi"/>
        </w:rPr>
        <w:t>D</w:t>
      </w:r>
      <w:r w:rsidRPr="00911A7D">
        <w:rPr>
          <w:rFonts w:asciiTheme="minorHAnsi" w:hAnsiTheme="minorHAnsi" w:cstheme="minorHAnsi"/>
        </w:rPr>
        <w:t>isegno</w:t>
      </w:r>
      <w:r w:rsidR="007D6AB5">
        <w:rPr>
          <w:rFonts w:asciiTheme="minorHAnsi" w:hAnsiTheme="minorHAnsi" w:cstheme="minorHAnsi"/>
        </w:rPr>
        <w:t xml:space="preserve"> </w:t>
      </w:r>
      <w:r w:rsidR="00C43E8E">
        <w:rPr>
          <w:rFonts w:asciiTheme="minorHAnsi" w:hAnsiTheme="minorHAnsi" w:cstheme="minorHAnsi"/>
        </w:rPr>
        <w:t>d</w:t>
      </w:r>
      <w:r w:rsidR="007D6AB5">
        <w:rPr>
          <w:rFonts w:asciiTheme="minorHAnsi" w:hAnsiTheme="minorHAnsi" w:cstheme="minorHAnsi"/>
        </w:rPr>
        <w:t>ell’</w:t>
      </w:r>
      <w:r w:rsidR="00C43E8E">
        <w:rPr>
          <w:rFonts w:asciiTheme="minorHAnsi" w:hAnsiTheme="minorHAnsi" w:cstheme="minorHAnsi"/>
        </w:rPr>
        <w:t>architettura, R</w:t>
      </w:r>
      <w:r w:rsidRPr="00911A7D">
        <w:rPr>
          <w:rFonts w:asciiTheme="minorHAnsi" w:hAnsiTheme="minorHAnsi" w:cstheme="minorHAnsi"/>
        </w:rPr>
        <w:t>e-</w:t>
      </w:r>
      <w:r w:rsidR="007D6AB5">
        <w:rPr>
          <w:rFonts w:asciiTheme="minorHAnsi" w:hAnsiTheme="minorHAnsi" w:cstheme="minorHAnsi"/>
        </w:rPr>
        <w:t>d</w:t>
      </w:r>
      <w:r w:rsidRPr="00911A7D">
        <w:rPr>
          <w:rFonts w:asciiTheme="minorHAnsi" w:hAnsiTheme="minorHAnsi" w:cstheme="minorHAnsi"/>
        </w:rPr>
        <w:t>esign</w:t>
      </w:r>
      <w:r w:rsidR="00C43E8E">
        <w:rPr>
          <w:rFonts w:asciiTheme="minorHAnsi" w:hAnsiTheme="minorHAnsi" w:cstheme="minorHAnsi"/>
        </w:rPr>
        <w:t xml:space="preserve"> Architetturale</w:t>
      </w:r>
      <w:r w:rsidRPr="00911A7D">
        <w:rPr>
          <w:rFonts w:asciiTheme="minorHAnsi" w:hAnsiTheme="minorHAnsi" w:cstheme="minorHAnsi"/>
        </w:rPr>
        <w:t xml:space="preserve">, </w:t>
      </w:r>
      <w:r w:rsidR="00C43E8E">
        <w:rPr>
          <w:rFonts w:asciiTheme="minorHAnsi" w:hAnsiTheme="minorHAnsi" w:cstheme="minorHAnsi"/>
        </w:rPr>
        <w:t xml:space="preserve">Piano </w:t>
      </w:r>
      <w:r w:rsidR="007D6AB5">
        <w:rPr>
          <w:rFonts w:asciiTheme="minorHAnsi" w:hAnsiTheme="minorHAnsi" w:cstheme="minorHAnsi"/>
        </w:rPr>
        <w:t>di t</w:t>
      </w:r>
      <w:r w:rsidRPr="00911A7D">
        <w:rPr>
          <w:rFonts w:asciiTheme="minorHAnsi" w:hAnsiTheme="minorHAnsi" w:cstheme="minorHAnsi"/>
        </w:rPr>
        <w:t>est</w:t>
      </w:r>
      <w:r w:rsidR="00C43E8E">
        <w:rPr>
          <w:rFonts w:asciiTheme="minorHAnsi" w:hAnsiTheme="minorHAnsi" w:cstheme="minorHAnsi"/>
        </w:rPr>
        <w:t>, ecc.</w:t>
      </w:r>
      <w:r w:rsidRPr="00911A7D">
        <w:rPr>
          <w:rFonts w:asciiTheme="minorHAnsi" w:hAnsiTheme="minorHAnsi" w:cstheme="minorHAnsi"/>
        </w:rPr>
        <w:t xml:space="preserve">) devono prevedere una trattazione specifica. L’assenza e/o l’incompletezza </w:t>
      </w:r>
      <w:r w:rsidR="00C43E8E">
        <w:rPr>
          <w:rFonts w:asciiTheme="minorHAnsi" w:hAnsiTheme="minorHAnsi" w:cstheme="minorHAnsi"/>
        </w:rPr>
        <w:t>di quest’ultima comporta</w:t>
      </w:r>
      <w:r w:rsidRPr="00911A7D">
        <w:rPr>
          <w:rFonts w:asciiTheme="minorHAnsi" w:hAnsiTheme="minorHAnsi" w:cstheme="minorHAnsi"/>
        </w:rPr>
        <w:t xml:space="preserve"> la non appro</w:t>
      </w:r>
      <w:r w:rsidR="00A1498A" w:rsidRPr="00911A7D">
        <w:rPr>
          <w:rFonts w:asciiTheme="minorHAnsi" w:hAnsiTheme="minorHAnsi" w:cstheme="minorHAnsi"/>
        </w:rPr>
        <w:t xml:space="preserve">vazione del relativo documento </w:t>
      </w:r>
      <w:r w:rsidR="00C43E8E">
        <w:rPr>
          <w:rFonts w:asciiTheme="minorHAnsi" w:hAnsiTheme="minorHAnsi" w:cstheme="minorHAnsi"/>
        </w:rPr>
        <w:t>e la contestuale applicazione del</w:t>
      </w:r>
      <w:r w:rsidRPr="00911A7D">
        <w:rPr>
          <w:rFonts w:asciiTheme="minorHAnsi" w:hAnsiTheme="minorHAnsi" w:cstheme="minorHAnsi"/>
        </w:rPr>
        <w:t xml:space="preserve">l’indicatore </w:t>
      </w:r>
      <w:r w:rsidRPr="00911A7D">
        <w:rPr>
          <w:rFonts w:asciiTheme="minorHAnsi" w:hAnsiTheme="minorHAnsi" w:cstheme="minorHAnsi"/>
          <w:b/>
        </w:rPr>
        <w:t>MAPP-Mancata Approvazione di Artefatti/Deliverable</w:t>
      </w:r>
      <w:r w:rsidR="00A1498A" w:rsidRPr="00911A7D">
        <w:rPr>
          <w:rFonts w:asciiTheme="minorHAnsi" w:hAnsiTheme="minorHAnsi" w:cstheme="minorHAnsi"/>
          <w:b/>
        </w:rPr>
        <w:t>.</w:t>
      </w:r>
      <w:r w:rsidR="00B30B3C" w:rsidRPr="00911A7D">
        <w:rPr>
          <w:rFonts w:asciiTheme="minorHAnsi" w:hAnsiTheme="minorHAnsi" w:cstheme="minorHAnsi"/>
          <w:b/>
        </w:rPr>
        <w:t xml:space="preserve"> </w:t>
      </w:r>
    </w:p>
    <w:p w14:paraId="4CE084AF" w14:textId="77777777" w:rsidR="00B30B3C" w:rsidRPr="00911A7D" w:rsidRDefault="00B30B3C">
      <w:pPr>
        <w:pStyle w:val="Corpotesto"/>
        <w:rPr>
          <w:rFonts w:asciiTheme="minorHAnsi" w:hAnsiTheme="minorHAnsi" w:cstheme="minorHAnsi"/>
        </w:rPr>
      </w:pPr>
      <w:r w:rsidRPr="00911A7D">
        <w:rPr>
          <w:rFonts w:asciiTheme="minorHAnsi" w:hAnsiTheme="minorHAnsi" w:cstheme="minorHAnsi"/>
        </w:rPr>
        <w:t>Per ciascuna delle seguenti caratteristiche il fornitore predispone un</w:t>
      </w:r>
      <w:r w:rsidR="00C43E8E">
        <w:rPr>
          <w:rFonts w:asciiTheme="minorHAnsi" w:hAnsiTheme="minorHAnsi" w:cstheme="minorHAnsi"/>
        </w:rPr>
        <w:t>a</w:t>
      </w:r>
      <w:r w:rsidRPr="00911A7D">
        <w:rPr>
          <w:rFonts w:asciiTheme="minorHAnsi" w:hAnsiTheme="minorHAnsi" w:cstheme="minorHAnsi"/>
        </w:rPr>
        <w:t xml:space="preserve"> </w:t>
      </w:r>
      <w:r w:rsidR="00C43E8E">
        <w:rPr>
          <w:rFonts w:asciiTheme="minorHAnsi" w:hAnsiTheme="minorHAnsi" w:cstheme="minorHAnsi"/>
        </w:rPr>
        <w:t xml:space="preserve">sezione specifica del Piano </w:t>
      </w:r>
      <w:r w:rsidRPr="00911A7D">
        <w:rPr>
          <w:rFonts w:asciiTheme="minorHAnsi" w:hAnsiTheme="minorHAnsi" w:cstheme="minorHAnsi"/>
        </w:rPr>
        <w:t xml:space="preserve">di Test </w:t>
      </w:r>
      <w:r w:rsidR="00C43E8E">
        <w:rPr>
          <w:rFonts w:asciiTheme="minorHAnsi" w:hAnsiTheme="minorHAnsi" w:cstheme="minorHAnsi"/>
        </w:rPr>
        <w:t xml:space="preserve">e un corrispondente rapporto di esecuzione contenente </w:t>
      </w:r>
      <w:r w:rsidRPr="00911A7D">
        <w:rPr>
          <w:rFonts w:asciiTheme="minorHAnsi" w:hAnsiTheme="minorHAnsi" w:cstheme="minorHAnsi"/>
        </w:rPr>
        <w:t xml:space="preserve">la sintesi degli esiti degli strumenti/metodologie e tecniche di misurazione della specifica caratteristica. I report analitici di test devono essere disponibili sul </w:t>
      </w:r>
      <w:r w:rsidR="00C43E8E">
        <w:rPr>
          <w:rFonts w:asciiTheme="minorHAnsi" w:hAnsiTheme="minorHAnsi" w:cstheme="minorHAnsi"/>
        </w:rPr>
        <w:t>P</w:t>
      </w:r>
      <w:r w:rsidRPr="00911A7D">
        <w:rPr>
          <w:rFonts w:asciiTheme="minorHAnsi" w:hAnsiTheme="minorHAnsi" w:cstheme="minorHAnsi"/>
        </w:rPr>
        <w:t xml:space="preserve">ortale </w:t>
      </w:r>
      <w:r w:rsidR="00C43E8E">
        <w:rPr>
          <w:rFonts w:asciiTheme="minorHAnsi" w:hAnsiTheme="minorHAnsi" w:cstheme="minorHAnsi"/>
        </w:rPr>
        <w:t xml:space="preserve">della Fornitura </w:t>
      </w:r>
      <w:r w:rsidRPr="00911A7D">
        <w:rPr>
          <w:rFonts w:asciiTheme="minorHAnsi" w:hAnsiTheme="minorHAnsi" w:cstheme="minorHAnsi"/>
        </w:rPr>
        <w:t xml:space="preserve">e presentati alla richiesta di </w:t>
      </w:r>
      <w:r w:rsidR="00C43E8E">
        <w:rPr>
          <w:rFonts w:asciiTheme="minorHAnsi" w:hAnsiTheme="minorHAnsi" w:cstheme="minorHAnsi"/>
        </w:rPr>
        <w:t>“P</w:t>
      </w:r>
      <w:r w:rsidRPr="00911A7D">
        <w:rPr>
          <w:rFonts w:asciiTheme="minorHAnsi" w:hAnsiTheme="minorHAnsi" w:cstheme="minorHAnsi"/>
        </w:rPr>
        <w:t>ronti al collaudo</w:t>
      </w:r>
      <w:r w:rsidR="00C43E8E">
        <w:rPr>
          <w:rFonts w:asciiTheme="minorHAnsi" w:hAnsiTheme="minorHAnsi" w:cstheme="minorHAnsi"/>
        </w:rPr>
        <w:t>”</w:t>
      </w:r>
      <w:r w:rsidRPr="00911A7D">
        <w:rPr>
          <w:rFonts w:asciiTheme="minorHAnsi" w:hAnsiTheme="minorHAnsi" w:cstheme="minorHAnsi"/>
        </w:rPr>
        <w:t xml:space="preserve">. </w:t>
      </w:r>
    </w:p>
    <w:p w14:paraId="5C4F15DF" w14:textId="194A60E1" w:rsidR="001E6938" w:rsidRPr="00911A7D" w:rsidRDefault="00580C53">
      <w:pPr>
        <w:pStyle w:val="Corpotesto"/>
        <w:rPr>
          <w:rFonts w:asciiTheme="minorHAnsi" w:hAnsiTheme="minorHAnsi" w:cstheme="minorHAnsi"/>
        </w:rPr>
      </w:pPr>
      <w:r w:rsidRPr="00911A7D">
        <w:rPr>
          <w:rFonts w:asciiTheme="minorHAnsi" w:hAnsiTheme="minorHAnsi" w:cstheme="minorHAnsi"/>
        </w:rPr>
        <w:t xml:space="preserve">Nel Piano della Qualità Generale devono essere illustrati i dettagli dei report (es. usabilità, </w:t>
      </w:r>
      <w:r w:rsidR="00655395" w:rsidRPr="00911A7D">
        <w:rPr>
          <w:rFonts w:asciiTheme="minorHAnsi" w:hAnsiTheme="minorHAnsi" w:cstheme="minorHAnsi"/>
        </w:rPr>
        <w:t>interoperabilità</w:t>
      </w:r>
      <w:r w:rsidRPr="00911A7D">
        <w:rPr>
          <w:rFonts w:asciiTheme="minorHAnsi" w:hAnsiTheme="minorHAnsi" w:cstheme="minorHAnsi"/>
        </w:rPr>
        <w:t xml:space="preserve">, ecc…) e degli strumenti (sia di analisi statica e dinamica del software sia di </w:t>
      </w:r>
      <w:r w:rsidR="00081890" w:rsidRPr="00911A7D">
        <w:rPr>
          <w:rFonts w:asciiTheme="minorHAnsi" w:hAnsiTheme="minorHAnsi" w:cstheme="minorHAnsi"/>
        </w:rPr>
        <w:t>g</w:t>
      </w:r>
      <w:r w:rsidRPr="00911A7D">
        <w:rPr>
          <w:rFonts w:asciiTheme="minorHAnsi" w:hAnsiTheme="minorHAnsi" w:cstheme="minorHAnsi"/>
        </w:rPr>
        <w:t xml:space="preserve">estione dei </w:t>
      </w:r>
      <w:r w:rsidR="00081890" w:rsidRPr="00911A7D">
        <w:rPr>
          <w:rFonts w:asciiTheme="minorHAnsi" w:hAnsiTheme="minorHAnsi" w:cstheme="minorHAnsi"/>
        </w:rPr>
        <w:t>r</w:t>
      </w:r>
      <w:r w:rsidRPr="00911A7D">
        <w:rPr>
          <w:rFonts w:asciiTheme="minorHAnsi" w:hAnsiTheme="minorHAnsi" w:cstheme="minorHAnsi"/>
        </w:rPr>
        <w:t>equisiti e test)</w:t>
      </w:r>
      <w:r w:rsidRPr="00911A7D">
        <w:rPr>
          <w:rFonts w:asciiTheme="minorHAnsi" w:hAnsiTheme="minorHAnsi" w:cstheme="minorHAnsi"/>
          <w:b/>
        </w:rPr>
        <w:t xml:space="preserve"> </w:t>
      </w:r>
      <w:r w:rsidR="00081890" w:rsidRPr="00911A7D">
        <w:rPr>
          <w:rFonts w:asciiTheme="minorHAnsi" w:hAnsiTheme="minorHAnsi" w:cstheme="minorHAnsi"/>
        </w:rPr>
        <w:t>nonché dei livelli migliorativi offerti e che saranno di riferimento nel corso della Fornitura per la rilevazione delle caratteristiche di qualità descritte nel seguito.</w:t>
      </w:r>
    </w:p>
    <w:p w14:paraId="61070638" w14:textId="77777777" w:rsidR="00EA1301" w:rsidRDefault="001E6938" w:rsidP="00EA1301">
      <w:pPr>
        <w:pStyle w:val="Corpotesto"/>
        <w:rPr>
          <w:rFonts w:asciiTheme="minorHAnsi" w:hAnsiTheme="minorHAnsi" w:cstheme="minorHAnsi"/>
        </w:rPr>
      </w:pPr>
      <w:r w:rsidRPr="00911A7D">
        <w:rPr>
          <w:rFonts w:asciiTheme="minorHAnsi" w:hAnsiTheme="minorHAnsi" w:cstheme="minorHAnsi"/>
        </w:rPr>
        <w:t>Nel Piano della Qualità Specifico del Contratto Esecutivo dovranno essere indicati gli strumenti specifici per i servizi previsti e, ove applicabile in base alla caratteristica di riferimento, il valore esatto di soglia</w:t>
      </w:r>
      <w:r w:rsidR="00DC280A" w:rsidRPr="00911A7D">
        <w:rPr>
          <w:rFonts w:asciiTheme="minorHAnsi" w:hAnsiTheme="minorHAnsi" w:cstheme="minorHAnsi"/>
        </w:rPr>
        <w:t xml:space="preserve"> fermo restando che rispetto alle indicazioni fornite nel seguito tale valore </w:t>
      </w:r>
      <w:r w:rsidR="00DC280A" w:rsidRPr="00911A7D">
        <w:rPr>
          <w:rFonts w:asciiTheme="minorHAnsi" w:hAnsiTheme="minorHAnsi" w:cstheme="minorHAnsi"/>
          <w:u w:val="single"/>
        </w:rPr>
        <w:t>non può essere mai peggiorativo</w:t>
      </w:r>
      <w:r w:rsidR="00DC280A" w:rsidRPr="00911A7D">
        <w:rPr>
          <w:rFonts w:asciiTheme="minorHAnsi" w:hAnsiTheme="minorHAnsi" w:cstheme="minorHAnsi"/>
        </w:rPr>
        <w:t>.</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8"/>
        <w:gridCol w:w="2231"/>
        <w:gridCol w:w="1952"/>
        <w:gridCol w:w="2494"/>
      </w:tblGrid>
      <w:tr w:rsidR="002A4181" w:rsidRPr="00264F78" w14:paraId="5A576074" w14:textId="77777777" w:rsidTr="00DB207B">
        <w:trPr>
          <w:cantSplit/>
        </w:trPr>
        <w:tc>
          <w:tcPr>
            <w:tcW w:w="1898" w:type="dxa"/>
            <w:vAlign w:val="center"/>
          </w:tcPr>
          <w:p w14:paraId="658675FF"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Aspetto da valutare</w:t>
            </w:r>
          </w:p>
        </w:tc>
        <w:tc>
          <w:tcPr>
            <w:tcW w:w="6677" w:type="dxa"/>
            <w:gridSpan w:val="3"/>
            <w:vAlign w:val="center"/>
          </w:tcPr>
          <w:p w14:paraId="7269A7CD" w14:textId="2154AF0C" w:rsidR="002A4181" w:rsidRPr="00911A7D" w:rsidRDefault="002A4181" w:rsidP="000A11EC">
            <w:pPr>
              <w:pStyle w:val="tabiq"/>
              <w:rPr>
                <w:rFonts w:asciiTheme="minorHAnsi" w:hAnsiTheme="minorHAnsi" w:cstheme="minorHAnsi"/>
                <w:b/>
                <w:i/>
                <w:iCs/>
              </w:rPr>
            </w:pPr>
            <w:r>
              <w:rPr>
                <w:rFonts w:asciiTheme="minorHAnsi" w:hAnsiTheme="minorHAnsi" w:cstheme="minorHAnsi"/>
              </w:rPr>
              <w:t xml:space="preserve">Qualità </w:t>
            </w:r>
            <w:r w:rsidRPr="000A11EC">
              <w:rPr>
                <w:rFonts w:asciiTheme="minorHAnsi" w:hAnsiTheme="minorHAnsi" w:cstheme="minorHAnsi"/>
              </w:rPr>
              <w:t xml:space="preserve">non funzionale del software misurata </w:t>
            </w:r>
            <w:r w:rsidR="00EB510B" w:rsidRPr="000A11EC">
              <w:rPr>
                <w:rFonts w:asciiTheme="minorHAnsi" w:hAnsiTheme="minorHAnsi" w:cstheme="minorHAnsi"/>
              </w:rPr>
              <w:t xml:space="preserve">attraverso le </w:t>
            </w:r>
            <w:r w:rsidRPr="000A11EC">
              <w:rPr>
                <w:rFonts w:asciiTheme="minorHAnsi" w:hAnsiTheme="minorHAnsi" w:cstheme="minorHAnsi"/>
              </w:rPr>
              <w:t xml:space="preserve">caratteristiche </w:t>
            </w:r>
            <w:r w:rsidR="000A11EC" w:rsidRPr="000A11EC">
              <w:rPr>
                <w:rFonts w:asciiTheme="minorHAnsi" w:hAnsiTheme="minorHAnsi" w:cstheme="minorHAnsi"/>
              </w:rPr>
              <w:t xml:space="preserve">descritte in </w:t>
            </w:r>
            <w:r w:rsidR="000A11EC" w:rsidRPr="000A11EC">
              <w:rPr>
                <w:rFonts w:asciiTheme="minorHAnsi" w:hAnsiTheme="minorHAnsi" w:cstheme="minorHAnsi"/>
              </w:rPr>
              <w:fldChar w:fldCharType="begin"/>
            </w:r>
            <w:r w:rsidR="000A11EC" w:rsidRPr="000A11EC">
              <w:rPr>
                <w:rFonts w:asciiTheme="minorHAnsi" w:hAnsiTheme="minorHAnsi" w:cstheme="minorHAnsi"/>
              </w:rPr>
              <w:instrText xml:space="preserve"> REF _Ref30163071 \h </w:instrText>
            </w:r>
            <w:r w:rsidR="000A11EC">
              <w:rPr>
                <w:rFonts w:asciiTheme="minorHAnsi" w:hAnsiTheme="minorHAnsi" w:cstheme="minorHAnsi"/>
              </w:rPr>
              <w:instrText xml:space="preserve"> \* MERGEFORMAT </w:instrText>
            </w:r>
            <w:r w:rsidR="000A11EC" w:rsidRPr="000A11EC">
              <w:rPr>
                <w:rFonts w:asciiTheme="minorHAnsi" w:hAnsiTheme="minorHAnsi" w:cstheme="minorHAnsi"/>
              </w:rPr>
            </w:r>
            <w:r w:rsidR="000A11EC" w:rsidRPr="000A11EC">
              <w:rPr>
                <w:rFonts w:asciiTheme="minorHAnsi" w:hAnsiTheme="minorHAnsi" w:cstheme="minorHAnsi"/>
              </w:rPr>
              <w:fldChar w:fldCharType="separate"/>
            </w:r>
            <w:r w:rsidR="0049635B" w:rsidRPr="0049635B">
              <w:rPr>
                <w:rFonts w:asciiTheme="minorHAnsi" w:hAnsiTheme="minorHAnsi" w:cstheme="minorHAnsi"/>
              </w:rPr>
              <w:t xml:space="preserve">Tabella </w:t>
            </w:r>
            <w:r w:rsidR="0049635B" w:rsidRPr="0049635B">
              <w:rPr>
                <w:rFonts w:asciiTheme="minorHAnsi" w:hAnsiTheme="minorHAnsi" w:cstheme="minorHAnsi"/>
                <w:noProof/>
              </w:rPr>
              <w:t>2</w:t>
            </w:r>
            <w:r w:rsidR="000A11EC" w:rsidRPr="000A11EC">
              <w:rPr>
                <w:rFonts w:asciiTheme="minorHAnsi" w:hAnsiTheme="minorHAnsi" w:cstheme="minorHAnsi"/>
              </w:rPr>
              <w:fldChar w:fldCharType="end"/>
            </w:r>
          </w:p>
        </w:tc>
      </w:tr>
      <w:tr w:rsidR="002A4181" w:rsidRPr="00264F78" w14:paraId="4EB5D519" w14:textId="77777777" w:rsidTr="00DB207B">
        <w:trPr>
          <w:cantSplit/>
        </w:trPr>
        <w:tc>
          <w:tcPr>
            <w:tcW w:w="1898" w:type="dxa"/>
            <w:vAlign w:val="center"/>
          </w:tcPr>
          <w:p w14:paraId="651C1B14"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Unità di misura</w:t>
            </w:r>
          </w:p>
        </w:tc>
        <w:tc>
          <w:tcPr>
            <w:tcW w:w="2231" w:type="dxa"/>
          </w:tcPr>
          <w:p w14:paraId="0247BF69" w14:textId="77777777" w:rsidR="002A4181" w:rsidRPr="00911A7D" w:rsidRDefault="002A4181" w:rsidP="00DB207B">
            <w:pPr>
              <w:pStyle w:val="tabiq"/>
              <w:rPr>
                <w:rFonts w:asciiTheme="minorHAnsi" w:hAnsiTheme="minorHAnsi" w:cstheme="minorHAnsi"/>
              </w:rPr>
            </w:pPr>
            <w:r>
              <w:rPr>
                <w:rFonts w:asciiTheme="minorHAnsi" w:hAnsiTheme="minorHAnsi" w:cstheme="minorHAnsi"/>
              </w:rPr>
              <w:t>Numero</w:t>
            </w:r>
          </w:p>
        </w:tc>
        <w:tc>
          <w:tcPr>
            <w:tcW w:w="1952" w:type="dxa"/>
          </w:tcPr>
          <w:p w14:paraId="1586DD43"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Fonte dati:</w:t>
            </w:r>
          </w:p>
          <w:p w14:paraId="71E31D12"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Artefatti di riferimento e strumenti</w:t>
            </w:r>
          </w:p>
        </w:tc>
        <w:tc>
          <w:tcPr>
            <w:tcW w:w="2494" w:type="dxa"/>
          </w:tcPr>
          <w:p w14:paraId="30DF2231" w14:textId="5C4C4F03" w:rsidR="002A4181" w:rsidRPr="00911A7D" w:rsidRDefault="00C0703B" w:rsidP="00DB207B">
            <w:pPr>
              <w:pStyle w:val="tabiq"/>
              <w:rPr>
                <w:rFonts w:asciiTheme="minorHAnsi" w:hAnsiTheme="minorHAnsi" w:cstheme="minorHAnsi"/>
              </w:rPr>
            </w:pPr>
            <w:r>
              <w:rPr>
                <w:rFonts w:asciiTheme="minorHAnsi" w:hAnsiTheme="minorHAnsi" w:cstheme="minorHAnsi"/>
              </w:rPr>
              <w:t>Documenti di analisi, progettazione e test</w:t>
            </w:r>
          </w:p>
          <w:p w14:paraId="7B2F85F1" w14:textId="77777777" w:rsidR="00EB510B" w:rsidRDefault="00EB510B" w:rsidP="00DB207B">
            <w:pPr>
              <w:pStyle w:val="tabiq"/>
              <w:rPr>
                <w:rFonts w:asciiTheme="minorHAnsi" w:hAnsiTheme="minorHAnsi" w:cstheme="minorHAnsi"/>
              </w:rPr>
            </w:pPr>
            <w:r w:rsidRPr="00911A7D">
              <w:rPr>
                <w:rFonts w:asciiTheme="minorHAnsi" w:hAnsiTheme="minorHAnsi" w:cstheme="minorHAnsi"/>
              </w:rPr>
              <w:t xml:space="preserve">Strumenti di </w:t>
            </w:r>
            <w:r>
              <w:rPr>
                <w:rFonts w:asciiTheme="minorHAnsi" w:hAnsiTheme="minorHAnsi" w:cstheme="minorHAnsi"/>
              </w:rPr>
              <w:t>misura della qualità del sw</w:t>
            </w:r>
          </w:p>
          <w:p w14:paraId="69326E14" w14:textId="77777777" w:rsidR="002A4181" w:rsidRPr="00911A7D" w:rsidRDefault="002A4181" w:rsidP="00EB510B">
            <w:pPr>
              <w:pStyle w:val="tabiq"/>
              <w:rPr>
                <w:rFonts w:asciiTheme="minorHAnsi" w:hAnsiTheme="minorHAnsi" w:cstheme="minorHAnsi"/>
              </w:rPr>
            </w:pPr>
            <w:r w:rsidRPr="00911A7D">
              <w:rPr>
                <w:rFonts w:asciiTheme="minorHAnsi" w:hAnsiTheme="minorHAnsi" w:cstheme="minorHAnsi"/>
              </w:rPr>
              <w:t>Strumenti di test</w:t>
            </w:r>
            <w:r w:rsidR="00C0703B">
              <w:rPr>
                <w:rFonts w:asciiTheme="minorHAnsi" w:hAnsiTheme="minorHAnsi" w:cstheme="minorHAnsi"/>
              </w:rPr>
              <w:t>ing</w:t>
            </w:r>
          </w:p>
        </w:tc>
      </w:tr>
      <w:tr w:rsidR="00EB510B" w:rsidRPr="00264F78" w14:paraId="7F136D83" w14:textId="77777777" w:rsidTr="00DB207B">
        <w:trPr>
          <w:cantSplit/>
        </w:trPr>
        <w:tc>
          <w:tcPr>
            <w:tcW w:w="1898" w:type="dxa"/>
            <w:vAlign w:val="center"/>
          </w:tcPr>
          <w:p w14:paraId="30BD0623" w14:textId="77777777" w:rsidR="00EB510B" w:rsidRPr="00911A7D" w:rsidRDefault="00EB510B" w:rsidP="00EB510B">
            <w:pPr>
              <w:pStyle w:val="tabiqbold"/>
              <w:rPr>
                <w:rFonts w:asciiTheme="minorHAnsi" w:hAnsiTheme="minorHAnsi" w:cstheme="minorHAnsi"/>
              </w:rPr>
            </w:pPr>
            <w:r w:rsidRPr="00911A7D">
              <w:rPr>
                <w:rFonts w:asciiTheme="minorHAnsi" w:hAnsiTheme="minorHAnsi" w:cstheme="minorHAnsi"/>
              </w:rPr>
              <w:t>Periodo di riferimento</w:t>
            </w:r>
          </w:p>
        </w:tc>
        <w:tc>
          <w:tcPr>
            <w:tcW w:w="2231" w:type="dxa"/>
          </w:tcPr>
          <w:p w14:paraId="5EA12F53" w14:textId="77777777" w:rsidR="00EB510B" w:rsidRPr="00911A7D" w:rsidRDefault="00EB510B" w:rsidP="00EB510B">
            <w:pPr>
              <w:pStyle w:val="tabiq"/>
              <w:rPr>
                <w:rFonts w:asciiTheme="minorHAnsi" w:hAnsiTheme="minorHAnsi" w:cstheme="minorHAnsi"/>
              </w:rPr>
            </w:pPr>
            <w:r w:rsidRPr="00911A7D">
              <w:rPr>
                <w:rFonts w:asciiTheme="minorHAnsi" w:hAnsiTheme="minorHAnsi" w:cstheme="minorHAnsi"/>
              </w:rPr>
              <w:t>La fase di collaudo dell'obiettivo</w:t>
            </w:r>
          </w:p>
        </w:tc>
        <w:tc>
          <w:tcPr>
            <w:tcW w:w="1952" w:type="dxa"/>
          </w:tcPr>
          <w:p w14:paraId="68A16F59" w14:textId="77777777" w:rsidR="00EB510B" w:rsidRPr="00911A7D" w:rsidRDefault="00EB510B" w:rsidP="00EB510B">
            <w:pPr>
              <w:pStyle w:val="tabiqbold"/>
              <w:rPr>
                <w:rFonts w:asciiTheme="minorHAnsi" w:hAnsiTheme="minorHAnsi" w:cstheme="minorHAnsi"/>
              </w:rPr>
            </w:pPr>
            <w:r w:rsidRPr="00911A7D">
              <w:rPr>
                <w:rFonts w:asciiTheme="minorHAnsi" w:hAnsiTheme="minorHAnsi" w:cstheme="minorHAnsi"/>
              </w:rPr>
              <w:t>Frequenza di misurazione</w:t>
            </w:r>
          </w:p>
        </w:tc>
        <w:tc>
          <w:tcPr>
            <w:tcW w:w="2494" w:type="dxa"/>
          </w:tcPr>
          <w:p w14:paraId="14398E43" w14:textId="77777777" w:rsidR="00EB510B" w:rsidRPr="00911A7D" w:rsidRDefault="00EB510B" w:rsidP="00EB510B">
            <w:pPr>
              <w:pStyle w:val="tabiq"/>
              <w:rPr>
                <w:rFonts w:asciiTheme="minorHAnsi" w:hAnsiTheme="minorHAnsi" w:cstheme="minorHAnsi"/>
              </w:rPr>
            </w:pPr>
            <w:r w:rsidRPr="00911A7D">
              <w:rPr>
                <w:rFonts w:asciiTheme="minorHAnsi" w:hAnsiTheme="minorHAnsi" w:cstheme="minorHAnsi"/>
              </w:rPr>
              <w:t>Alla rilevazione dell’evento</w:t>
            </w:r>
          </w:p>
        </w:tc>
      </w:tr>
      <w:tr w:rsidR="002A4181" w:rsidRPr="00264F78" w14:paraId="378E7C1A" w14:textId="77777777" w:rsidTr="00DB207B">
        <w:trPr>
          <w:cantSplit/>
        </w:trPr>
        <w:tc>
          <w:tcPr>
            <w:tcW w:w="1898" w:type="dxa"/>
            <w:vAlign w:val="center"/>
          </w:tcPr>
          <w:p w14:paraId="275D3E3E"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Dati da rilevare</w:t>
            </w:r>
          </w:p>
        </w:tc>
        <w:tc>
          <w:tcPr>
            <w:tcW w:w="6677" w:type="dxa"/>
            <w:gridSpan w:val="3"/>
            <w:vAlign w:val="center"/>
          </w:tcPr>
          <w:p w14:paraId="3F29898B" w14:textId="77777777" w:rsidR="0065582F" w:rsidRPr="00C0703B" w:rsidRDefault="007B57F1" w:rsidP="007B57F1">
            <w:pPr>
              <w:pStyle w:val="tabiq"/>
              <w:rPr>
                <w:rFonts w:asciiTheme="minorHAnsi" w:hAnsiTheme="minorHAnsi" w:cstheme="minorHAnsi"/>
              </w:rPr>
            </w:pPr>
            <w:r>
              <w:rPr>
                <w:rFonts w:asciiTheme="minorHAnsi" w:hAnsiTheme="minorHAnsi" w:cstheme="minorHAnsi"/>
              </w:rPr>
              <w:t>NF</w:t>
            </w:r>
            <w:r w:rsidRPr="007B57F1">
              <w:rPr>
                <w:rFonts w:asciiTheme="minorHAnsi" w:hAnsiTheme="minorHAnsi" w:cstheme="minorHAnsi"/>
                <w:vertAlign w:val="subscript"/>
              </w:rPr>
              <w:t>ko</w:t>
            </w:r>
            <w:r>
              <w:rPr>
                <w:rFonts w:asciiTheme="minorHAnsi" w:hAnsiTheme="minorHAnsi" w:cstheme="minorHAnsi"/>
              </w:rPr>
              <w:t xml:space="preserve"> = numero di caratteristiche funzionali</w:t>
            </w:r>
            <w:r w:rsidR="0065582F">
              <w:rPr>
                <w:rFonts w:asciiTheme="minorHAnsi" w:hAnsiTheme="minorHAnsi" w:cstheme="minorHAnsi"/>
              </w:rPr>
              <w:t xml:space="preserve"> </w:t>
            </w:r>
            <w:r>
              <w:rPr>
                <w:rFonts w:asciiTheme="minorHAnsi" w:hAnsiTheme="minorHAnsi" w:cstheme="minorHAnsi"/>
              </w:rPr>
              <w:t>che non rispettano le soglie</w:t>
            </w:r>
          </w:p>
        </w:tc>
      </w:tr>
      <w:tr w:rsidR="002A4181" w:rsidRPr="00264F78" w14:paraId="4FD35427" w14:textId="77777777" w:rsidTr="00DB207B">
        <w:trPr>
          <w:cantSplit/>
        </w:trPr>
        <w:tc>
          <w:tcPr>
            <w:tcW w:w="1898" w:type="dxa"/>
            <w:vAlign w:val="center"/>
          </w:tcPr>
          <w:p w14:paraId="703BCCC8"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Regole di campionamento</w:t>
            </w:r>
          </w:p>
        </w:tc>
        <w:tc>
          <w:tcPr>
            <w:tcW w:w="6677" w:type="dxa"/>
            <w:gridSpan w:val="3"/>
            <w:vAlign w:val="center"/>
          </w:tcPr>
          <w:p w14:paraId="412BFE9B" w14:textId="77777777" w:rsidR="002A4181" w:rsidRPr="00911A7D" w:rsidRDefault="00EB510B" w:rsidP="00DB207B">
            <w:pPr>
              <w:pStyle w:val="tabiq"/>
              <w:rPr>
                <w:rFonts w:asciiTheme="minorHAnsi" w:hAnsiTheme="minorHAnsi" w:cstheme="minorHAnsi"/>
              </w:rPr>
            </w:pPr>
            <w:r>
              <w:rPr>
                <w:rFonts w:asciiTheme="minorHAnsi" w:hAnsiTheme="minorHAnsi" w:cstheme="minorHAnsi"/>
              </w:rPr>
              <w:t>Nessuna</w:t>
            </w:r>
          </w:p>
        </w:tc>
      </w:tr>
      <w:tr w:rsidR="002A4181" w:rsidRPr="00665079" w14:paraId="11349E33" w14:textId="77777777" w:rsidTr="00DB207B">
        <w:trPr>
          <w:cantSplit/>
          <w:trHeight w:val="337"/>
        </w:trPr>
        <w:tc>
          <w:tcPr>
            <w:tcW w:w="1898" w:type="dxa"/>
            <w:vAlign w:val="center"/>
          </w:tcPr>
          <w:p w14:paraId="79503FD2"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Formula</w:t>
            </w:r>
          </w:p>
        </w:tc>
        <w:tc>
          <w:tcPr>
            <w:tcW w:w="6677" w:type="dxa"/>
            <w:gridSpan w:val="3"/>
            <w:vAlign w:val="center"/>
          </w:tcPr>
          <w:p w14:paraId="16AD4B76" w14:textId="77777777" w:rsidR="007B57F1" w:rsidRPr="007B57F1" w:rsidRDefault="007B57F1" w:rsidP="007B57F1">
            <w:pPr>
              <w:pStyle w:val="tabiq"/>
              <w:rPr>
                <w:rFonts w:asciiTheme="minorHAnsi" w:hAnsiTheme="minorHAnsi" w:cstheme="minorHAnsi"/>
                <w:lang w:val="en-US"/>
              </w:rPr>
            </w:pPr>
            <w:r>
              <w:rPr>
                <w:rFonts w:asciiTheme="minorHAnsi" w:hAnsiTheme="minorHAnsi" w:cstheme="minorHAnsi"/>
              </w:rPr>
              <w:t>QNFU = NF</w:t>
            </w:r>
            <w:r w:rsidRPr="007B57F1">
              <w:rPr>
                <w:rFonts w:asciiTheme="minorHAnsi" w:hAnsiTheme="minorHAnsi" w:cstheme="minorHAnsi"/>
                <w:vertAlign w:val="subscript"/>
              </w:rPr>
              <w:t>ko</w:t>
            </w:r>
          </w:p>
        </w:tc>
      </w:tr>
      <w:tr w:rsidR="002A4181" w:rsidRPr="00264F78" w14:paraId="5B43F9CD" w14:textId="77777777" w:rsidTr="00DB207B">
        <w:trPr>
          <w:cantSplit/>
        </w:trPr>
        <w:tc>
          <w:tcPr>
            <w:tcW w:w="1898" w:type="dxa"/>
            <w:vAlign w:val="center"/>
          </w:tcPr>
          <w:p w14:paraId="2AA5C413"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Regole di arrotondamento</w:t>
            </w:r>
          </w:p>
        </w:tc>
        <w:tc>
          <w:tcPr>
            <w:tcW w:w="6677" w:type="dxa"/>
            <w:gridSpan w:val="3"/>
          </w:tcPr>
          <w:p w14:paraId="345FD390" w14:textId="77777777" w:rsidR="002A4181" w:rsidRPr="00911A7D" w:rsidRDefault="007B57F1" w:rsidP="00DB207B">
            <w:pPr>
              <w:pStyle w:val="tabiq"/>
              <w:rPr>
                <w:rFonts w:asciiTheme="minorHAnsi" w:hAnsiTheme="minorHAnsi" w:cstheme="minorHAnsi"/>
              </w:rPr>
            </w:pPr>
            <w:r>
              <w:rPr>
                <w:rFonts w:asciiTheme="minorHAnsi" w:hAnsiTheme="minorHAnsi" w:cstheme="minorHAnsi"/>
              </w:rPr>
              <w:t>Nessuna</w:t>
            </w:r>
          </w:p>
        </w:tc>
      </w:tr>
      <w:tr w:rsidR="002A4181" w:rsidRPr="00264F78" w14:paraId="5E5EC35A" w14:textId="77777777" w:rsidTr="00DB207B">
        <w:trPr>
          <w:cantSplit/>
        </w:trPr>
        <w:tc>
          <w:tcPr>
            <w:tcW w:w="1898" w:type="dxa"/>
          </w:tcPr>
          <w:p w14:paraId="59D31A0B"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 xml:space="preserve">Valore di soglia </w:t>
            </w:r>
          </w:p>
        </w:tc>
        <w:tc>
          <w:tcPr>
            <w:tcW w:w="6677" w:type="dxa"/>
            <w:gridSpan w:val="3"/>
            <w:vAlign w:val="center"/>
          </w:tcPr>
          <w:p w14:paraId="129AF968" w14:textId="77777777" w:rsidR="002A4181" w:rsidRPr="00911A7D" w:rsidRDefault="007B57F1" w:rsidP="00DB207B">
            <w:pPr>
              <w:pStyle w:val="tabiq"/>
              <w:rPr>
                <w:rFonts w:asciiTheme="minorHAnsi" w:hAnsiTheme="minorHAnsi" w:cstheme="minorHAnsi"/>
              </w:rPr>
            </w:pPr>
            <w:r>
              <w:rPr>
                <w:rFonts w:asciiTheme="minorHAnsi" w:hAnsiTheme="minorHAnsi" w:cstheme="minorHAnsi"/>
              </w:rPr>
              <w:t>QNFU = 0</w:t>
            </w:r>
          </w:p>
        </w:tc>
      </w:tr>
      <w:tr w:rsidR="002A4181" w:rsidRPr="00264F78" w14:paraId="7E36ECF5" w14:textId="77777777" w:rsidTr="00DB207B">
        <w:trPr>
          <w:cantSplit/>
        </w:trPr>
        <w:tc>
          <w:tcPr>
            <w:tcW w:w="1898" w:type="dxa"/>
          </w:tcPr>
          <w:p w14:paraId="747932DA" w14:textId="77777777" w:rsidR="002A4181" w:rsidRPr="00911A7D" w:rsidRDefault="002A4181" w:rsidP="00DB207B">
            <w:pPr>
              <w:pStyle w:val="tabiqbold"/>
              <w:rPr>
                <w:rFonts w:asciiTheme="minorHAnsi" w:hAnsiTheme="minorHAnsi" w:cstheme="minorHAnsi"/>
              </w:rPr>
            </w:pPr>
            <w:r w:rsidRPr="00911A7D">
              <w:rPr>
                <w:rFonts w:asciiTheme="minorHAnsi" w:hAnsiTheme="minorHAnsi" w:cstheme="minorHAnsi"/>
              </w:rPr>
              <w:t>Azioni contrattuali</w:t>
            </w:r>
          </w:p>
        </w:tc>
        <w:tc>
          <w:tcPr>
            <w:tcW w:w="6677" w:type="dxa"/>
            <w:gridSpan w:val="3"/>
            <w:vAlign w:val="center"/>
          </w:tcPr>
          <w:p w14:paraId="68A0C942" w14:textId="77777777" w:rsidR="00CA1FB4" w:rsidRDefault="007B57F1" w:rsidP="00DB207B">
            <w:pPr>
              <w:pStyle w:val="tabiq"/>
              <w:rPr>
                <w:rFonts w:asciiTheme="minorHAnsi" w:hAnsiTheme="minorHAnsi" w:cstheme="minorHAnsi"/>
              </w:rPr>
            </w:pPr>
            <w:r>
              <w:rPr>
                <w:rFonts w:asciiTheme="minorHAnsi" w:hAnsiTheme="minorHAnsi" w:cstheme="minorHAnsi"/>
              </w:rPr>
              <w:t>A</w:t>
            </w:r>
            <w:r w:rsidRPr="00911A7D">
              <w:rPr>
                <w:rFonts w:asciiTheme="minorHAnsi" w:hAnsiTheme="minorHAnsi" w:cstheme="minorHAnsi"/>
              </w:rPr>
              <w:t xml:space="preserve">pertura </w:t>
            </w:r>
            <w:r w:rsidR="00CA1FB4">
              <w:rPr>
                <w:rFonts w:asciiTheme="minorHAnsi" w:hAnsiTheme="minorHAnsi" w:cstheme="minorHAnsi"/>
              </w:rPr>
              <w:t>non conformità:</w:t>
            </w:r>
          </w:p>
          <w:p w14:paraId="7B55D0C0" w14:textId="77777777" w:rsidR="00CA1FB4" w:rsidRDefault="007B57F1" w:rsidP="007E71CA">
            <w:pPr>
              <w:pStyle w:val="tabiq"/>
              <w:numPr>
                <w:ilvl w:val="0"/>
                <w:numId w:val="32"/>
              </w:numPr>
              <w:rPr>
                <w:rFonts w:asciiTheme="minorHAnsi" w:hAnsiTheme="minorHAnsi" w:cstheme="minorHAnsi"/>
              </w:rPr>
            </w:pPr>
            <w:r w:rsidRPr="00911A7D">
              <w:rPr>
                <w:rFonts w:asciiTheme="minorHAnsi" w:hAnsiTheme="minorHAnsi" w:cstheme="minorHAnsi"/>
              </w:rPr>
              <w:t>non bloccante</w:t>
            </w:r>
            <w:r w:rsidR="00DB207B">
              <w:rPr>
                <w:rFonts w:asciiTheme="minorHAnsi" w:hAnsiTheme="minorHAnsi" w:cstheme="minorHAnsi"/>
              </w:rPr>
              <w:t xml:space="preserve"> se QNFU &lt;=</w:t>
            </w:r>
            <w:r>
              <w:rPr>
                <w:rFonts w:asciiTheme="minorHAnsi" w:hAnsiTheme="minorHAnsi" w:cstheme="minorHAnsi"/>
              </w:rPr>
              <w:t xml:space="preserve"> </w:t>
            </w:r>
            <w:r w:rsidR="00DB207B">
              <w:rPr>
                <w:rFonts w:asciiTheme="minorHAnsi" w:hAnsiTheme="minorHAnsi" w:cstheme="minorHAnsi"/>
              </w:rPr>
              <w:t>4</w:t>
            </w:r>
          </w:p>
          <w:p w14:paraId="2636458B" w14:textId="77777777" w:rsidR="00DB207B" w:rsidRDefault="00DB207B" w:rsidP="007E71CA">
            <w:pPr>
              <w:pStyle w:val="tabiq"/>
              <w:numPr>
                <w:ilvl w:val="0"/>
                <w:numId w:val="32"/>
              </w:numPr>
              <w:rPr>
                <w:rFonts w:asciiTheme="minorHAnsi" w:hAnsiTheme="minorHAnsi" w:cstheme="minorHAnsi"/>
              </w:rPr>
            </w:pPr>
            <w:r w:rsidRPr="00CA1FB4">
              <w:rPr>
                <w:rFonts w:asciiTheme="minorHAnsi" w:hAnsiTheme="minorHAnsi" w:cstheme="minorHAnsi"/>
              </w:rPr>
              <w:t xml:space="preserve">bloccante se </w:t>
            </w:r>
            <w:r w:rsidR="00CA1FB4">
              <w:rPr>
                <w:rFonts w:asciiTheme="minorHAnsi" w:hAnsiTheme="minorHAnsi" w:cstheme="minorHAnsi"/>
              </w:rPr>
              <w:t xml:space="preserve">QNFU &gt; 4 </w:t>
            </w:r>
          </w:p>
          <w:p w14:paraId="0B16BFA3" w14:textId="77777777" w:rsidR="00DB207B" w:rsidRPr="00CA1FB4" w:rsidRDefault="00CA1FB4" w:rsidP="007E71CA">
            <w:pPr>
              <w:pStyle w:val="tabiq"/>
              <w:numPr>
                <w:ilvl w:val="0"/>
                <w:numId w:val="32"/>
              </w:numPr>
              <w:rPr>
                <w:rFonts w:asciiTheme="minorHAnsi" w:hAnsiTheme="minorHAnsi" w:cstheme="minorHAnsi"/>
              </w:rPr>
            </w:pPr>
            <w:r>
              <w:rPr>
                <w:rFonts w:asciiTheme="minorHAnsi" w:hAnsiTheme="minorHAnsi" w:cstheme="minorHAnsi"/>
              </w:rPr>
              <w:t>bloccante in caso di non risoluzione del malfunzionamento aperto o di peggioramento dell’indicatore.</w:t>
            </w:r>
          </w:p>
          <w:p w14:paraId="02C29767" w14:textId="77777777" w:rsidR="002A4181" w:rsidRPr="00911A7D" w:rsidRDefault="007B57F1" w:rsidP="00DB207B">
            <w:pPr>
              <w:pStyle w:val="tabiq"/>
              <w:rPr>
                <w:rFonts w:asciiTheme="minorHAnsi" w:hAnsiTheme="minorHAnsi" w:cstheme="minorHAnsi"/>
                <w:szCs w:val="20"/>
              </w:rPr>
            </w:pPr>
            <w:r w:rsidRPr="00BE098C">
              <w:rPr>
                <w:rFonts w:asciiTheme="minorHAnsi" w:hAnsiTheme="minorHAnsi" w:cstheme="minorHAnsi"/>
              </w:rPr>
              <w:t>Per l’accettazione del software deve essere raggiunto un valore di soglia fissato dall’Amministrazione.</w:t>
            </w:r>
          </w:p>
        </w:tc>
      </w:tr>
    </w:tbl>
    <w:p w14:paraId="1C2D6919" w14:textId="77777777" w:rsidR="002A4181" w:rsidRDefault="002A4181" w:rsidP="00EA1301">
      <w:pPr>
        <w:pStyle w:val="Corpotesto"/>
        <w:rPr>
          <w:rFonts w:asciiTheme="minorHAnsi" w:hAnsiTheme="minorHAnsi" w:cstheme="minorHAnsi"/>
        </w:rPr>
      </w:pPr>
    </w:p>
    <w:p w14:paraId="15259277" w14:textId="77777777" w:rsidR="00EA1301" w:rsidRPr="00EA1301" w:rsidRDefault="00BA3157" w:rsidP="00EA1301">
      <w:pPr>
        <w:pStyle w:val="Corpotesto"/>
        <w:rPr>
          <w:rFonts w:asciiTheme="minorHAnsi" w:hAnsiTheme="minorHAnsi" w:cstheme="minorHAnsi"/>
        </w:rPr>
      </w:pPr>
      <w:r w:rsidRPr="00837DE9">
        <w:t>La tabella</w:t>
      </w:r>
      <w:r w:rsidR="00EC3B0F" w:rsidRPr="0088185D">
        <w:t xml:space="preserve"> riepiloga i livelli minimi da raggiungere per le caratteristiche</w:t>
      </w:r>
      <w:r w:rsidR="00081890" w:rsidRPr="00996094">
        <w:t xml:space="preserve"> e fornisce alcune indicazioni specifiche </w:t>
      </w:r>
      <w:r w:rsidR="00C75E5C" w:rsidRPr="0066546C">
        <w:t xml:space="preserve">che </w:t>
      </w:r>
      <w:r w:rsidR="00081890" w:rsidRPr="00A51491">
        <w:lastRenderedPageBreak/>
        <w:t xml:space="preserve">dovranno essere riferite in misura equivalente dal Fornitore nell’utilizzo </w:t>
      </w:r>
      <w:r w:rsidR="00C75E5C" w:rsidRPr="00A51491">
        <w:t xml:space="preserve">degli </w:t>
      </w:r>
      <w:r w:rsidR="00151E3A" w:rsidRPr="00A51491">
        <w:t>strumenti</w:t>
      </w:r>
      <w:r w:rsidR="00081890" w:rsidRPr="00A51491">
        <w:t xml:space="preserve"> di rilevazione. </w:t>
      </w:r>
    </w:p>
    <w:p w14:paraId="5D70A36A" w14:textId="77777777" w:rsidR="00EA1301" w:rsidRDefault="00EA1301" w:rsidP="00F002BE">
      <w:pPr>
        <w:pStyle w:val="tabiq"/>
        <w:rPr>
          <w:rFonts w:asciiTheme="minorHAnsi" w:hAnsiTheme="minorHAnsi" w:cstheme="minorHAnsi"/>
        </w:rPr>
      </w:pPr>
    </w:p>
    <w:p w14:paraId="4539FE96" w14:textId="76784837" w:rsidR="000A11EC" w:rsidRPr="001814D3" w:rsidRDefault="000A11EC" w:rsidP="000A11EC">
      <w:pPr>
        <w:pStyle w:val="Didascalia"/>
      </w:pPr>
      <w:bookmarkStart w:id="41" w:name="_Ref30163071"/>
      <w:bookmarkStart w:id="42" w:name="_Ref30163066"/>
      <w:r w:rsidRPr="001814D3">
        <w:t xml:space="preserve">Tabella </w:t>
      </w:r>
      <w:r w:rsidR="008436B1">
        <w:fldChar w:fldCharType="begin"/>
      </w:r>
      <w:r w:rsidR="008436B1">
        <w:instrText xml:space="preserve"> SEQ Tabella \* ARABIC </w:instrText>
      </w:r>
      <w:r w:rsidR="008436B1">
        <w:fldChar w:fldCharType="separate"/>
      </w:r>
      <w:r w:rsidR="0049635B">
        <w:rPr>
          <w:noProof/>
        </w:rPr>
        <w:t>2</w:t>
      </w:r>
      <w:r w:rsidR="008436B1">
        <w:rPr>
          <w:noProof/>
        </w:rPr>
        <w:fldChar w:fldCharType="end"/>
      </w:r>
      <w:bookmarkEnd w:id="41"/>
      <w:r w:rsidRPr="001814D3">
        <w:t xml:space="preserve"> </w:t>
      </w:r>
      <w:r>
        <w:t>Caratteristiche non funzionali</w:t>
      </w:r>
      <w:bookmarkEnd w:id="42"/>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830"/>
        <w:gridCol w:w="4540"/>
        <w:gridCol w:w="3120"/>
      </w:tblGrid>
      <w:tr w:rsidR="004B0976" w:rsidRPr="0085370B" w14:paraId="476AFAB5"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5CE89B9B"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Caratteristica</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62A65E5A"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Modalità di valutazione</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237E82C1"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Formula</w:t>
            </w:r>
          </w:p>
        </w:tc>
      </w:tr>
      <w:tr w:rsidR="004B0976" w:rsidRPr="0085370B" w14:paraId="2B74F890"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6E20CE5D"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NF1</w:t>
            </w:r>
          </w:p>
          <w:p w14:paraId="7B99B31A"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Comportamento Temporale</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48E6765B" w14:textId="6F32912E" w:rsidR="004B0976" w:rsidRPr="004B0976" w:rsidRDefault="004B0976" w:rsidP="00B47C61">
            <w:pPr>
              <w:rPr>
                <w:rFonts w:asciiTheme="minorHAnsi" w:hAnsiTheme="minorHAnsi" w:cstheme="minorHAnsi"/>
              </w:rPr>
            </w:pPr>
            <w:r w:rsidRPr="004B0976">
              <w:rPr>
                <w:rFonts w:asciiTheme="minorHAnsi" w:hAnsiTheme="minorHAnsi" w:cstheme="minorHAnsi"/>
              </w:rPr>
              <w:t>Tramite simulazione e confronto tra il tempo di risposta effettivo (T) in condizioni ordinarie e il tempo di risposta atteso (Ts fissato nei requisiti)</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4C575760"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NF1 = T - Ts</w:t>
            </w:r>
          </w:p>
          <w:p w14:paraId="4DBFE14E" w14:textId="77777777" w:rsidR="004B0976" w:rsidRPr="004B0976" w:rsidRDefault="004B0976" w:rsidP="004B0976">
            <w:pPr>
              <w:rPr>
                <w:rFonts w:asciiTheme="minorHAnsi" w:hAnsiTheme="minorHAnsi" w:cstheme="minorHAnsi"/>
              </w:rPr>
            </w:pPr>
          </w:p>
          <w:p w14:paraId="55334899"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SOGLIA = 0</w:t>
            </w:r>
          </w:p>
        </w:tc>
      </w:tr>
      <w:tr w:rsidR="004B0976" w:rsidRPr="0085370B" w14:paraId="17DAF71E"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41708421"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NF2</w:t>
            </w:r>
          </w:p>
          <w:p w14:paraId="1489BB56"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Comportamento Temporale sotto carico</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1346DCE4" w14:textId="0F90C022" w:rsidR="004B0976" w:rsidRPr="004B0976" w:rsidRDefault="004B0976" w:rsidP="004B0976">
            <w:pPr>
              <w:rPr>
                <w:rFonts w:asciiTheme="minorHAnsi" w:hAnsiTheme="minorHAnsi" w:cstheme="minorHAnsi"/>
              </w:rPr>
            </w:pPr>
            <w:r w:rsidRPr="004B0976">
              <w:rPr>
                <w:rFonts w:asciiTheme="minorHAnsi" w:hAnsiTheme="minorHAnsi" w:cstheme="minorHAnsi"/>
              </w:rPr>
              <w:t>Tramite simulazione e confronto tra il tempo di risposta effettivo (T) in condizioni di carico o picco e il tempo di risposta atteso (Ts fissato nei requisiti)</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2094CE94"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NF2 = T - Ts</w:t>
            </w:r>
          </w:p>
          <w:p w14:paraId="07C5D3A5" w14:textId="77777777" w:rsidR="004B0976" w:rsidRPr="004B0976" w:rsidRDefault="004B0976" w:rsidP="004B0976">
            <w:pPr>
              <w:rPr>
                <w:rFonts w:asciiTheme="minorHAnsi" w:hAnsiTheme="minorHAnsi" w:cstheme="minorHAnsi"/>
              </w:rPr>
            </w:pPr>
          </w:p>
          <w:p w14:paraId="4B55062E"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SOGLIA = 0</w:t>
            </w:r>
          </w:p>
        </w:tc>
      </w:tr>
      <w:tr w:rsidR="004B0976" w:rsidRPr="00C6702C" w14:paraId="66C9101E"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4646FCA9"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NF3</w:t>
            </w:r>
          </w:p>
          <w:p w14:paraId="2C57B32A"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Efficienza Prestazionale</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3B812EF2"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Tramite analisi statica.</w:t>
            </w:r>
          </w:p>
          <w:p w14:paraId="65F2C7D6" w14:textId="77777777" w:rsidR="004B0976" w:rsidRPr="004B0976" w:rsidRDefault="004B0976" w:rsidP="004B0976">
            <w:pPr>
              <w:rPr>
                <w:rFonts w:asciiTheme="minorHAnsi" w:hAnsiTheme="minorHAnsi" w:cstheme="minorHAnsi"/>
              </w:rPr>
            </w:pPr>
          </w:p>
          <w:p w14:paraId="2DE95959"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Nel caso di nuovi sviluppi, si dovrà verificare che il codice rilasciato non contenga nessuna delle violazioni elencate nella specifica sezione dello standard CISQ.</w:t>
            </w:r>
          </w:p>
          <w:p w14:paraId="6C1587CB" w14:textId="77777777" w:rsidR="004B0976" w:rsidRPr="004B0976" w:rsidRDefault="004B0976" w:rsidP="004B0976">
            <w:pPr>
              <w:rPr>
                <w:rFonts w:asciiTheme="minorHAnsi" w:hAnsiTheme="minorHAnsi" w:cstheme="minorHAnsi"/>
              </w:rPr>
            </w:pPr>
          </w:p>
          <w:p w14:paraId="383E976D" w14:textId="0FF41B60" w:rsidR="004B0976" w:rsidRPr="004B0976" w:rsidRDefault="004B0976" w:rsidP="004B0976">
            <w:pPr>
              <w:rPr>
                <w:rFonts w:asciiTheme="minorHAnsi" w:hAnsiTheme="minorHAnsi" w:cstheme="minorHAnsi"/>
              </w:rPr>
            </w:pPr>
            <w:r w:rsidRPr="004B0976">
              <w:rPr>
                <w:rFonts w:asciiTheme="minorHAnsi" w:hAnsiTheme="minorHAnsi" w:cstheme="minorHAnsi"/>
              </w:rPr>
              <w:t>Nel caso di MEV, l’amministrazione potrà richiedere, come requisito, un numero massimo di violazioni ammesse (Nr). Ove non venga definito tale requisito, il numero massimo di violazioni ammesso sarà pari al numero di violazioni misurate sul software oggetto di MEV prima dell’intervento (Np).</w:t>
            </w:r>
          </w:p>
          <w:p w14:paraId="544404AB" w14:textId="77777777" w:rsidR="004B0976" w:rsidRPr="004B0976" w:rsidRDefault="004B0976" w:rsidP="004B0976">
            <w:pPr>
              <w:rPr>
                <w:rFonts w:asciiTheme="minorHAnsi" w:hAnsiTheme="minorHAnsi" w:cstheme="minorHAnsi"/>
              </w:rPr>
            </w:pP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0957953C" w14:textId="3C10ECD7" w:rsidR="004B0976" w:rsidRPr="004B0976" w:rsidRDefault="004B0976" w:rsidP="004B0976">
            <w:pPr>
              <w:rPr>
                <w:rFonts w:asciiTheme="minorHAnsi" w:hAnsiTheme="minorHAnsi" w:cstheme="minorHAnsi"/>
              </w:rPr>
            </w:pPr>
            <w:r w:rsidRPr="004B0976">
              <w:rPr>
                <w:rFonts w:asciiTheme="minorHAnsi" w:hAnsiTheme="minorHAnsi" w:cstheme="minorHAnsi"/>
              </w:rPr>
              <w:t>Per i nuovi sviluppi:</w:t>
            </w:r>
          </w:p>
          <w:p w14:paraId="0004D02E"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NF3 = numero violazioni rilevato dallo strumento automatico di analisi statica</w:t>
            </w:r>
          </w:p>
          <w:p w14:paraId="53B31CB9" w14:textId="77777777" w:rsidR="004B0976" w:rsidRPr="004B0976" w:rsidRDefault="004B0976" w:rsidP="004B0976">
            <w:pPr>
              <w:rPr>
                <w:rFonts w:asciiTheme="minorHAnsi" w:hAnsiTheme="minorHAnsi" w:cstheme="minorHAnsi"/>
              </w:rPr>
            </w:pPr>
          </w:p>
          <w:p w14:paraId="55E54F27" w14:textId="1D4021E3" w:rsidR="004B0976" w:rsidRPr="004B0976" w:rsidRDefault="004B0976" w:rsidP="004B0976">
            <w:pPr>
              <w:rPr>
                <w:rFonts w:asciiTheme="minorHAnsi" w:hAnsiTheme="minorHAnsi" w:cstheme="minorHAnsi"/>
              </w:rPr>
            </w:pPr>
            <w:r w:rsidRPr="004B0976">
              <w:rPr>
                <w:rFonts w:asciiTheme="minorHAnsi" w:hAnsiTheme="minorHAnsi" w:cstheme="minorHAnsi"/>
              </w:rPr>
              <w:t>Per la MEV:</w:t>
            </w:r>
          </w:p>
          <w:p w14:paraId="591A5D96"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NF3 = numero violazioni rilevato – Nr (se definito nei requisiti)</w:t>
            </w:r>
          </w:p>
          <w:p w14:paraId="63853C33" w14:textId="77777777" w:rsidR="004B0976" w:rsidRPr="004B0976" w:rsidRDefault="004B0976" w:rsidP="004B0976">
            <w:pPr>
              <w:rPr>
                <w:rFonts w:asciiTheme="minorHAnsi" w:hAnsiTheme="minorHAnsi" w:cstheme="minorHAnsi"/>
              </w:rPr>
            </w:pPr>
          </w:p>
          <w:p w14:paraId="09636246"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NF3 = numero violazioni rilevato - Np</w:t>
            </w:r>
          </w:p>
          <w:p w14:paraId="44BDC091" w14:textId="77777777" w:rsidR="004B0976" w:rsidRPr="004B0976" w:rsidRDefault="004B0976" w:rsidP="004B0976">
            <w:pPr>
              <w:rPr>
                <w:rFonts w:asciiTheme="minorHAnsi" w:hAnsiTheme="minorHAnsi" w:cstheme="minorHAnsi"/>
              </w:rPr>
            </w:pPr>
          </w:p>
          <w:p w14:paraId="3E9149CD"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SOGLIA = 0</w:t>
            </w:r>
          </w:p>
        </w:tc>
      </w:tr>
      <w:tr w:rsidR="004B0976" w:rsidRPr="0085370B" w14:paraId="785AA374"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4A7C3626"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NF4</w:t>
            </w:r>
          </w:p>
          <w:p w14:paraId="1A36352F"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Interoperabilità</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2CA31CB3"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Percentuale di interfacce conformi al modello di interoperabilità previsto dal Piano Triennale e dalle linee guida, sul totale di interfacce offerte dal software rilasciato</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0890C397"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NI = Numero di interfacce sviluppate conformi al modello di interoperabilità</w:t>
            </w:r>
          </w:p>
          <w:p w14:paraId="34AC330D" w14:textId="77777777" w:rsidR="004B0976" w:rsidRPr="004B0976" w:rsidRDefault="004B0976" w:rsidP="004B0976">
            <w:pPr>
              <w:rPr>
                <w:rFonts w:asciiTheme="minorHAnsi" w:hAnsiTheme="minorHAnsi" w:cstheme="minorHAnsi"/>
              </w:rPr>
            </w:pPr>
          </w:p>
          <w:p w14:paraId="4D2F403B"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NC = Numero complessivo di interfacce sviluppate</w:t>
            </w:r>
          </w:p>
          <w:p w14:paraId="28BFEE5A" w14:textId="77777777" w:rsidR="004B0976" w:rsidRPr="004B0976" w:rsidRDefault="004B0976" w:rsidP="004B0976">
            <w:pPr>
              <w:rPr>
                <w:rFonts w:asciiTheme="minorHAnsi" w:hAnsiTheme="minorHAnsi" w:cstheme="minorHAnsi"/>
              </w:rPr>
            </w:pPr>
          </w:p>
          <w:p w14:paraId="6627C125"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 xml:space="preserve">NF4 = (NI/NC) </w:t>
            </w:r>
          </w:p>
          <w:p w14:paraId="1E29891A" w14:textId="77777777" w:rsidR="004B0976" w:rsidRPr="004B0976" w:rsidRDefault="004B0976" w:rsidP="004B0976">
            <w:pPr>
              <w:rPr>
                <w:rFonts w:asciiTheme="minorHAnsi" w:hAnsiTheme="minorHAnsi" w:cstheme="minorHAnsi"/>
              </w:rPr>
            </w:pPr>
          </w:p>
          <w:p w14:paraId="3A7D6A0F"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SOGLIA = 100%</w:t>
            </w:r>
          </w:p>
        </w:tc>
      </w:tr>
      <w:tr w:rsidR="004B0976" w:rsidRPr="0085370B" w14:paraId="07772167"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483D8975"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NF5</w:t>
            </w:r>
          </w:p>
          <w:p w14:paraId="7BCF3221"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Usabilità-1</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56C31A04"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Percentuale di risposte affermative sul totale di risposte relative ai temi affrontati dai seguenti indicatori ISO/IEC 25023</w:t>
            </w:r>
          </w:p>
          <w:p w14:paraId="15C9F960" w14:textId="77777777" w:rsidR="004B0976" w:rsidRPr="0088185D" w:rsidRDefault="004B0976" w:rsidP="004B0976">
            <w:pPr>
              <w:pStyle w:val="tabelle"/>
              <w:widowControl/>
              <w:adjustRightInd/>
              <w:rPr>
                <w:rFonts w:asciiTheme="minorHAnsi" w:eastAsia="Times New Roman" w:hAnsiTheme="minorHAnsi" w:cstheme="minorHAnsi"/>
              </w:rPr>
            </w:pPr>
            <w:r w:rsidRPr="00837DE9">
              <w:rPr>
                <w:rFonts w:asciiTheme="minorHAnsi" w:eastAsia="Times New Roman" w:hAnsiTheme="minorHAnsi" w:cstheme="minorHAnsi"/>
              </w:rPr>
              <w:t xml:space="preserve">ULe-1-G (Completezza della guida </w:t>
            </w:r>
            <w:r w:rsidRPr="0088185D">
              <w:rPr>
                <w:rFonts w:asciiTheme="minorHAnsi" w:eastAsia="Times New Roman" w:hAnsiTheme="minorHAnsi" w:cstheme="minorHAnsi"/>
              </w:rPr>
              <w:t>utente): il Numero di funzionalità utente realizzate è pari al Numero di Help On Line?</w:t>
            </w:r>
          </w:p>
          <w:p w14:paraId="00709D43" w14:textId="77777777" w:rsidR="004B0976" w:rsidRPr="0066546C" w:rsidRDefault="004B0976" w:rsidP="004B0976">
            <w:pPr>
              <w:pStyle w:val="tabelle"/>
              <w:widowControl/>
              <w:adjustRightInd/>
              <w:rPr>
                <w:rFonts w:asciiTheme="minorHAnsi" w:eastAsia="Times New Roman" w:hAnsiTheme="minorHAnsi" w:cstheme="minorHAnsi"/>
              </w:rPr>
            </w:pPr>
            <w:r w:rsidRPr="00996094">
              <w:rPr>
                <w:rFonts w:asciiTheme="minorHAnsi" w:eastAsia="Times New Roman" w:hAnsiTheme="minorHAnsi" w:cstheme="minorHAnsi"/>
              </w:rPr>
              <w:t>UAp-2-S (Capacità di dimostrazio</w:t>
            </w:r>
            <w:r w:rsidRPr="0066546C">
              <w:rPr>
                <w:rFonts w:asciiTheme="minorHAnsi" w:eastAsia="Times New Roman" w:hAnsiTheme="minorHAnsi" w:cstheme="minorHAnsi"/>
              </w:rPr>
              <w:t>ne) il Numero di funzionalità utente specificate è pari al Numero di demo esplicative realizzate che possano aiutare l’utente nell’operatività?</w:t>
            </w:r>
          </w:p>
          <w:p w14:paraId="7B4DCE74" w14:textId="77777777" w:rsidR="004B0976" w:rsidRPr="006929DB" w:rsidRDefault="004B0976" w:rsidP="004B0976">
            <w:pPr>
              <w:pStyle w:val="tabelle"/>
              <w:widowControl/>
              <w:adjustRightInd/>
              <w:rPr>
                <w:rFonts w:asciiTheme="minorHAnsi" w:eastAsia="Times New Roman" w:hAnsiTheme="minorHAnsi" w:cstheme="minorHAnsi"/>
              </w:rPr>
            </w:pPr>
            <w:r w:rsidRPr="006929DB">
              <w:rPr>
                <w:rFonts w:asciiTheme="minorHAnsi" w:eastAsia="Times New Roman" w:hAnsiTheme="minorHAnsi" w:cstheme="minorHAnsi"/>
              </w:rPr>
              <w:t xml:space="preserve">ULe-2-S (Valori di default nei campi input) il Numero di campi di input da immettere con </w:t>
            </w:r>
            <w:r w:rsidRPr="006929DB">
              <w:rPr>
                <w:rFonts w:asciiTheme="minorHAnsi" w:eastAsia="Times New Roman" w:hAnsiTheme="minorHAnsi" w:cstheme="minorHAnsi"/>
              </w:rPr>
              <w:lastRenderedPageBreak/>
              <w:t>aiuto rappresenta la maggioranza dei campi di input? – dove i campi senza aiuto sono stati precedentemente condivisi</w:t>
            </w:r>
          </w:p>
          <w:p w14:paraId="72F64468" w14:textId="77777777" w:rsidR="004B0976" w:rsidRPr="00A51491" w:rsidRDefault="004B0976" w:rsidP="004B0976">
            <w:pPr>
              <w:pStyle w:val="tabelle"/>
              <w:widowControl/>
              <w:adjustRightInd/>
              <w:rPr>
                <w:rFonts w:asciiTheme="minorHAnsi" w:eastAsia="Times New Roman" w:hAnsiTheme="minorHAnsi" w:cstheme="minorHAnsi"/>
              </w:rPr>
            </w:pPr>
            <w:r w:rsidRPr="00A51491">
              <w:rPr>
                <w:rFonts w:asciiTheme="minorHAnsi" w:eastAsia="Times New Roman" w:hAnsiTheme="minorHAnsi" w:cstheme="minorHAnsi"/>
              </w:rPr>
              <w:t>ULe-3-S (Comprensibilità dei messaggi d’errore): il numero di messaggi di errore parametrici e cioè con l’indicazione del campo e/o dell’operazione errata risulta essere pari al numero di messaggi di errore in totale?</w:t>
            </w:r>
          </w:p>
          <w:p w14:paraId="7E6B0685" w14:textId="69B82746" w:rsidR="004B0976" w:rsidRPr="00B47C61" w:rsidRDefault="004B0976" w:rsidP="004B0976">
            <w:pPr>
              <w:pStyle w:val="tabelle"/>
              <w:widowControl/>
              <w:adjustRightInd/>
              <w:spacing w:line="240" w:lineRule="auto"/>
              <w:rPr>
                <w:rFonts w:asciiTheme="minorHAnsi" w:eastAsia="Times New Roman" w:hAnsiTheme="minorHAnsi" w:cstheme="minorHAnsi"/>
              </w:rPr>
            </w:pPr>
            <w:r w:rsidRPr="00A51491">
              <w:rPr>
                <w:rFonts w:asciiTheme="minorHAnsi" w:eastAsia="Times New Roman" w:hAnsiTheme="minorHAnsi" w:cstheme="minorHAnsi"/>
              </w:rPr>
              <w:t>UEp-2-S (Correzione da errori di input dell’utente) i dati di input sono controllati dal sistema applicativo prima di essere elaborati?</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6AE61912"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lastRenderedPageBreak/>
              <w:t>NF5</w:t>
            </w:r>
            <w:r w:rsidR="001E7C2E">
              <w:rPr>
                <w:rFonts w:asciiTheme="minorHAnsi" w:hAnsiTheme="minorHAnsi" w:cstheme="minorHAnsi"/>
              </w:rPr>
              <w:t xml:space="preserve"> </w:t>
            </w:r>
            <w:r w:rsidRPr="004B0976">
              <w:rPr>
                <w:rFonts w:asciiTheme="minorHAnsi" w:hAnsiTheme="minorHAnsi" w:cstheme="minorHAnsi"/>
              </w:rPr>
              <w:t>= numero di risposte applicabili affermative / numero complessivo di risposte applicabili</w:t>
            </w:r>
          </w:p>
          <w:p w14:paraId="185CB204" w14:textId="77777777" w:rsidR="004B0976" w:rsidRPr="004B0976" w:rsidRDefault="004B0976" w:rsidP="004B0976">
            <w:pPr>
              <w:rPr>
                <w:rFonts w:asciiTheme="minorHAnsi" w:hAnsiTheme="minorHAnsi" w:cstheme="minorHAnsi"/>
              </w:rPr>
            </w:pPr>
          </w:p>
          <w:p w14:paraId="3725FB47"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SOGLIA = 100%</w:t>
            </w:r>
          </w:p>
          <w:p w14:paraId="472592A2" w14:textId="77777777" w:rsidR="004B0976" w:rsidRPr="004B0976" w:rsidRDefault="004B0976" w:rsidP="004B0976">
            <w:pPr>
              <w:rPr>
                <w:rFonts w:asciiTheme="minorHAnsi" w:hAnsiTheme="minorHAnsi" w:cstheme="minorHAnsi"/>
              </w:rPr>
            </w:pPr>
          </w:p>
        </w:tc>
      </w:tr>
      <w:tr w:rsidR="004B0976" w:rsidRPr="0085370B" w14:paraId="06C637D1"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00492A03"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NF6</w:t>
            </w:r>
          </w:p>
          <w:p w14:paraId="11DD7468"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Usabilità-2</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77C77FEA"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Numero di test di usabilità conformi (Nu) alle linee guida di designer Italia, rispetto al numero totale di test di usabilità riportati nel piano di test (Nt).</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3B831CD0"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NF6 = Nu/Nt</w:t>
            </w:r>
          </w:p>
          <w:p w14:paraId="2FF53DB1" w14:textId="77777777" w:rsidR="004B0976" w:rsidRPr="004B0976" w:rsidRDefault="004B0976" w:rsidP="004B0976">
            <w:pPr>
              <w:rPr>
                <w:rFonts w:asciiTheme="minorHAnsi" w:hAnsiTheme="minorHAnsi" w:cstheme="minorHAnsi"/>
              </w:rPr>
            </w:pPr>
          </w:p>
          <w:p w14:paraId="6E4C78E1"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SOGLIA = 100%</w:t>
            </w:r>
          </w:p>
        </w:tc>
      </w:tr>
      <w:tr w:rsidR="004B0976" w:rsidRPr="0085370B" w14:paraId="5B217A6F"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7D580BF0"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NF7</w:t>
            </w:r>
          </w:p>
          <w:p w14:paraId="35CEED2D"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Affidabilità</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5E6D9BE8"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Tramite analisi statica.</w:t>
            </w:r>
          </w:p>
          <w:p w14:paraId="2E02F4D7" w14:textId="77777777" w:rsidR="004B0976" w:rsidRPr="004B0976" w:rsidRDefault="004B0976" w:rsidP="004B0976">
            <w:pPr>
              <w:rPr>
                <w:rFonts w:asciiTheme="minorHAnsi" w:hAnsiTheme="minorHAnsi" w:cstheme="minorHAnsi"/>
              </w:rPr>
            </w:pPr>
          </w:p>
          <w:p w14:paraId="4277A29D"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Nel caso di nuovi sviluppi, si dovrà verificare che il codice rilasciato non contenga nessuna delle violazioni elencate nella specifica sezione dello standard CISQ.</w:t>
            </w:r>
          </w:p>
          <w:p w14:paraId="02A637F5" w14:textId="77777777" w:rsidR="004B0976" w:rsidRPr="004B0976" w:rsidRDefault="004B0976" w:rsidP="004B0976">
            <w:pPr>
              <w:rPr>
                <w:rFonts w:asciiTheme="minorHAnsi" w:hAnsiTheme="minorHAnsi" w:cstheme="minorHAnsi"/>
              </w:rPr>
            </w:pPr>
          </w:p>
          <w:p w14:paraId="24360504" w14:textId="3D86046B" w:rsidR="004B0976" w:rsidRPr="004B0976" w:rsidRDefault="004B0976" w:rsidP="004B0976">
            <w:pPr>
              <w:rPr>
                <w:rFonts w:asciiTheme="minorHAnsi" w:hAnsiTheme="minorHAnsi" w:cstheme="minorHAnsi"/>
              </w:rPr>
            </w:pPr>
            <w:r w:rsidRPr="004B0976">
              <w:rPr>
                <w:rFonts w:asciiTheme="minorHAnsi" w:hAnsiTheme="minorHAnsi" w:cstheme="minorHAnsi"/>
              </w:rPr>
              <w:t>Nel caso di MEV, l’amministrazione potrà richiedere, come requisito, un numero massimo di violazioni ammesse (Nr). Ove non venga definito tale requisito, il numero massimo di violazioni ammesso sarà pari al numero di violazioni misurate sul software oggetto di MEV prima dell’intervento (Np).</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78AC287A" w14:textId="45FF4BB7" w:rsidR="004B0976" w:rsidRPr="004B0976" w:rsidRDefault="004B0976" w:rsidP="004B0976">
            <w:pPr>
              <w:rPr>
                <w:rFonts w:asciiTheme="minorHAnsi" w:hAnsiTheme="minorHAnsi" w:cstheme="minorHAnsi"/>
              </w:rPr>
            </w:pPr>
            <w:r w:rsidRPr="004B0976">
              <w:rPr>
                <w:rFonts w:asciiTheme="minorHAnsi" w:hAnsiTheme="minorHAnsi" w:cstheme="minorHAnsi"/>
              </w:rPr>
              <w:t>Per i nuovi sviluppi:</w:t>
            </w:r>
          </w:p>
          <w:p w14:paraId="7F99C175"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NF7 = numero violazioni rilevato dallo strumento automatico di analisi statica</w:t>
            </w:r>
          </w:p>
          <w:p w14:paraId="489FB07F" w14:textId="77777777" w:rsidR="004B0976" w:rsidRPr="004B0976" w:rsidRDefault="004B0976" w:rsidP="004B0976">
            <w:pPr>
              <w:rPr>
                <w:rFonts w:asciiTheme="minorHAnsi" w:hAnsiTheme="minorHAnsi" w:cstheme="minorHAnsi"/>
              </w:rPr>
            </w:pPr>
          </w:p>
          <w:p w14:paraId="6B2DB91C" w14:textId="2B7798F9" w:rsidR="004B0976" w:rsidRPr="004B0976" w:rsidRDefault="004B0976" w:rsidP="004B0976">
            <w:pPr>
              <w:rPr>
                <w:rFonts w:asciiTheme="minorHAnsi" w:hAnsiTheme="minorHAnsi" w:cstheme="minorHAnsi"/>
              </w:rPr>
            </w:pPr>
            <w:r w:rsidRPr="004B0976">
              <w:rPr>
                <w:rFonts w:asciiTheme="minorHAnsi" w:hAnsiTheme="minorHAnsi" w:cstheme="minorHAnsi"/>
              </w:rPr>
              <w:t>Per la MEV:</w:t>
            </w:r>
          </w:p>
          <w:p w14:paraId="54236739"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NF7 = numero violazioni rilevato – Nr (se definito nei requisiti)</w:t>
            </w:r>
          </w:p>
          <w:p w14:paraId="6D3BDFE1" w14:textId="77777777" w:rsidR="004B0976" w:rsidRPr="004B0976" w:rsidRDefault="004B0976" w:rsidP="004B0976">
            <w:pPr>
              <w:rPr>
                <w:rFonts w:asciiTheme="minorHAnsi" w:hAnsiTheme="minorHAnsi" w:cstheme="minorHAnsi"/>
              </w:rPr>
            </w:pPr>
          </w:p>
          <w:p w14:paraId="2D08A357"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NF7 = numero violazioni rilevato - Np</w:t>
            </w:r>
          </w:p>
          <w:p w14:paraId="3F6F09F6" w14:textId="77777777" w:rsidR="004B0976" w:rsidRPr="004B0976" w:rsidRDefault="004B0976" w:rsidP="004B0976">
            <w:pPr>
              <w:rPr>
                <w:rFonts w:asciiTheme="minorHAnsi" w:hAnsiTheme="minorHAnsi" w:cstheme="minorHAnsi"/>
              </w:rPr>
            </w:pPr>
          </w:p>
          <w:p w14:paraId="21DDF58A" w14:textId="77777777" w:rsidR="001E7C2E" w:rsidRPr="00911A7D" w:rsidRDefault="004B0976" w:rsidP="004B0976">
            <w:pPr>
              <w:rPr>
                <w:rFonts w:asciiTheme="minorHAnsi" w:hAnsiTheme="minorHAnsi" w:cstheme="minorHAnsi"/>
                <w:b/>
              </w:rPr>
            </w:pPr>
            <w:r w:rsidRPr="00911A7D">
              <w:rPr>
                <w:rFonts w:asciiTheme="minorHAnsi" w:hAnsiTheme="minorHAnsi" w:cstheme="minorHAnsi"/>
                <w:b/>
              </w:rPr>
              <w:t>SOGLIA = 0</w:t>
            </w:r>
          </w:p>
        </w:tc>
      </w:tr>
      <w:tr w:rsidR="004B0976" w:rsidRPr="0085370B" w14:paraId="305760C6"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2E62E338"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NF8</w:t>
            </w:r>
          </w:p>
          <w:p w14:paraId="22B3AE97"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Sicurezza</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623DA920" w14:textId="77777777" w:rsidR="004B0976" w:rsidRPr="004B0976" w:rsidRDefault="004B0976" w:rsidP="004B0976">
            <w:pPr>
              <w:rPr>
                <w:rFonts w:asciiTheme="minorHAnsi" w:hAnsiTheme="minorHAnsi" w:cstheme="minorHAnsi"/>
              </w:rPr>
            </w:pPr>
            <w:r>
              <w:rPr>
                <w:rFonts w:asciiTheme="minorHAnsi" w:hAnsiTheme="minorHAnsi" w:cstheme="minorHAnsi"/>
              </w:rPr>
              <w:t>Attraverso</w:t>
            </w:r>
            <w:r w:rsidRPr="004B0976">
              <w:rPr>
                <w:rFonts w:asciiTheme="minorHAnsi" w:hAnsiTheme="minorHAnsi" w:cstheme="minorHAnsi"/>
              </w:rPr>
              <w:t xml:space="preserve">: </w:t>
            </w:r>
          </w:p>
          <w:p w14:paraId="728E1B65" w14:textId="77777777" w:rsidR="004B0976" w:rsidRPr="004B0976" w:rsidRDefault="004B0976" w:rsidP="00681768">
            <w:pPr>
              <w:pStyle w:val="Paragrafoelenco"/>
              <w:widowControl/>
              <w:numPr>
                <w:ilvl w:val="0"/>
                <w:numId w:val="44"/>
              </w:numPr>
              <w:autoSpaceDE/>
              <w:autoSpaceDN/>
              <w:adjustRightInd/>
              <w:spacing w:line="240" w:lineRule="auto"/>
              <w:ind w:left="224" w:hanging="224"/>
              <w:rPr>
                <w:rFonts w:asciiTheme="minorHAnsi" w:hAnsiTheme="minorHAnsi" w:cstheme="minorHAnsi"/>
              </w:rPr>
            </w:pPr>
            <w:r w:rsidRPr="004B0976">
              <w:rPr>
                <w:rFonts w:asciiTheme="minorHAnsi" w:hAnsiTheme="minorHAnsi" w:cstheme="minorHAnsi"/>
              </w:rPr>
              <w:t xml:space="preserve">Analisi Statica del software rilasciato, tramite conteggio (Nv) delle violazioni elencate nella specifica sezione dello </w:t>
            </w:r>
            <w:r w:rsidRPr="00837DE9">
              <w:rPr>
                <w:rFonts w:asciiTheme="minorHAnsi" w:hAnsiTheme="minorHAnsi" w:cstheme="minorHAnsi"/>
              </w:rPr>
              <w:t>standard CISQ</w:t>
            </w:r>
            <w:r w:rsidRPr="0088185D">
              <w:rPr>
                <w:rFonts w:asciiTheme="minorHAnsi" w:hAnsiTheme="minorHAnsi" w:cstheme="minorHAnsi"/>
              </w:rPr>
              <w:t>;</w:t>
            </w:r>
          </w:p>
          <w:p w14:paraId="50BDEBAD" w14:textId="77777777" w:rsidR="004B0976" w:rsidRPr="004B0976" w:rsidRDefault="004B0976" w:rsidP="00681768">
            <w:pPr>
              <w:pStyle w:val="Paragrafoelenco"/>
              <w:widowControl/>
              <w:numPr>
                <w:ilvl w:val="0"/>
                <w:numId w:val="44"/>
              </w:numPr>
              <w:autoSpaceDE/>
              <w:autoSpaceDN/>
              <w:adjustRightInd/>
              <w:spacing w:line="240" w:lineRule="auto"/>
              <w:ind w:left="224" w:hanging="224"/>
              <w:rPr>
                <w:rFonts w:asciiTheme="minorHAnsi" w:hAnsiTheme="minorHAnsi" w:cstheme="minorHAnsi"/>
              </w:rPr>
            </w:pPr>
            <w:r w:rsidRPr="004B0976">
              <w:rPr>
                <w:rFonts w:asciiTheme="minorHAnsi" w:hAnsiTheme="minorHAnsi" w:cstheme="minorHAnsi"/>
              </w:rPr>
              <w:t xml:space="preserve">rispetto di una checklist di vincoli per la sicurezza, proposta dal fornitore e coerente con </w:t>
            </w:r>
            <w:r w:rsidRPr="00911A7D">
              <w:rPr>
                <w:rFonts w:asciiTheme="minorHAnsi" w:hAnsiTheme="minorHAnsi" w:cstheme="minorHAnsi"/>
                <w:b/>
              </w:rPr>
              <w:t>le linee guida per lo sviluppo sicuro di AgID</w:t>
            </w:r>
            <w:r w:rsidRPr="004B0976">
              <w:rPr>
                <w:rFonts w:asciiTheme="minorHAnsi" w:hAnsiTheme="minorHAnsi" w:cstheme="minorHAnsi"/>
              </w:rPr>
              <w:t xml:space="preserve"> e alle indicazioni </w:t>
            </w:r>
            <w:r w:rsidRPr="00837DE9">
              <w:rPr>
                <w:rFonts w:asciiTheme="minorHAnsi" w:hAnsiTheme="minorHAnsi" w:cstheme="minorHAnsi"/>
              </w:rPr>
              <w:t>CWE, OWASP e CERT</w:t>
            </w:r>
            <w:r w:rsidRPr="0088185D">
              <w:rPr>
                <w:rFonts w:asciiTheme="minorHAnsi" w:hAnsiTheme="minorHAnsi" w:cstheme="minorHAnsi"/>
              </w:rPr>
              <w:t>.</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21071A99"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NF8 = Nv + Numero violazioni della checklist</w:t>
            </w:r>
          </w:p>
          <w:p w14:paraId="58DEDC3E" w14:textId="1396486A" w:rsidR="004B0976" w:rsidRPr="004B0976" w:rsidRDefault="004B0976" w:rsidP="004B0976">
            <w:pPr>
              <w:rPr>
                <w:rFonts w:asciiTheme="minorHAnsi" w:hAnsiTheme="minorHAnsi" w:cstheme="minorHAnsi"/>
              </w:rPr>
            </w:pPr>
          </w:p>
          <w:p w14:paraId="78B41A06"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SOGLIA = 0</w:t>
            </w:r>
          </w:p>
        </w:tc>
      </w:tr>
      <w:tr w:rsidR="004B0976" w:rsidRPr="00675226" w14:paraId="13580015"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23286ADE" w14:textId="77777777" w:rsidR="004B0976" w:rsidRPr="002A0E2C" w:rsidRDefault="004B0976" w:rsidP="004B0976">
            <w:pPr>
              <w:rPr>
                <w:rFonts w:asciiTheme="minorHAnsi" w:hAnsiTheme="minorHAnsi" w:cstheme="minorHAnsi"/>
                <w:b/>
              </w:rPr>
            </w:pPr>
            <w:r w:rsidRPr="002A0E2C">
              <w:rPr>
                <w:rFonts w:asciiTheme="minorHAnsi" w:hAnsiTheme="minorHAnsi" w:cstheme="minorHAnsi"/>
                <w:b/>
              </w:rPr>
              <w:t>NF9</w:t>
            </w:r>
          </w:p>
          <w:p w14:paraId="60987F71" w14:textId="77777777" w:rsidR="004B0976" w:rsidRPr="002A0E2C" w:rsidRDefault="004B0976" w:rsidP="004B0976">
            <w:pPr>
              <w:rPr>
                <w:rFonts w:asciiTheme="minorHAnsi" w:hAnsiTheme="minorHAnsi" w:cstheme="minorHAnsi"/>
                <w:b/>
              </w:rPr>
            </w:pPr>
            <w:r w:rsidRPr="002A0E2C">
              <w:rPr>
                <w:rFonts w:asciiTheme="minorHAnsi" w:hAnsiTheme="minorHAnsi" w:cstheme="minorHAnsi"/>
                <w:b/>
              </w:rPr>
              <w:t>Automazione dei test</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131D6E3D" w14:textId="25AC3923" w:rsidR="004B0976" w:rsidRPr="002A0E2C" w:rsidRDefault="004B0976" w:rsidP="004B0976">
            <w:pPr>
              <w:rPr>
                <w:rFonts w:asciiTheme="minorHAnsi" w:hAnsiTheme="minorHAnsi" w:cstheme="minorHAnsi"/>
              </w:rPr>
            </w:pPr>
            <w:r w:rsidRPr="002A0E2C">
              <w:rPr>
                <w:rFonts w:asciiTheme="minorHAnsi" w:hAnsiTheme="minorHAnsi" w:cstheme="minorHAnsi"/>
              </w:rPr>
              <w:t xml:space="preserve">Percentuale di test automatici (nTA) rispetto al numero totale di test (nT) definiti nel piano di test </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6B1ADC9F" w14:textId="77777777" w:rsidR="004B0976" w:rsidRPr="002A0E2C" w:rsidRDefault="004B0976" w:rsidP="004B0976">
            <w:pPr>
              <w:rPr>
                <w:rFonts w:asciiTheme="minorHAnsi" w:hAnsiTheme="minorHAnsi" w:cstheme="minorHAnsi"/>
              </w:rPr>
            </w:pPr>
            <w:r w:rsidRPr="002A0E2C">
              <w:rPr>
                <w:rFonts w:asciiTheme="minorHAnsi" w:hAnsiTheme="minorHAnsi" w:cstheme="minorHAnsi"/>
              </w:rPr>
              <w:t>NF9 = nTA/nT</w:t>
            </w:r>
          </w:p>
          <w:p w14:paraId="008E9E07" w14:textId="77777777" w:rsidR="001E7C2E" w:rsidRPr="002A0E2C" w:rsidRDefault="001E7C2E" w:rsidP="004B0976">
            <w:pPr>
              <w:rPr>
                <w:rFonts w:asciiTheme="minorHAnsi" w:hAnsiTheme="minorHAnsi" w:cstheme="minorHAnsi"/>
              </w:rPr>
            </w:pPr>
          </w:p>
          <w:p w14:paraId="7A511322" w14:textId="77777777" w:rsidR="004B0976" w:rsidRPr="002A0E2C" w:rsidRDefault="004B0976" w:rsidP="004B0976">
            <w:pPr>
              <w:rPr>
                <w:rFonts w:asciiTheme="minorHAnsi" w:hAnsiTheme="minorHAnsi" w:cstheme="minorHAnsi"/>
                <w:b/>
              </w:rPr>
            </w:pPr>
            <w:r w:rsidRPr="002A0E2C">
              <w:rPr>
                <w:rFonts w:asciiTheme="minorHAnsi" w:hAnsiTheme="minorHAnsi" w:cstheme="minorHAnsi"/>
                <w:b/>
              </w:rPr>
              <w:t>SOGLIA</w:t>
            </w:r>
            <w:r w:rsidR="001E7C2E" w:rsidRPr="002A0E2C">
              <w:rPr>
                <w:rFonts w:asciiTheme="minorHAnsi" w:hAnsiTheme="minorHAnsi" w:cstheme="minorHAnsi"/>
                <w:b/>
              </w:rPr>
              <w:t xml:space="preserve"> </w:t>
            </w:r>
            <w:r w:rsidRPr="002A0E2C">
              <w:rPr>
                <w:rFonts w:asciiTheme="minorHAnsi" w:hAnsiTheme="minorHAnsi" w:cstheme="minorHAnsi"/>
                <w:b/>
              </w:rPr>
              <w:t>&gt;= 15%</w:t>
            </w:r>
            <w:r w:rsidRPr="002A0E2C">
              <w:rPr>
                <w:rFonts w:asciiTheme="minorHAnsi" w:hAnsiTheme="minorHAnsi" w:cstheme="minorHAnsi"/>
              </w:rPr>
              <w:t xml:space="preserve">    </w:t>
            </w:r>
          </w:p>
        </w:tc>
      </w:tr>
      <w:tr w:rsidR="004B0976" w14:paraId="383A9882"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3207E6E5" w14:textId="77777777" w:rsidR="004B0976" w:rsidRPr="002A0E2C" w:rsidRDefault="004B0976" w:rsidP="004B0976">
            <w:pPr>
              <w:rPr>
                <w:rFonts w:asciiTheme="minorHAnsi" w:hAnsiTheme="minorHAnsi" w:cstheme="minorHAnsi"/>
                <w:b/>
              </w:rPr>
            </w:pPr>
            <w:r w:rsidRPr="002A0E2C">
              <w:rPr>
                <w:rFonts w:asciiTheme="minorHAnsi" w:hAnsiTheme="minorHAnsi" w:cstheme="minorHAnsi"/>
                <w:b/>
              </w:rPr>
              <w:t>NF10</w:t>
            </w:r>
          </w:p>
          <w:p w14:paraId="74319AAE" w14:textId="77777777" w:rsidR="004B0976" w:rsidRPr="002A0E2C" w:rsidRDefault="004B0976" w:rsidP="004B0976">
            <w:pPr>
              <w:rPr>
                <w:rFonts w:asciiTheme="minorHAnsi" w:hAnsiTheme="minorHAnsi" w:cstheme="minorHAnsi"/>
                <w:b/>
              </w:rPr>
            </w:pPr>
            <w:r w:rsidRPr="002A0E2C">
              <w:rPr>
                <w:rFonts w:asciiTheme="minorHAnsi" w:hAnsiTheme="minorHAnsi" w:cstheme="minorHAnsi"/>
                <w:b/>
              </w:rPr>
              <w:t>Copertura test unitari</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2E080DF5" w14:textId="77777777" w:rsidR="004B0976" w:rsidRPr="002A0E2C" w:rsidRDefault="001E7C2E" w:rsidP="00837DE9">
            <w:pPr>
              <w:rPr>
                <w:rFonts w:asciiTheme="minorHAnsi" w:hAnsiTheme="minorHAnsi" w:cstheme="minorHAnsi"/>
              </w:rPr>
            </w:pPr>
            <w:r w:rsidRPr="002A0E2C">
              <w:rPr>
                <w:rFonts w:asciiTheme="minorHAnsi" w:hAnsiTheme="minorHAnsi" w:cstheme="minorHAnsi"/>
              </w:rPr>
              <w:t>P</w:t>
            </w:r>
            <w:r w:rsidR="004B0976" w:rsidRPr="002A0E2C">
              <w:rPr>
                <w:rFonts w:asciiTheme="minorHAnsi" w:hAnsiTheme="minorHAnsi" w:cstheme="minorHAnsi"/>
              </w:rPr>
              <w:t>ercentuale rilevata da strumenti automatici</w:t>
            </w:r>
            <w:r w:rsidRPr="002A0E2C">
              <w:rPr>
                <w:rFonts w:asciiTheme="minorHAnsi" w:hAnsiTheme="minorHAnsi" w:cstheme="minorHAnsi"/>
              </w:rPr>
              <w:t xml:space="preserve"> del grado di copertura dei test unitari (%T)</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060C3684" w14:textId="77777777" w:rsidR="001E7C2E" w:rsidRPr="002A0E2C" w:rsidRDefault="004B0976" w:rsidP="004B0976">
            <w:pPr>
              <w:rPr>
                <w:rFonts w:asciiTheme="minorHAnsi" w:hAnsiTheme="minorHAnsi" w:cstheme="minorHAnsi"/>
              </w:rPr>
            </w:pPr>
            <w:r w:rsidRPr="002A0E2C">
              <w:rPr>
                <w:rFonts w:asciiTheme="minorHAnsi" w:hAnsiTheme="minorHAnsi" w:cstheme="minorHAnsi"/>
              </w:rPr>
              <w:t xml:space="preserve">NF10 </w:t>
            </w:r>
            <w:r w:rsidR="001E7C2E" w:rsidRPr="002A0E2C">
              <w:rPr>
                <w:rFonts w:asciiTheme="minorHAnsi" w:hAnsiTheme="minorHAnsi" w:cstheme="minorHAnsi"/>
              </w:rPr>
              <w:t>= %T</w:t>
            </w:r>
          </w:p>
          <w:p w14:paraId="1D941682" w14:textId="77777777" w:rsidR="001E7C2E" w:rsidRPr="002A0E2C" w:rsidRDefault="001E7C2E" w:rsidP="004B0976">
            <w:pPr>
              <w:rPr>
                <w:rFonts w:asciiTheme="minorHAnsi" w:hAnsiTheme="minorHAnsi" w:cstheme="minorHAnsi"/>
                <w:b/>
              </w:rPr>
            </w:pPr>
          </w:p>
          <w:p w14:paraId="553047AD" w14:textId="77777777" w:rsidR="004B0976" w:rsidRPr="002A0E2C" w:rsidRDefault="001E7C2E" w:rsidP="004B0976">
            <w:pPr>
              <w:rPr>
                <w:rFonts w:asciiTheme="minorHAnsi" w:hAnsiTheme="minorHAnsi" w:cstheme="minorHAnsi"/>
                <w:b/>
              </w:rPr>
            </w:pPr>
            <w:r w:rsidRPr="002A0E2C">
              <w:rPr>
                <w:rFonts w:asciiTheme="minorHAnsi" w:hAnsiTheme="minorHAnsi" w:cstheme="minorHAnsi"/>
                <w:b/>
              </w:rPr>
              <w:t xml:space="preserve">SOGLIA </w:t>
            </w:r>
            <w:r w:rsidR="004B0976" w:rsidRPr="002A0E2C">
              <w:rPr>
                <w:rFonts w:asciiTheme="minorHAnsi" w:hAnsiTheme="minorHAnsi" w:cstheme="minorHAnsi"/>
                <w:b/>
              </w:rPr>
              <w:t>&gt;= 70%</w:t>
            </w:r>
          </w:p>
        </w:tc>
      </w:tr>
      <w:tr w:rsidR="004B0976" w:rsidRPr="0018632E" w14:paraId="224226BE"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3AF972D7"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NF11</w:t>
            </w:r>
          </w:p>
          <w:p w14:paraId="0EB7841D"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Manutenibilità</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3154167E"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Tramite analisi statica.</w:t>
            </w:r>
          </w:p>
          <w:p w14:paraId="01EF9DF8" w14:textId="77777777" w:rsidR="004B0976" w:rsidRPr="004B0976" w:rsidRDefault="004B0976" w:rsidP="004B0976">
            <w:pPr>
              <w:rPr>
                <w:rFonts w:asciiTheme="minorHAnsi" w:hAnsiTheme="minorHAnsi" w:cstheme="minorHAnsi"/>
              </w:rPr>
            </w:pPr>
          </w:p>
          <w:p w14:paraId="608BDD6D"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Nel caso di nuovi sviluppi, si dovrà verificare che il codice rilasciato non contenga nessuna delle violazioni elencate nella specifica sezione dello standard CISQ.</w:t>
            </w:r>
          </w:p>
          <w:p w14:paraId="70BA907D" w14:textId="77777777" w:rsidR="004B0976" w:rsidRPr="004B0976" w:rsidRDefault="004B0976" w:rsidP="004B0976">
            <w:pPr>
              <w:rPr>
                <w:rFonts w:asciiTheme="minorHAnsi" w:hAnsiTheme="minorHAnsi" w:cstheme="minorHAnsi"/>
              </w:rPr>
            </w:pPr>
          </w:p>
          <w:p w14:paraId="58750C29" w14:textId="3B363A46" w:rsidR="004B0976" w:rsidRPr="004B0976" w:rsidRDefault="004B0976" w:rsidP="004B0976">
            <w:pPr>
              <w:rPr>
                <w:rFonts w:asciiTheme="minorHAnsi" w:hAnsiTheme="minorHAnsi" w:cstheme="minorHAnsi"/>
              </w:rPr>
            </w:pPr>
            <w:r w:rsidRPr="004B0976">
              <w:rPr>
                <w:rFonts w:asciiTheme="minorHAnsi" w:hAnsiTheme="minorHAnsi" w:cstheme="minorHAnsi"/>
              </w:rPr>
              <w:t xml:space="preserve">Nel caso di MEV, l’amministrazione potrà richiedere, come requisito, un numero massimo di violazioni </w:t>
            </w:r>
            <w:r w:rsidRPr="004B0976">
              <w:rPr>
                <w:rFonts w:asciiTheme="minorHAnsi" w:hAnsiTheme="minorHAnsi" w:cstheme="minorHAnsi"/>
              </w:rPr>
              <w:lastRenderedPageBreak/>
              <w:t>ammesse (Nr). Ove non venga definito tale requisito, il numero massimo di violazioni ammesso sarà pari al numero di violazioni misurate sul software oggetto di MEV prima dell’intervento (Np).</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1D60630E"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lastRenderedPageBreak/>
              <w:t>Per i nuovi sviluppi:</w:t>
            </w:r>
          </w:p>
          <w:p w14:paraId="38448059"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NF7 = numero violazioni rilevato dallo strumento automatico di analisi statica</w:t>
            </w:r>
          </w:p>
          <w:p w14:paraId="36FCA7C8" w14:textId="77777777" w:rsidR="004B0976" w:rsidRPr="004B0976" w:rsidRDefault="004B0976" w:rsidP="004B0976">
            <w:pPr>
              <w:rPr>
                <w:rFonts w:asciiTheme="minorHAnsi" w:hAnsiTheme="minorHAnsi" w:cstheme="minorHAnsi"/>
              </w:rPr>
            </w:pPr>
          </w:p>
          <w:p w14:paraId="15BD6825"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Per la MEV:</w:t>
            </w:r>
          </w:p>
          <w:p w14:paraId="259FF5C0"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NF7 = numero violazioni rilevato – Nr (se definito nei requisiti)</w:t>
            </w:r>
          </w:p>
          <w:p w14:paraId="04A39D4C" w14:textId="77777777" w:rsidR="004B0976" w:rsidRPr="004B0976" w:rsidRDefault="004B0976" w:rsidP="004B0976">
            <w:pPr>
              <w:rPr>
                <w:rFonts w:asciiTheme="minorHAnsi" w:hAnsiTheme="minorHAnsi" w:cstheme="minorHAnsi"/>
              </w:rPr>
            </w:pPr>
          </w:p>
          <w:p w14:paraId="13D61838"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NF7 = numero violazioni rilevato - Np</w:t>
            </w:r>
          </w:p>
          <w:p w14:paraId="176BEB3F" w14:textId="77777777" w:rsidR="004B0976" w:rsidRPr="004B0976" w:rsidRDefault="004B0976" w:rsidP="004B0976">
            <w:pPr>
              <w:rPr>
                <w:rFonts w:asciiTheme="minorHAnsi" w:hAnsiTheme="minorHAnsi" w:cstheme="minorHAnsi"/>
              </w:rPr>
            </w:pPr>
          </w:p>
          <w:p w14:paraId="222C8DA1"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SOGLIA = 0</w:t>
            </w:r>
          </w:p>
        </w:tc>
      </w:tr>
      <w:tr w:rsidR="004B0976" w:rsidRPr="00712A4F" w14:paraId="5C391E37" w14:textId="77777777" w:rsidTr="004B0976">
        <w:trPr>
          <w:trHeight w:val="300"/>
        </w:trPr>
        <w:tc>
          <w:tcPr>
            <w:tcW w:w="964" w:type="pct"/>
            <w:tcBorders>
              <w:top w:val="single" w:sz="2" w:space="0" w:color="auto"/>
              <w:left w:val="single" w:sz="2" w:space="0" w:color="auto"/>
              <w:bottom w:val="single" w:sz="2" w:space="0" w:color="auto"/>
              <w:right w:val="single" w:sz="2" w:space="0" w:color="auto"/>
            </w:tcBorders>
            <w:shd w:val="clear" w:color="auto" w:fill="auto"/>
            <w:vAlign w:val="center"/>
          </w:tcPr>
          <w:p w14:paraId="5ED504EA"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lastRenderedPageBreak/>
              <w:t>NF12</w:t>
            </w:r>
          </w:p>
          <w:p w14:paraId="2D2A6032"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Adattabilità</w:t>
            </w:r>
          </w:p>
        </w:tc>
        <w:tc>
          <w:tcPr>
            <w:tcW w:w="2392" w:type="pct"/>
            <w:tcBorders>
              <w:top w:val="single" w:sz="2" w:space="0" w:color="auto"/>
              <w:left w:val="single" w:sz="2" w:space="0" w:color="auto"/>
              <w:bottom w:val="single" w:sz="2" w:space="0" w:color="auto"/>
              <w:right w:val="single" w:sz="2" w:space="0" w:color="auto"/>
            </w:tcBorders>
            <w:shd w:val="clear" w:color="auto" w:fill="auto"/>
          </w:tcPr>
          <w:p w14:paraId="55F9AC49" w14:textId="1D3C3C37" w:rsidR="004B0976" w:rsidRPr="004B0976" w:rsidRDefault="004B0976" w:rsidP="004B0976">
            <w:pPr>
              <w:rPr>
                <w:rFonts w:asciiTheme="minorHAnsi" w:hAnsiTheme="minorHAnsi" w:cstheme="minorHAnsi"/>
              </w:rPr>
            </w:pPr>
            <w:r w:rsidRPr="004B0976">
              <w:rPr>
                <w:rFonts w:asciiTheme="minorHAnsi" w:hAnsiTheme="minorHAnsi" w:cstheme="minorHAnsi"/>
              </w:rPr>
              <w:t>Test con esito positivo (Nok) rispetto al numero totale di test di adattabilità (Nt) previsti nel piano dei test</w:t>
            </w:r>
          </w:p>
        </w:tc>
        <w:tc>
          <w:tcPr>
            <w:tcW w:w="1644" w:type="pct"/>
            <w:tcBorders>
              <w:top w:val="single" w:sz="2" w:space="0" w:color="auto"/>
              <w:left w:val="single" w:sz="2" w:space="0" w:color="auto"/>
              <w:bottom w:val="single" w:sz="2" w:space="0" w:color="auto"/>
              <w:right w:val="single" w:sz="2" w:space="0" w:color="auto"/>
            </w:tcBorders>
            <w:shd w:val="clear" w:color="auto" w:fill="auto"/>
          </w:tcPr>
          <w:p w14:paraId="6653417C" w14:textId="77777777" w:rsidR="004B0976" w:rsidRPr="004B0976" w:rsidRDefault="004B0976" w:rsidP="004B0976">
            <w:pPr>
              <w:rPr>
                <w:rFonts w:asciiTheme="minorHAnsi" w:hAnsiTheme="minorHAnsi" w:cstheme="minorHAnsi"/>
              </w:rPr>
            </w:pPr>
            <w:r w:rsidRPr="004B0976">
              <w:rPr>
                <w:rFonts w:asciiTheme="minorHAnsi" w:hAnsiTheme="minorHAnsi" w:cstheme="minorHAnsi"/>
              </w:rPr>
              <w:t>NF12 = Nok/Nt</w:t>
            </w:r>
          </w:p>
          <w:p w14:paraId="23043181" w14:textId="77777777" w:rsidR="004B0976" w:rsidRPr="004B0976" w:rsidRDefault="004B0976" w:rsidP="004B0976">
            <w:pPr>
              <w:rPr>
                <w:rFonts w:asciiTheme="minorHAnsi" w:hAnsiTheme="minorHAnsi" w:cstheme="minorHAnsi"/>
              </w:rPr>
            </w:pPr>
          </w:p>
          <w:p w14:paraId="72EBD436" w14:textId="77777777" w:rsidR="004B0976" w:rsidRPr="00911A7D" w:rsidRDefault="004B0976" w:rsidP="004B0976">
            <w:pPr>
              <w:rPr>
                <w:rFonts w:asciiTheme="minorHAnsi" w:hAnsiTheme="minorHAnsi" w:cstheme="minorHAnsi"/>
                <w:b/>
              </w:rPr>
            </w:pPr>
            <w:r w:rsidRPr="00911A7D">
              <w:rPr>
                <w:rFonts w:asciiTheme="minorHAnsi" w:hAnsiTheme="minorHAnsi" w:cstheme="minorHAnsi"/>
                <w:b/>
              </w:rPr>
              <w:t xml:space="preserve">SOGLIA = 100% </w:t>
            </w:r>
          </w:p>
        </w:tc>
      </w:tr>
    </w:tbl>
    <w:p w14:paraId="164914E6" w14:textId="77777777" w:rsidR="0019595B" w:rsidRPr="00911A7D" w:rsidRDefault="0019595B">
      <w:pPr>
        <w:rPr>
          <w:rFonts w:asciiTheme="minorHAnsi" w:hAnsiTheme="minorHAnsi" w:cstheme="minorHAnsi"/>
        </w:rPr>
      </w:pPr>
    </w:p>
    <w:p w14:paraId="0CB38B22" w14:textId="77777777" w:rsidR="00AE26BF" w:rsidRDefault="00AE26BF">
      <w:pPr>
        <w:widowControl/>
        <w:autoSpaceDE/>
        <w:autoSpaceDN/>
        <w:adjustRightInd/>
        <w:spacing w:line="240" w:lineRule="auto"/>
        <w:jc w:val="left"/>
        <w:rPr>
          <w:rFonts w:cs="Arial"/>
          <w:b/>
          <w:bCs/>
          <w:iCs/>
          <w:sz w:val="22"/>
        </w:rPr>
      </w:pPr>
      <w:bookmarkStart w:id="43" w:name="_Toc25608475"/>
      <w:r>
        <w:br w:type="page"/>
      </w:r>
    </w:p>
    <w:p w14:paraId="0F7DF36A" w14:textId="70E4CF82" w:rsidR="00CE453B" w:rsidRPr="00911A7D" w:rsidRDefault="00E95B88" w:rsidP="00CE453B">
      <w:pPr>
        <w:pStyle w:val="Titolo2"/>
        <w:rPr>
          <w:rFonts w:asciiTheme="minorHAnsi" w:hAnsiTheme="minorHAnsi" w:cstheme="minorHAnsi"/>
        </w:rPr>
      </w:pPr>
      <w:bookmarkStart w:id="44" w:name="_Toc101364903"/>
      <w:r>
        <w:rPr>
          <w:rFonts w:asciiTheme="minorHAnsi" w:hAnsiTheme="minorHAnsi" w:cstheme="minorHAnsi"/>
        </w:rPr>
        <w:lastRenderedPageBreak/>
        <w:t xml:space="preserve">Servizio di </w:t>
      </w:r>
      <w:r w:rsidR="00CE453B" w:rsidRPr="00911A7D">
        <w:rPr>
          <w:rFonts w:asciiTheme="minorHAnsi" w:hAnsiTheme="minorHAnsi" w:cstheme="minorHAnsi"/>
        </w:rPr>
        <w:t>Manutenzione Correttiva</w:t>
      </w:r>
      <w:bookmarkEnd w:id="44"/>
      <w:r w:rsidR="00CE453B" w:rsidRPr="00911A7D">
        <w:rPr>
          <w:rFonts w:asciiTheme="minorHAnsi" w:hAnsiTheme="minorHAnsi" w:cstheme="minorHAnsi"/>
        </w:rPr>
        <w:t xml:space="preserve"> </w:t>
      </w:r>
    </w:p>
    <w:p w14:paraId="6DEFDC4F" w14:textId="77777777" w:rsidR="00CE453B" w:rsidRPr="00911A7D" w:rsidRDefault="00CE453B" w:rsidP="00CE453B">
      <w:pPr>
        <w:pStyle w:val="Corpotesto1"/>
        <w:rPr>
          <w:rFonts w:asciiTheme="minorHAnsi" w:hAnsiTheme="minorHAnsi" w:cstheme="minorHAnsi"/>
        </w:rPr>
      </w:pPr>
      <w:r w:rsidRPr="00911A7D">
        <w:rPr>
          <w:rFonts w:asciiTheme="minorHAnsi" w:hAnsiTheme="minorHAnsi" w:cstheme="minorHAnsi"/>
        </w:rPr>
        <w:t>Di seguito sono descritti gli indicatori di qualità che si applicano al Servizio di Manutenzione correttiva.</w:t>
      </w:r>
    </w:p>
    <w:p w14:paraId="25E3A262" w14:textId="77777777" w:rsidR="00CE453B" w:rsidRPr="00911A7D" w:rsidRDefault="00CE453B" w:rsidP="00CE453B">
      <w:pPr>
        <w:pStyle w:val="Corpotesto1"/>
        <w:rPr>
          <w:rFonts w:asciiTheme="minorHAnsi" w:hAnsiTheme="minorHAnsi" w:cstheme="minorHAnsi"/>
        </w:rPr>
      </w:pPr>
    </w:p>
    <w:p w14:paraId="28D961CB" w14:textId="77777777" w:rsidR="00CE453B" w:rsidRPr="00911A7D" w:rsidRDefault="00CE453B" w:rsidP="00CE453B">
      <w:pPr>
        <w:pStyle w:val="Titolo3"/>
        <w:rPr>
          <w:rFonts w:asciiTheme="minorHAnsi" w:hAnsiTheme="minorHAnsi" w:cstheme="minorHAnsi"/>
        </w:rPr>
      </w:pPr>
      <w:bookmarkStart w:id="45" w:name="_Toc507511432"/>
      <w:bookmarkStart w:id="46" w:name="_Ref25586618"/>
      <w:bookmarkStart w:id="47" w:name="_Toc25608486"/>
      <w:bookmarkStart w:id="48" w:name="_Toc101364904"/>
      <w:bookmarkStart w:id="49" w:name="_Toc348974803"/>
      <w:r w:rsidRPr="00911A7D">
        <w:rPr>
          <w:rFonts w:asciiTheme="minorHAnsi" w:hAnsiTheme="minorHAnsi" w:cstheme="minorHAnsi"/>
        </w:rPr>
        <w:t>TROI – Tempestività di Ripristino dell’Operatività in esercizio</w:t>
      </w:r>
      <w:bookmarkEnd w:id="45"/>
      <w:bookmarkEnd w:id="46"/>
      <w:bookmarkEnd w:id="47"/>
      <w:bookmarkEnd w:id="48"/>
      <w:r w:rsidRPr="00911A7D">
        <w:rPr>
          <w:rFonts w:asciiTheme="minorHAnsi" w:hAnsiTheme="minorHAnsi" w:cstheme="minorHAnsi"/>
        </w:rPr>
        <w:t xml:space="preserve"> </w:t>
      </w:r>
      <w:bookmarkEnd w:id="49"/>
      <w:r w:rsidRPr="00911A7D">
        <w:rPr>
          <w:rFonts w:asciiTheme="minorHAnsi" w:hAnsiTheme="minorHAnsi" w:cstheme="minorHAnsi"/>
        </w:rPr>
        <w:t xml:space="preserve"> </w:t>
      </w:r>
    </w:p>
    <w:p w14:paraId="36897A92" w14:textId="77777777" w:rsidR="00CE453B" w:rsidRPr="00911A7D" w:rsidRDefault="00CE453B" w:rsidP="00CE453B">
      <w:pPr>
        <w:pStyle w:val="Corpotesto"/>
        <w:rPr>
          <w:rFonts w:asciiTheme="minorHAnsi" w:hAnsiTheme="minorHAnsi" w:cstheme="minorHAnsi"/>
        </w:rPr>
      </w:pPr>
      <w:r w:rsidRPr="00911A7D">
        <w:rPr>
          <w:rFonts w:asciiTheme="minorHAnsi" w:hAnsiTheme="minorHAnsi" w:cstheme="minorHAnsi"/>
        </w:rPr>
        <w:t>Il ripristino dell’operatività del software applicativo in esercizio deve avvenire nel rispetto del seguente livello di servizio, suddiviso per livello di prestazione.</w:t>
      </w:r>
    </w:p>
    <w:tbl>
      <w:tblPr>
        <w:tblW w:w="857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843"/>
        <w:gridCol w:w="2409"/>
      </w:tblGrid>
      <w:tr w:rsidR="00CE453B" w:rsidRPr="00264F78" w14:paraId="1D9E72D6" w14:textId="77777777" w:rsidTr="00CE453B">
        <w:trPr>
          <w:cantSplit/>
        </w:trPr>
        <w:tc>
          <w:tcPr>
            <w:tcW w:w="2050" w:type="dxa"/>
            <w:vAlign w:val="center"/>
          </w:tcPr>
          <w:p w14:paraId="532FF400"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vAlign w:val="center"/>
          </w:tcPr>
          <w:p w14:paraId="71B09058"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Tempestività di ripristino dell'operatività in esercizio a seguito di malfunzionamenti differenziata per categoria di malfunzionamento</w:t>
            </w:r>
          </w:p>
        </w:tc>
      </w:tr>
      <w:tr w:rsidR="00CE453B" w:rsidRPr="00264F78" w14:paraId="20F91910" w14:textId="77777777" w:rsidTr="00CE453B">
        <w:trPr>
          <w:cantSplit/>
        </w:trPr>
        <w:tc>
          <w:tcPr>
            <w:tcW w:w="2050" w:type="dxa"/>
            <w:vAlign w:val="center"/>
          </w:tcPr>
          <w:p w14:paraId="62A840C0"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6BC8EAC0" w14:textId="77777777" w:rsidR="00CE453B" w:rsidRPr="00911A7D" w:rsidRDefault="00CE453B" w:rsidP="00CE453B">
            <w:pPr>
              <w:pStyle w:val="tabiq"/>
              <w:rPr>
                <w:rFonts w:asciiTheme="minorHAnsi" w:hAnsiTheme="minorHAnsi" w:cstheme="minorHAnsi"/>
              </w:rPr>
            </w:pPr>
            <w:r>
              <w:rPr>
                <w:rFonts w:asciiTheme="minorHAnsi" w:hAnsiTheme="minorHAnsi" w:cstheme="minorHAnsi"/>
              </w:rPr>
              <w:t>Percentuale</w:t>
            </w:r>
          </w:p>
        </w:tc>
        <w:tc>
          <w:tcPr>
            <w:tcW w:w="1843" w:type="dxa"/>
            <w:vAlign w:val="center"/>
          </w:tcPr>
          <w:p w14:paraId="15E2C243"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Fonte dati</w:t>
            </w:r>
          </w:p>
        </w:tc>
        <w:tc>
          <w:tcPr>
            <w:tcW w:w="2409" w:type="dxa"/>
            <w:vAlign w:val="center"/>
          </w:tcPr>
          <w:p w14:paraId="37433738"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Piano di lavoro </w:t>
            </w:r>
          </w:p>
          <w:p w14:paraId="28AA1FA2"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Strumenti di tracciatura</w:t>
            </w:r>
          </w:p>
          <w:p w14:paraId="218C5DD9"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Strumenti di comunicazione E-mail</w:t>
            </w:r>
          </w:p>
        </w:tc>
      </w:tr>
      <w:tr w:rsidR="00CE453B" w:rsidRPr="00264F78" w14:paraId="3FF149EC" w14:textId="77777777" w:rsidTr="00CE453B">
        <w:trPr>
          <w:cantSplit/>
        </w:trPr>
        <w:tc>
          <w:tcPr>
            <w:tcW w:w="2050" w:type="dxa"/>
            <w:vAlign w:val="center"/>
          </w:tcPr>
          <w:p w14:paraId="0F433C61"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Periodo di riferimento</w:t>
            </w:r>
          </w:p>
        </w:tc>
        <w:tc>
          <w:tcPr>
            <w:tcW w:w="2273" w:type="dxa"/>
            <w:vAlign w:val="center"/>
          </w:tcPr>
          <w:p w14:paraId="2170063E"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Durata </w:t>
            </w:r>
            <w:r>
              <w:rPr>
                <w:rFonts w:asciiTheme="minorHAnsi" w:hAnsiTheme="minorHAnsi" w:cstheme="minorHAnsi"/>
              </w:rPr>
              <w:t>del servizio</w:t>
            </w:r>
          </w:p>
          <w:p w14:paraId="61AC4A6B"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843" w:type="dxa"/>
            <w:vAlign w:val="center"/>
          </w:tcPr>
          <w:p w14:paraId="29AFD92B"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Frequenza di misurazione</w:t>
            </w:r>
          </w:p>
        </w:tc>
        <w:tc>
          <w:tcPr>
            <w:tcW w:w="2409" w:type="dxa"/>
            <w:vAlign w:val="center"/>
          </w:tcPr>
          <w:p w14:paraId="5A2B087B"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mensile</w:t>
            </w:r>
          </w:p>
        </w:tc>
      </w:tr>
      <w:tr w:rsidR="00CE453B" w:rsidRPr="00264F78" w14:paraId="28C0CF89" w14:textId="77777777" w:rsidTr="00CE453B">
        <w:trPr>
          <w:cantSplit/>
        </w:trPr>
        <w:tc>
          <w:tcPr>
            <w:tcW w:w="2050" w:type="dxa"/>
            <w:vAlign w:val="center"/>
          </w:tcPr>
          <w:p w14:paraId="26ADCA83"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vAlign w:val="center"/>
          </w:tcPr>
          <w:p w14:paraId="743ECD04"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Per ciascun malfunzionamento del software applicativo dovranno essere rilevate le seguenti informazioni:</w:t>
            </w:r>
          </w:p>
          <w:p w14:paraId="284C12F5" w14:textId="77777777" w:rsidR="00CE453B" w:rsidRPr="00911A7D" w:rsidRDefault="00CE453B" w:rsidP="00CE453B">
            <w:pPr>
              <w:pStyle w:val="Paragrafoelenco"/>
              <w:numPr>
                <w:ilvl w:val="0"/>
                <w:numId w:val="12"/>
              </w:numPr>
              <w:rPr>
                <w:rFonts w:asciiTheme="minorHAnsi" w:hAnsiTheme="minorHAnsi" w:cstheme="minorHAnsi"/>
              </w:rPr>
            </w:pPr>
            <w:r w:rsidRPr="00911A7D">
              <w:rPr>
                <w:rFonts w:asciiTheme="minorHAnsi" w:hAnsiTheme="minorHAnsi" w:cstheme="minorHAnsi"/>
              </w:rPr>
              <w:t xml:space="preserve">Avvio del processo di risoluzione del malfunzionamento: Data, ora e minuti comunicazione al Fornitore </w:t>
            </w:r>
            <w:r w:rsidRPr="00911A7D">
              <w:rPr>
                <w:rFonts w:asciiTheme="minorHAnsi" w:hAnsiTheme="minorHAnsi" w:cstheme="minorHAnsi"/>
                <w:i/>
                <w:iCs/>
              </w:rPr>
              <w:t>[fase attivazione]</w:t>
            </w:r>
            <w:r w:rsidRPr="00911A7D">
              <w:rPr>
                <w:rFonts w:asciiTheme="minorHAnsi" w:hAnsiTheme="minorHAnsi" w:cstheme="minorHAnsi"/>
              </w:rPr>
              <w:t xml:space="preserve"> </w:t>
            </w:r>
            <w:r w:rsidRPr="00911A7D">
              <w:rPr>
                <w:rFonts w:asciiTheme="minorHAnsi" w:hAnsiTheme="minorHAnsi" w:cstheme="minorHAnsi"/>
                <w:i/>
                <w:iCs/>
              </w:rPr>
              <w:t>(inizio)</w:t>
            </w:r>
          </w:p>
          <w:p w14:paraId="09800844" w14:textId="77777777" w:rsidR="00CE453B" w:rsidRPr="00911A7D" w:rsidRDefault="00CE453B" w:rsidP="00CE453B">
            <w:pPr>
              <w:pStyle w:val="Paragrafoelenco"/>
              <w:numPr>
                <w:ilvl w:val="0"/>
                <w:numId w:val="12"/>
              </w:numPr>
              <w:rPr>
                <w:rFonts w:asciiTheme="minorHAnsi" w:hAnsiTheme="minorHAnsi" w:cstheme="minorHAnsi"/>
              </w:rPr>
            </w:pPr>
            <w:r w:rsidRPr="00911A7D">
              <w:rPr>
                <w:rFonts w:asciiTheme="minorHAnsi" w:hAnsiTheme="minorHAnsi" w:cstheme="minorHAnsi"/>
              </w:rPr>
              <w:t xml:space="preserve">Termine della risoluzione del malfunzionamento: Data, ora e minuti fine esecuzione </w:t>
            </w:r>
            <w:r w:rsidRPr="00911A7D">
              <w:rPr>
                <w:rFonts w:asciiTheme="minorHAnsi" w:hAnsiTheme="minorHAnsi" w:cstheme="minorHAnsi"/>
                <w:i/>
                <w:iCs/>
              </w:rPr>
              <w:t>[fase esecuzione] (termine)</w:t>
            </w:r>
          </w:p>
          <w:p w14:paraId="0FC9C237" w14:textId="77777777" w:rsidR="00CE453B" w:rsidRPr="00911A7D" w:rsidRDefault="00CE453B" w:rsidP="00CE453B">
            <w:pPr>
              <w:pStyle w:val="Paragrafoelenco"/>
              <w:numPr>
                <w:ilvl w:val="0"/>
                <w:numId w:val="12"/>
              </w:numPr>
              <w:rPr>
                <w:rFonts w:asciiTheme="minorHAnsi" w:hAnsiTheme="minorHAnsi" w:cstheme="minorHAnsi"/>
              </w:rPr>
            </w:pPr>
            <w:r w:rsidRPr="00911A7D">
              <w:rPr>
                <w:rFonts w:asciiTheme="minorHAnsi" w:hAnsiTheme="minorHAnsi" w:cstheme="minorHAnsi"/>
              </w:rPr>
              <w:t>Tempo di sospensione della risoluzione del malfunzionamento (</w:t>
            </w:r>
            <w:r w:rsidRPr="00911A7D">
              <w:rPr>
                <w:rFonts w:asciiTheme="minorHAnsi" w:hAnsiTheme="minorHAnsi" w:cstheme="minorHAnsi"/>
                <w:i/>
                <w:iCs/>
              </w:rPr>
              <w:t>sospensione</w:t>
            </w:r>
            <w:r w:rsidRPr="00911A7D">
              <w:rPr>
                <w:rFonts w:asciiTheme="minorHAnsi" w:hAnsiTheme="minorHAnsi" w:cstheme="minorHAnsi"/>
              </w:rPr>
              <w:t xml:space="preserve">) a causa dell'indisponibilità dell'ambiente di correzione, o per ragioni </w:t>
            </w:r>
            <w:r w:rsidRPr="00911A7D">
              <w:rPr>
                <w:rFonts w:asciiTheme="minorHAnsi" w:hAnsiTheme="minorHAnsi" w:cstheme="minorHAnsi"/>
                <w:u w:val="single"/>
              </w:rPr>
              <w:t>non imputabili al Fornitore</w:t>
            </w:r>
            <w:r w:rsidRPr="00911A7D">
              <w:rPr>
                <w:rFonts w:asciiTheme="minorHAnsi" w:hAnsiTheme="minorHAnsi" w:cstheme="minorHAnsi"/>
              </w:rPr>
              <w:t xml:space="preserve"> </w:t>
            </w:r>
            <w:r w:rsidRPr="00911A7D">
              <w:rPr>
                <w:rFonts w:asciiTheme="minorHAnsi" w:hAnsiTheme="minorHAnsi" w:cstheme="minorHAnsi"/>
                <w:i/>
                <w:iCs/>
              </w:rPr>
              <w:t>(TS</w:t>
            </w:r>
            <w:r w:rsidRPr="00911A7D">
              <w:rPr>
                <w:rFonts w:asciiTheme="minorHAnsi" w:hAnsiTheme="minorHAnsi" w:cstheme="minorHAnsi"/>
              </w:rPr>
              <w:t>)</w:t>
            </w:r>
          </w:p>
          <w:p w14:paraId="4A2C8395"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 xml:space="preserve">Numero totale di malfunzionamenti di una specifica categoria j rilevati nel periodo di riferimento   </w:t>
            </w:r>
            <w:r w:rsidRPr="00911A7D">
              <w:rPr>
                <w:rFonts w:asciiTheme="minorHAnsi" w:hAnsiTheme="minorHAnsi" w:cstheme="minorHAnsi"/>
                <w:i/>
                <w:iCs/>
              </w:rPr>
              <w:t>(T_malfunz</w:t>
            </w:r>
            <w:r w:rsidRPr="00911A7D">
              <w:rPr>
                <w:rFonts w:asciiTheme="minorHAnsi" w:hAnsiTheme="minorHAnsi" w:cstheme="minorHAnsi"/>
                <w:i/>
                <w:iCs/>
                <w:vertAlign w:val="subscript"/>
              </w:rPr>
              <w:t>j</w:t>
            </w:r>
            <w:r w:rsidRPr="00911A7D">
              <w:rPr>
                <w:rFonts w:asciiTheme="minorHAnsi" w:hAnsiTheme="minorHAnsi" w:cstheme="minorHAnsi"/>
                <w:i/>
                <w:iCs/>
              </w:rPr>
              <w:t xml:space="preserve">) </w:t>
            </w:r>
          </w:p>
        </w:tc>
      </w:tr>
      <w:tr w:rsidR="00CE453B" w:rsidRPr="00264F78" w14:paraId="0543010A" w14:textId="77777777" w:rsidTr="00CE453B">
        <w:trPr>
          <w:cantSplit/>
        </w:trPr>
        <w:tc>
          <w:tcPr>
            <w:tcW w:w="2050" w:type="dxa"/>
            <w:vAlign w:val="center"/>
          </w:tcPr>
          <w:p w14:paraId="07E67D89"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3"/>
            <w:vAlign w:val="center"/>
          </w:tcPr>
          <w:p w14:paraId="306A9E2D"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 Nessuna</w:t>
            </w:r>
          </w:p>
        </w:tc>
      </w:tr>
      <w:tr w:rsidR="00CE453B" w:rsidRPr="00264F78" w14:paraId="58857FD6" w14:textId="77777777" w:rsidTr="00CE453B">
        <w:trPr>
          <w:cantSplit/>
          <w:trHeight w:val="743"/>
        </w:trPr>
        <w:tc>
          <w:tcPr>
            <w:tcW w:w="2050" w:type="dxa"/>
            <w:tcBorders>
              <w:bottom w:val="single" w:sz="4" w:space="0" w:color="auto"/>
            </w:tcBorders>
            <w:vAlign w:val="center"/>
          </w:tcPr>
          <w:p w14:paraId="768B8431"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tcBorders>
              <w:bottom w:val="single" w:sz="4" w:space="0" w:color="auto"/>
            </w:tcBorders>
            <w:vAlign w:val="center"/>
          </w:tcPr>
          <w:p w14:paraId="615B4868" w14:textId="77777777" w:rsidR="00CE453B" w:rsidRPr="00911A7D" w:rsidRDefault="00CE453B" w:rsidP="00CE453B">
            <w:pPr>
              <w:pStyle w:val="tabiq"/>
              <w:rPr>
                <w:rFonts w:asciiTheme="minorHAnsi" w:hAnsiTheme="minorHAnsi" w:cstheme="minorHAnsi"/>
              </w:rPr>
            </w:pPr>
            <m:oMathPara>
              <m:oMath>
                <m:r>
                  <w:rPr>
                    <w:rFonts w:ascii="Cambria Math" w:hAnsi="Cambria Math" w:cstheme="minorHAnsi"/>
                  </w:rPr>
                  <m:t xml:space="preserve">TROI= </m:t>
                </m:r>
                <m:f>
                  <m:fPr>
                    <m:ctrlPr>
                      <w:rPr>
                        <w:rFonts w:ascii="Cambria Math" w:hAnsi="Cambria Math" w:cstheme="minorHAnsi"/>
                        <w:i/>
                      </w:rPr>
                    </m:ctrlPr>
                  </m:fPr>
                  <m:num>
                    <m:d>
                      <m:dPr>
                        <m:ctrlPr>
                          <w:rPr>
                            <w:rFonts w:ascii="Cambria Math" w:hAnsi="Cambria Math" w:cstheme="minorHAnsi"/>
                            <w:i/>
                          </w:rPr>
                        </m:ctrlPr>
                      </m:dPr>
                      <m:e>
                        <m:nary>
                          <m:naryPr>
                            <m:chr m:val="∑"/>
                            <m:limLoc m:val="undOvr"/>
                            <m:ctrlPr>
                              <w:rPr>
                                <w:rFonts w:ascii="Cambria Math" w:hAnsi="Cambria Math" w:cstheme="minorHAnsi"/>
                                <w:i/>
                              </w:rPr>
                            </m:ctrlPr>
                          </m:naryPr>
                          <m:sub>
                            <m:r>
                              <w:rPr>
                                <w:rFonts w:ascii="Cambria Math" w:hAnsi="Cambria Math" w:cstheme="minorHAnsi"/>
                              </w:rPr>
                              <m:t>j=1</m:t>
                            </m:r>
                          </m:sub>
                          <m:sup>
                            <m:r>
                              <w:rPr>
                                <w:rFonts w:ascii="Cambria Math" w:hAnsi="Cambria Math" w:cstheme="minorHAnsi"/>
                              </w:rPr>
                              <m:t>4</m:t>
                            </m:r>
                          </m:sup>
                          <m:e>
                            <m:r>
                              <w:rPr>
                                <w:rFonts w:ascii="Cambria Math" w:hAnsi="Cambria Math" w:cstheme="minorHAnsi"/>
                              </w:rPr>
                              <m:t>TROIj</m:t>
                            </m:r>
                          </m:e>
                        </m:nary>
                      </m:e>
                    </m:d>
                  </m:num>
                  <m:den>
                    <m:r>
                      <w:rPr>
                        <w:rFonts w:ascii="Cambria Math" w:hAnsi="Cambria Math" w:cstheme="minorHAnsi"/>
                      </w:rPr>
                      <m:t>4</m:t>
                    </m:r>
                  </m:den>
                </m:f>
              </m:oMath>
            </m:oMathPara>
          </w:p>
          <w:p w14:paraId="05F59A52"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Dove:</w:t>
            </w:r>
          </w:p>
          <w:p w14:paraId="3A2DFBC7"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j=1,2,3,4 in base alla categoria di malfunzionamento</w:t>
            </w:r>
          </w:p>
          <w:p w14:paraId="1120DFC8" w14:textId="77777777" w:rsidR="00CE453B" w:rsidRPr="00911A7D" w:rsidRDefault="00CE453B" w:rsidP="00CE453B">
            <w:pPr>
              <w:rPr>
                <w:rFonts w:asciiTheme="minorHAnsi" w:hAnsiTheme="minorHAnsi" w:cstheme="minorHAnsi"/>
              </w:rPr>
            </w:pPr>
            <w:r w:rsidRPr="00324A2C">
              <w:rPr>
                <w:rFonts w:asciiTheme="minorHAnsi" w:hAnsiTheme="minorHAnsi" w:cstheme="minorHAnsi"/>
                <w:i/>
              </w:rPr>
              <w:t>TROIj</w:t>
            </w:r>
            <w:r w:rsidRPr="00911A7D">
              <w:rPr>
                <w:rFonts w:asciiTheme="minorHAnsi" w:hAnsiTheme="minorHAnsi" w:cstheme="minorHAnsi"/>
              </w:rPr>
              <w:t xml:space="preserve"> =(</w:t>
            </w:r>
            <w:r w:rsidRPr="00324A2C">
              <w:rPr>
                <w:rFonts w:asciiTheme="minorHAnsi" w:hAnsiTheme="minorHAnsi" w:cstheme="minorHAnsi"/>
                <w:i/>
              </w:rPr>
              <w:t>N_malfunz</w:t>
            </w:r>
            <w:r w:rsidRPr="00324A2C">
              <w:rPr>
                <w:rFonts w:asciiTheme="minorHAnsi" w:hAnsiTheme="minorHAnsi" w:cstheme="minorHAnsi"/>
                <w:i/>
                <w:vertAlign w:val="subscript"/>
              </w:rPr>
              <w:t>j</w:t>
            </w:r>
            <w:r w:rsidRPr="00911A7D">
              <w:rPr>
                <w:rFonts w:asciiTheme="minorHAnsi" w:hAnsiTheme="minorHAnsi" w:cstheme="minorHAnsi"/>
              </w:rPr>
              <w:t>/</w:t>
            </w:r>
            <w:r w:rsidRPr="00324A2C">
              <w:rPr>
                <w:rFonts w:asciiTheme="minorHAnsi" w:hAnsiTheme="minorHAnsi" w:cstheme="minorHAnsi"/>
                <w:i/>
              </w:rPr>
              <w:t>T_malfunz</w:t>
            </w:r>
            <w:r w:rsidRPr="00324A2C">
              <w:rPr>
                <w:rFonts w:asciiTheme="minorHAnsi" w:hAnsiTheme="minorHAnsi" w:cstheme="minorHAnsi"/>
                <w:i/>
                <w:vertAlign w:val="subscript"/>
              </w:rPr>
              <w:t>j</w:t>
            </w:r>
            <w:r w:rsidRPr="00911A7D">
              <w:rPr>
                <w:rFonts w:asciiTheme="minorHAnsi" w:hAnsiTheme="minorHAnsi" w:cstheme="minorHAnsi"/>
              </w:rPr>
              <w:t xml:space="preserve">) </w:t>
            </w:r>
          </w:p>
          <w:p w14:paraId="3535B102" w14:textId="4DD96148" w:rsidR="00CE453B" w:rsidRPr="00911A7D" w:rsidRDefault="00CE453B" w:rsidP="00CE453B">
            <w:pPr>
              <w:rPr>
                <w:rFonts w:asciiTheme="minorHAnsi" w:hAnsiTheme="minorHAnsi" w:cstheme="minorHAnsi"/>
                <w:i/>
                <w:iCs/>
              </w:rPr>
            </w:pPr>
            <w:r w:rsidRPr="00324A2C">
              <w:rPr>
                <w:rFonts w:asciiTheme="minorHAnsi" w:hAnsiTheme="minorHAnsi" w:cstheme="minorHAnsi"/>
                <w:i/>
              </w:rPr>
              <w:t>N_malfunz</w:t>
            </w:r>
            <w:r w:rsidRPr="00324A2C">
              <w:rPr>
                <w:rFonts w:asciiTheme="minorHAnsi" w:hAnsiTheme="minorHAnsi" w:cstheme="minorHAnsi"/>
                <w:i/>
                <w:vertAlign w:val="subscript"/>
              </w:rPr>
              <w:t>j</w:t>
            </w:r>
            <w:r w:rsidR="00B47C61">
              <w:rPr>
                <w:rFonts w:asciiTheme="minorHAnsi" w:hAnsiTheme="minorHAnsi" w:cstheme="minorHAnsi"/>
              </w:rPr>
              <w:t xml:space="preserve"> </w:t>
            </w:r>
            <w:r w:rsidRPr="00911A7D">
              <w:rPr>
                <w:rFonts w:asciiTheme="minorHAnsi" w:hAnsiTheme="minorHAnsi" w:cstheme="minorHAnsi"/>
              </w:rPr>
              <w:t xml:space="preserve">= numero malfunzionamenti di categoria j con </w:t>
            </w:r>
            <w:r w:rsidRPr="00324A2C">
              <w:rPr>
                <w:rFonts w:asciiTheme="minorHAnsi" w:hAnsiTheme="minorHAnsi" w:cstheme="minorHAnsi"/>
                <w:i/>
              </w:rPr>
              <w:t>t_risol</w:t>
            </w:r>
            <w:r w:rsidRPr="00324A2C">
              <w:rPr>
                <w:rFonts w:asciiTheme="minorHAnsi" w:hAnsiTheme="minorHAnsi" w:cstheme="minorHAnsi"/>
                <w:i/>
                <w:vertAlign w:val="subscript"/>
              </w:rPr>
              <w:t>j</w:t>
            </w:r>
            <w:r w:rsidRPr="00911A7D">
              <w:rPr>
                <w:rFonts w:asciiTheme="minorHAnsi" w:hAnsiTheme="minorHAnsi" w:cstheme="minorHAnsi"/>
              </w:rPr>
              <w:t xml:space="preserve"> ≤ </w:t>
            </w:r>
            <w:r w:rsidRPr="00324A2C">
              <w:rPr>
                <w:rFonts w:asciiTheme="minorHAnsi" w:hAnsiTheme="minorHAnsi" w:cstheme="minorHAnsi"/>
                <w:i/>
              </w:rPr>
              <w:t>t</w:t>
            </w:r>
            <w:r w:rsidRPr="00324A2C">
              <w:rPr>
                <w:rFonts w:asciiTheme="minorHAnsi" w:hAnsiTheme="minorHAnsi" w:cstheme="minorHAnsi"/>
                <w:i/>
                <w:vertAlign w:val="subscript"/>
              </w:rPr>
              <w:t>limitej</w:t>
            </w:r>
          </w:p>
          <w:p w14:paraId="67D459CA" w14:textId="5596341A" w:rsidR="00CE453B" w:rsidRPr="00911A7D" w:rsidRDefault="00CE453B" w:rsidP="00CE453B">
            <w:pPr>
              <w:rPr>
                <w:rFonts w:asciiTheme="minorHAnsi" w:hAnsiTheme="minorHAnsi" w:cstheme="minorHAnsi"/>
              </w:rPr>
            </w:pPr>
            <w:r w:rsidRPr="00324A2C">
              <w:rPr>
                <w:rFonts w:asciiTheme="minorHAnsi" w:hAnsiTheme="minorHAnsi" w:cstheme="minorHAnsi"/>
                <w:i/>
              </w:rPr>
              <w:t>t_risol</w:t>
            </w:r>
            <w:r w:rsidRPr="00324A2C">
              <w:rPr>
                <w:rFonts w:asciiTheme="minorHAnsi" w:hAnsiTheme="minorHAnsi" w:cstheme="minorHAnsi"/>
                <w:i/>
                <w:vertAlign w:val="subscript"/>
              </w:rPr>
              <w:t>j</w:t>
            </w:r>
            <w:r w:rsidRPr="00911A7D">
              <w:rPr>
                <w:rFonts w:asciiTheme="minorHAnsi" w:hAnsiTheme="minorHAnsi" w:cstheme="minorHAnsi"/>
              </w:rPr>
              <w:t xml:space="preserve"> = </w:t>
            </w:r>
            <w:r w:rsidRPr="00324A2C">
              <w:rPr>
                <w:rFonts w:asciiTheme="minorHAnsi" w:hAnsiTheme="minorHAnsi" w:cstheme="minorHAnsi"/>
                <w:i/>
              </w:rPr>
              <w:t>termine</w:t>
            </w:r>
            <w:r w:rsidRPr="00324A2C">
              <w:rPr>
                <w:rFonts w:asciiTheme="minorHAnsi" w:hAnsiTheme="minorHAnsi" w:cstheme="minorHAnsi"/>
                <w:i/>
                <w:vertAlign w:val="subscript"/>
              </w:rPr>
              <w:t xml:space="preserve">j </w:t>
            </w:r>
            <w:r w:rsidRPr="00911A7D">
              <w:rPr>
                <w:rFonts w:asciiTheme="minorHAnsi" w:hAnsiTheme="minorHAnsi" w:cstheme="minorHAnsi"/>
              </w:rPr>
              <w:t xml:space="preserve">– </w:t>
            </w:r>
            <w:r w:rsidRPr="00324A2C">
              <w:rPr>
                <w:rFonts w:asciiTheme="minorHAnsi" w:hAnsiTheme="minorHAnsi" w:cstheme="minorHAnsi"/>
                <w:i/>
              </w:rPr>
              <w:t>inizio</w:t>
            </w:r>
            <w:r w:rsidRPr="00324A2C">
              <w:rPr>
                <w:rFonts w:asciiTheme="minorHAnsi" w:hAnsiTheme="minorHAnsi" w:cstheme="minorHAnsi"/>
                <w:i/>
                <w:vertAlign w:val="subscript"/>
              </w:rPr>
              <w:t>j</w:t>
            </w:r>
            <w:r w:rsidRPr="00324A2C">
              <w:rPr>
                <w:rFonts w:asciiTheme="minorHAnsi" w:hAnsiTheme="minorHAnsi" w:cstheme="minorHAnsi"/>
                <w:i/>
              </w:rPr>
              <w:t xml:space="preserve"> </w:t>
            </w:r>
            <w:r w:rsidRPr="00911A7D">
              <w:rPr>
                <w:rFonts w:asciiTheme="minorHAnsi" w:hAnsiTheme="minorHAnsi" w:cstheme="minorHAnsi"/>
              </w:rPr>
              <w:t xml:space="preserve">– </w:t>
            </w:r>
            <w:r w:rsidRPr="00324A2C">
              <w:rPr>
                <w:rFonts w:asciiTheme="minorHAnsi" w:hAnsiTheme="minorHAnsi" w:cstheme="minorHAnsi"/>
                <w:i/>
              </w:rPr>
              <w:t>TS</w:t>
            </w:r>
          </w:p>
        </w:tc>
      </w:tr>
      <w:tr w:rsidR="00CE453B" w:rsidRPr="00264F78" w14:paraId="49C49824" w14:textId="77777777" w:rsidTr="00CE453B">
        <w:trPr>
          <w:cantSplit/>
        </w:trPr>
        <w:tc>
          <w:tcPr>
            <w:tcW w:w="2050" w:type="dxa"/>
            <w:tcBorders>
              <w:bottom w:val="nil"/>
            </w:tcBorders>
            <w:vAlign w:val="center"/>
          </w:tcPr>
          <w:p w14:paraId="14860C56"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tcBorders>
              <w:bottom w:val="nil"/>
            </w:tcBorders>
            <w:vAlign w:val="center"/>
          </w:tcPr>
          <w:p w14:paraId="7593FFAD"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 xml:space="preserve">Il risultato della misura va arrotondato: per difetto se la parte decimale è </w:t>
            </w:r>
            <w:r w:rsidRPr="00911A7D">
              <w:rPr>
                <w:rFonts w:asciiTheme="minorHAnsi" w:hAnsiTheme="minorHAnsi" w:cstheme="minorHAnsi"/>
              </w:rPr>
              <w:sym w:font="Symbol" w:char="F0A3"/>
            </w:r>
            <w:r w:rsidRPr="00911A7D">
              <w:rPr>
                <w:rFonts w:asciiTheme="minorHAnsi" w:hAnsiTheme="minorHAnsi" w:cstheme="minorHAnsi"/>
              </w:rPr>
              <w:t xml:space="preserve"> 0,5</w:t>
            </w:r>
            <w:r w:rsidRPr="00911A7D">
              <w:rPr>
                <w:rFonts w:asciiTheme="minorHAnsi" w:hAnsiTheme="minorHAnsi" w:cstheme="minorHAnsi"/>
              </w:rPr>
              <w:br/>
              <w:t>- per eccesso se la parte decimale è  &gt; 0,5</w:t>
            </w:r>
          </w:p>
        </w:tc>
      </w:tr>
      <w:tr w:rsidR="00CE453B" w:rsidRPr="00264F78" w14:paraId="7454A03A" w14:textId="77777777" w:rsidTr="00CE453B">
        <w:trPr>
          <w:cantSplit/>
        </w:trPr>
        <w:tc>
          <w:tcPr>
            <w:tcW w:w="2050" w:type="dxa"/>
            <w:shd w:val="clear" w:color="auto" w:fill="FFFFFF" w:themeFill="background1"/>
            <w:vAlign w:val="center"/>
          </w:tcPr>
          <w:p w14:paraId="160D8681"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lastRenderedPageBreak/>
              <w:t>Valore limite</w:t>
            </w:r>
          </w:p>
          <w:p w14:paraId="1FEDCC25"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Livello di Prestazione Standard</w:t>
            </w:r>
          </w:p>
        </w:tc>
        <w:tc>
          <w:tcPr>
            <w:tcW w:w="6525" w:type="dxa"/>
            <w:gridSpan w:val="3"/>
            <w:vAlign w:val="center"/>
          </w:tcPr>
          <w:tbl>
            <w:tblPr>
              <w:tblW w:w="6520" w:type="dxa"/>
              <w:tblBorders>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8"/>
              <w:gridCol w:w="5112"/>
            </w:tblGrid>
            <w:tr w:rsidR="00CE453B" w:rsidRPr="00264F78" w14:paraId="49B9EE4E" w14:textId="77777777" w:rsidTr="00CE453B">
              <w:trPr>
                <w:trHeight w:val="534"/>
              </w:trPr>
              <w:tc>
                <w:tcPr>
                  <w:tcW w:w="1408" w:type="dxa"/>
                </w:tcPr>
                <w:p w14:paraId="00BD73A6"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Categoria </w:t>
                  </w:r>
                </w:p>
              </w:tc>
              <w:tc>
                <w:tcPr>
                  <w:tcW w:w="5112" w:type="dxa"/>
                </w:tcPr>
                <w:p w14:paraId="7F0A505D"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t</w:t>
                  </w:r>
                  <w:r w:rsidRPr="00911A7D">
                    <w:rPr>
                      <w:rFonts w:asciiTheme="minorHAnsi" w:hAnsiTheme="minorHAnsi" w:cstheme="minorHAnsi"/>
                      <w:vertAlign w:val="subscript"/>
                    </w:rPr>
                    <w:t>limitej</w:t>
                  </w:r>
                </w:p>
              </w:tc>
            </w:tr>
            <w:tr w:rsidR="00CE453B" w:rsidRPr="00264F78" w14:paraId="403B1B98" w14:textId="77777777" w:rsidTr="00CE453B">
              <w:tc>
                <w:tcPr>
                  <w:tcW w:w="1408" w:type="dxa"/>
                </w:tcPr>
                <w:p w14:paraId="7CF808B7"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Categoria 1 </w:t>
                  </w:r>
                </w:p>
                <w:p w14:paraId="52734147"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(j=1)</w:t>
                  </w:r>
                </w:p>
              </w:tc>
              <w:tc>
                <w:tcPr>
                  <w:tcW w:w="5112" w:type="dxa"/>
                </w:tcPr>
                <w:p w14:paraId="2A9C10BE"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8 ore lavorative</w:t>
                  </w:r>
                </w:p>
              </w:tc>
            </w:tr>
            <w:tr w:rsidR="00CE453B" w:rsidRPr="00264F78" w14:paraId="222F0D8D" w14:textId="77777777" w:rsidTr="00CE453B">
              <w:tc>
                <w:tcPr>
                  <w:tcW w:w="1408" w:type="dxa"/>
                </w:tcPr>
                <w:p w14:paraId="369E7681"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Categoria 2 </w:t>
                  </w:r>
                </w:p>
                <w:p w14:paraId="7834F5FF"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(j=2)</w:t>
                  </w:r>
                </w:p>
              </w:tc>
              <w:tc>
                <w:tcPr>
                  <w:tcW w:w="5112" w:type="dxa"/>
                </w:tcPr>
                <w:p w14:paraId="22CE2E40"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12 ore lavorative</w:t>
                  </w:r>
                </w:p>
                <w:p w14:paraId="5AD11568" w14:textId="77777777" w:rsidR="00CE453B" w:rsidRPr="00911A7D" w:rsidRDefault="00CE453B" w:rsidP="00CE453B">
                  <w:pPr>
                    <w:pStyle w:val="tabiq"/>
                    <w:rPr>
                      <w:rFonts w:asciiTheme="minorHAnsi" w:hAnsiTheme="minorHAnsi" w:cstheme="minorHAnsi"/>
                    </w:rPr>
                  </w:pPr>
                </w:p>
              </w:tc>
            </w:tr>
            <w:tr w:rsidR="00CE453B" w:rsidRPr="00264F78" w14:paraId="2946DD57" w14:textId="77777777" w:rsidTr="00CE453B">
              <w:tc>
                <w:tcPr>
                  <w:tcW w:w="1408" w:type="dxa"/>
                </w:tcPr>
                <w:p w14:paraId="02279ABD"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Categoria 3</w:t>
                  </w:r>
                </w:p>
                <w:p w14:paraId="44680732"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(j=3)</w:t>
                  </w:r>
                </w:p>
              </w:tc>
              <w:tc>
                <w:tcPr>
                  <w:tcW w:w="5112" w:type="dxa"/>
                </w:tcPr>
                <w:p w14:paraId="65E8EE64"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2 giorni lavorativi</w:t>
                  </w:r>
                </w:p>
                <w:p w14:paraId="340E7262" w14:textId="77777777" w:rsidR="00CE453B" w:rsidRPr="00911A7D" w:rsidRDefault="00CE453B" w:rsidP="00CE453B">
                  <w:pPr>
                    <w:pStyle w:val="tabiq"/>
                    <w:rPr>
                      <w:rFonts w:asciiTheme="minorHAnsi" w:hAnsiTheme="minorHAnsi" w:cstheme="minorHAnsi"/>
                    </w:rPr>
                  </w:pPr>
                </w:p>
              </w:tc>
            </w:tr>
            <w:tr w:rsidR="00CE453B" w:rsidRPr="00264F78" w14:paraId="68C93737" w14:textId="77777777" w:rsidTr="00CE453B">
              <w:tc>
                <w:tcPr>
                  <w:tcW w:w="1408" w:type="dxa"/>
                </w:tcPr>
                <w:p w14:paraId="1EA60DE0"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Categoria 4</w:t>
                  </w:r>
                </w:p>
                <w:p w14:paraId="636F17D9"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(j=4)</w:t>
                  </w:r>
                </w:p>
              </w:tc>
              <w:tc>
                <w:tcPr>
                  <w:tcW w:w="5112" w:type="dxa"/>
                </w:tcPr>
                <w:p w14:paraId="37F2D8FE"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4 giorni lavorativi</w:t>
                  </w:r>
                </w:p>
                <w:p w14:paraId="7A7B5718" w14:textId="77777777" w:rsidR="00CE453B" w:rsidRPr="00911A7D" w:rsidRDefault="00CE453B" w:rsidP="00CE453B">
                  <w:pPr>
                    <w:pStyle w:val="tabiq"/>
                    <w:rPr>
                      <w:rFonts w:asciiTheme="minorHAnsi" w:hAnsiTheme="minorHAnsi" w:cstheme="minorHAnsi"/>
                    </w:rPr>
                  </w:pPr>
                </w:p>
              </w:tc>
            </w:tr>
          </w:tbl>
          <w:p w14:paraId="0A5830CB" w14:textId="77777777" w:rsidR="00CE453B" w:rsidRPr="00911A7D" w:rsidRDefault="00CE453B" w:rsidP="00CE453B">
            <w:pPr>
              <w:pStyle w:val="tabiq"/>
              <w:rPr>
                <w:rFonts w:asciiTheme="minorHAnsi" w:hAnsiTheme="minorHAnsi" w:cstheme="minorHAnsi"/>
              </w:rPr>
            </w:pPr>
          </w:p>
        </w:tc>
      </w:tr>
      <w:tr w:rsidR="00CE453B" w:rsidRPr="00264F78" w14:paraId="187FF3E7" w14:textId="77777777" w:rsidTr="00CE453B">
        <w:trPr>
          <w:cantSplit/>
        </w:trPr>
        <w:tc>
          <w:tcPr>
            <w:tcW w:w="2050" w:type="dxa"/>
            <w:vAlign w:val="center"/>
          </w:tcPr>
          <w:p w14:paraId="6D93D205" w14:textId="77777777" w:rsidR="00CE453B" w:rsidRDefault="00CE453B" w:rsidP="00CE453B">
            <w:pPr>
              <w:pStyle w:val="tabiqbold"/>
              <w:rPr>
                <w:rFonts w:asciiTheme="minorHAnsi" w:hAnsiTheme="minorHAnsi" w:cstheme="minorHAnsi"/>
              </w:rPr>
            </w:pPr>
            <w:r w:rsidRPr="00911A7D">
              <w:rPr>
                <w:rFonts w:asciiTheme="minorHAnsi" w:hAnsiTheme="minorHAnsi" w:cstheme="minorHAnsi"/>
              </w:rPr>
              <w:t>Valore di soglia</w:t>
            </w:r>
          </w:p>
          <w:p w14:paraId="5AECFAE2" w14:textId="77777777" w:rsidR="00CE453B" w:rsidRDefault="00CE453B" w:rsidP="00CE453B">
            <w:pPr>
              <w:pStyle w:val="tabiqbold"/>
              <w:rPr>
                <w:rFonts w:asciiTheme="minorHAnsi" w:hAnsiTheme="minorHAnsi" w:cstheme="minorHAnsi"/>
              </w:rPr>
            </w:pPr>
            <w:r>
              <w:rPr>
                <w:rFonts w:asciiTheme="minorHAnsi" w:hAnsiTheme="minorHAnsi" w:cstheme="minorHAnsi"/>
              </w:rPr>
              <w:t>Livello di Prestazione</w:t>
            </w:r>
          </w:p>
          <w:p w14:paraId="50618DB0" w14:textId="77777777" w:rsidR="00CE453B" w:rsidRPr="00911A7D" w:rsidRDefault="00CE453B" w:rsidP="00CE453B">
            <w:pPr>
              <w:pStyle w:val="tabiqbold"/>
              <w:rPr>
                <w:rFonts w:asciiTheme="minorHAnsi" w:hAnsiTheme="minorHAnsi" w:cstheme="minorHAnsi"/>
              </w:rPr>
            </w:pPr>
            <w:r>
              <w:rPr>
                <w:rFonts w:asciiTheme="minorHAnsi" w:hAnsiTheme="minorHAnsi" w:cstheme="minorHAnsi"/>
              </w:rPr>
              <w:t>Standard</w:t>
            </w:r>
          </w:p>
        </w:tc>
        <w:tc>
          <w:tcPr>
            <w:tcW w:w="6525" w:type="dxa"/>
            <w:gridSpan w:val="3"/>
            <w:vAlign w:val="center"/>
          </w:tcPr>
          <w:p w14:paraId="49856DC2"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TROI &gt;= 90% e </w:t>
            </w:r>
          </w:p>
          <w:p w14:paraId="1ED076A2"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TROI (</w:t>
            </w:r>
            <w:r w:rsidRPr="00911A7D">
              <w:rPr>
                <w:rFonts w:asciiTheme="minorHAnsi" w:hAnsiTheme="minorHAnsi" w:cstheme="minorHAnsi"/>
                <w:sz w:val="16"/>
                <w:szCs w:val="16"/>
              </w:rPr>
              <w:t>tlimite</w:t>
            </w:r>
            <w:r w:rsidRPr="00911A7D">
              <w:rPr>
                <w:rFonts w:asciiTheme="minorHAnsi" w:hAnsiTheme="minorHAnsi" w:cstheme="minorHAnsi"/>
                <w:sz w:val="16"/>
                <w:szCs w:val="16"/>
                <w:vertAlign w:val="subscript"/>
              </w:rPr>
              <w:t>j_ finale</w:t>
            </w:r>
            <w:r w:rsidRPr="00911A7D">
              <w:rPr>
                <w:rFonts w:asciiTheme="minorHAnsi" w:hAnsiTheme="minorHAnsi" w:cstheme="minorHAnsi"/>
                <w:sz w:val="16"/>
                <w:szCs w:val="16"/>
              </w:rPr>
              <w:t>=</w:t>
            </w:r>
            <w:r w:rsidRPr="00911A7D">
              <w:rPr>
                <w:rFonts w:asciiTheme="minorHAnsi" w:hAnsiTheme="minorHAnsi" w:cstheme="minorHAnsi"/>
              </w:rPr>
              <w:t xml:space="preserve"> t</w:t>
            </w:r>
            <w:r w:rsidRPr="00911A7D">
              <w:rPr>
                <w:rFonts w:asciiTheme="minorHAnsi" w:hAnsiTheme="minorHAnsi" w:cstheme="minorHAnsi"/>
                <w:vertAlign w:val="subscript"/>
              </w:rPr>
              <w:t>limitej</w:t>
            </w:r>
            <w:r w:rsidRPr="00911A7D">
              <w:rPr>
                <w:rFonts w:asciiTheme="minorHAnsi" w:hAnsiTheme="minorHAnsi" w:cstheme="minorHAnsi"/>
              </w:rPr>
              <w:t>+1giorno lavorativo) = 100%</w:t>
            </w:r>
          </w:p>
          <w:p w14:paraId="3E63DF72"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(I restanti malfunzionamenti devono essere risolti nel limite maggiorato di 1 giorno lavorativo) </w:t>
            </w:r>
          </w:p>
        </w:tc>
      </w:tr>
      <w:tr w:rsidR="00CE453B" w:rsidRPr="00264F78" w14:paraId="2DB69EC1" w14:textId="77777777" w:rsidTr="00CE453B">
        <w:trPr>
          <w:cantSplit/>
          <w:trHeight w:val="217"/>
        </w:trPr>
        <w:tc>
          <w:tcPr>
            <w:tcW w:w="2050" w:type="dxa"/>
            <w:vAlign w:val="center"/>
          </w:tcPr>
          <w:p w14:paraId="7FBCB670" w14:textId="77777777" w:rsidR="00CE453B" w:rsidRDefault="00CE453B" w:rsidP="00CE453B">
            <w:pPr>
              <w:pStyle w:val="tabiqbold"/>
              <w:rPr>
                <w:rFonts w:asciiTheme="minorHAnsi" w:hAnsiTheme="minorHAnsi" w:cstheme="minorHAnsi"/>
              </w:rPr>
            </w:pPr>
            <w:r w:rsidRPr="00911A7D">
              <w:rPr>
                <w:rFonts w:asciiTheme="minorHAnsi" w:hAnsiTheme="minorHAnsi" w:cstheme="minorHAnsi"/>
              </w:rPr>
              <w:t>Azioni contrattuali</w:t>
            </w:r>
          </w:p>
          <w:p w14:paraId="05AFD882" w14:textId="77777777" w:rsidR="00CE453B" w:rsidRPr="00911A7D" w:rsidRDefault="00CE453B" w:rsidP="00CE453B">
            <w:pPr>
              <w:pStyle w:val="tabiqbold"/>
              <w:rPr>
                <w:rFonts w:asciiTheme="minorHAnsi" w:hAnsiTheme="minorHAnsi" w:cstheme="minorHAnsi"/>
              </w:rPr>
            </w:pPr>
            <w:r>
              <w:rPr>
                <w:rFonts w:asciiTheme="minorHAnsi" w:hAnsiTheme="minorHAnsi" w:cstheme="minorHAnsi"/>
              </w:rPr>
              <w:t>Livello di Prestazione Standard</w:t>
            </w:r>
          </w:p>
        </w:tc>
        <w:tc>
          <w:tcPr>
            <w:tcW w:w="6525" w:type="dxa"/>
            <w:gridSpan w:val="3"/>
            <w:vAlign w:val="center"/>
          </w:tcPr>
          <w:p w14:paraId="4611A368" w14:textId="77777777" w:rsidR="00CE453B" w:rsidRPr="00911A7D" w:rsidRDefault="00CE453B" w:rsidP="00CE453B">
            <w:pPr>
              <w:pStyle w:val="tabiq"/>
              <w:rPr>
                <w:rFonts w:asciiTheme="minorHAnsi" w:hAnsiTheme="minorHAnsi" w:cstheme="minorHAnsi"/>
                <w:iCs/>
                <w:highlight w:val="yellow"/>
              </w:rPr>
            </w:pPr>
            <w:r w:rsidRPr="00911A7D">
              <w:rPr>
                <w:rFonts w:asciiTheme="minorHAnsi" w:hAnsiTheme="minorHAnsi" w:cstheme="minorHAnsi"/>
                <w:b/>
              </w:rPr>
              <w:t>1 Rilievo</w:t>
            </w:r>
            <w:r w:rsidRPr="00911A7D">
              <w:rPr>
                <w:rFonts w:asciiTheme="minorHAnsi" w:hAnsiTheme="minorHAnsi" w:cstheme="minorHAnsi"/>
              </w:rPr>
              <w:t xml:space="preserve"> per ogni punto percentuale inferiore rispetto ai valori di soglia sopra previsti </w:t>
            </w:r>
            <w:r>
              <w:rPr>
                <w:rFonts w:asciiTheme="minorHAnsi" w:hAnsiTheme="minorHAnsi" w:cstheme="minorHAnsi"/>
              </w:rPr>
              <w:t>che andrà ad incrementare l’</w:t>
            </w:r>
            <w:r w:rsidRPr="00911A7D">
              <w:rPr>
                <w:rFonts w:asciiTheme="minorHAnsi" w:hAnsiTheme="minorHAnsi" w:cstheme="minorHAnsi"/>
                <w:b/>
              </w:rPr>
              <w:t>indicatore RMCO</w:t>
            </w:r>
          </w:p>
        </w:tc>
      </w:tr>
      <w:tr w:rsidR="00CE453B" w:rsidRPr="00264F78" w14:paraId="2DE76635" w14:textId="77777777" w:rsidTr="00CE453B">
        <w:trPr>
          <w:cantSplit/>
        </w:trPr>
        <w:tc>
          <w:tcPr>
            <w:tcW w:w="2050" w:type="dxa"/>
            <w:vAlign w:val="center"/>
          </w:tcPr>
          <w:p w14:paraId="51F52103"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Valore limite</w:t>
            </w:r>
          </w:p>
          <w:p w14:paraId="44005432"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 xml:space="preserve">Livello di Prestazione </w:t>
            </w:r>
            <w:r>
              <w:rPr>
                <w:rFonts w:asciiTheme="minorHAnsi" w:hAnsiTheme="minorHAnsi" w:cstheme="minorHAnsi"/>
              </w:rPr>
              <w:t>Premium</w:t>
            </w:r>
          </w:p>
        </w:tc>
        <w:tc>
          <w:tcPr>
            <w:tcW w:w="6525" w:type="dxa"/>
            <w:gridSpan w:val="3"/>
            <w:vAlign w:val="center"/>
          </w:tcPr>
          <w:tbl>
            <w:tblPr>
              <w:tblW w:w="6520" w:type="dxa"/>
              <w:tblBorders>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8"/>
              <w:gridCol w:w="5112"/>
            </w:tblGrid>
            <w:tr w:rsidR="00CE453B" w:rsidRPr="00264F78" w14:paraId="3EF18907" w14:textId="77777777" w:rsidTr="00CE453B">
              <w:trPr>
                <w:trHeight w:val="534"/>
              </w:trPr>
              <w:tc>
                <w:tcPr>
                  <w:tcW w:w="1408" w:type="dxa"/>
                </w:tcPr>
                <w:p w14:paraId="5BAACF6A"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Categoria </w:t>
                  </w:r>
                </w:p>
              </w:tc>
              <w:tc>
                <w:tcPr>
                  <w:tcW w:w="5112" w:type="dxa"/>
                </w:tcPr>
                <w:p w14:paraId="42E3F9C3"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t</w:t>
                  </w:r>
                  <w:r w:rsidRPr="00911A7D">
                    <w:rPr>
                      <w:rFonts w:asciiTheme="minorHAnsi" w:hAnsiTheme="minorHAnsi" w:cstheme="minorHAnsi"/>
                      <w:vertAlign w:val="subscript"/>
                    </w:rPr>
                    <w:t>limitej</w:t>
                  </w:r>
                </w:p>
              </w:tc>
            </w:tr>
            <w:tr w:rsidR="00CE453B" w:rsidRPr="00264F78" w14:paraId="452A3A8B" w14:textId="77777777" w:rsidTr="00CE453B">
              <w:tc>
                <w:tcPr>
                  <w:tcW w:w="1408" w:type="dxa"/>
                </w:tcPr>
                <w:p w14:paraId="5322AD8E"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Categoria 1 </w:t>
                  </w:r>
                </w:p>
                <w:p w14:paraId="7468FC85"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(j=1)</w:t>
                  </w:r>
                </w:p>
              </w:tc>
              <w:tc>
                <w:tcPr>
                  <w:tcW w:w="5112" w:type="dxa"/>
                </w:tcPr>
                <w:p w14:paraId="7AAC75A5"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8 ore solari</w:t>
                  </w:r>
                </w:p>
              </w:tc>
            </w:tr>
            <w:tr w:rsidR="00CE453B" w:rsidRPr="00264F78" w14:paraId="4683CAFD" w14:textId="77777777" w:rsidTr="00CE453B">
              <w:tc>
                <w:tcPr>
                  <w:tcW w:w="1408" w:type="dxa"/>
                </w:tcPr>
                <w:p w14:paraId="0014CD3A"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Categoria 2 </w:t>
                  </w:r>
                </w:p>
                <w:p w14:paraId="3911DEAC"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(j=2)</w:t>
                  </w:r>
                </w:p>
              </w:tc>
              <w:tc>
                <w:tcPr>
                  <w:tcW w:w="5112" w:type="dxa"/>
                </w:tcPr>
                <w:p w14:paraId="7D983397"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16 ore solari esclusi sabati e festivi</w:t>
                  </w:r>
                </w:p>
                <w:p w14:paraId="53001DCB" w14:textId="77777777" w:rsidR="00CE453B" w:rsidRPr="00911A7D" w:rsidRDefault="00CE453B" w:rsidP="00CE453B">
                  <w:pPr>
                    <w:pStyle w:val="tabiq"/>
                    <w:rPr>
                      <w:rFonts w:asciiTheme="minorHAnsi" w:hAnsiTheme="minorHAnsi" w:cstheme="minorHAnsi"/>
                    </w:rPr>
                  </w:pPr>
                </w:p>
              </w:tc>
            </w:tr>
            <w:tr w:rsidR="00CE453B" w:rsidRPr="00264F78" w14:paraId="5DDFD25C" w14:textId="77777777" w:rsidTr="00CE453B">
              <w:tc>
                <w:tcPr>
                  <w:tcW w:w="1408" w:type="dxa"/>
                </w:tcPr>
                <w:p w14:paraId="490F285F"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Categoria 3</w:t>
                  </w:r>
                </w:p>
                <w:p w14:paraId="658CA3E5"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(j=3)</w:t>
                  </w:r>
                </w:p>
              </w:tc>
              <w:tc>
                <w:tcPr>
                  <w:tcW w:w="5112" w:type="dxa"/>
                </w:tcPr>
                <w:p w14:paraId="5F786ACC"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1 giorno lavorativo</w:t>
                  </w:r>
                </w:p>
                <w:p w14:paraId="29A5EF73" w14:textId="77777777" w:rsidR="00CE453B" w:rsidRPr="00911A7D" w:rsidRDefault="00CE453B" w:rsidP="00CE453B">
                  <w:pPr>
                    <w:pStyle w:val="tabiq"/>
                    <w:rPr>
                      <w:rFonts w:asciiTheme="minorHAnsi" w:hAnsiTheme="minorHAnsi" w:cstheme="minorHAnsi"/>
                    </w:rPr>
                  </w:pPr>
                </w:p>
              </w:tc>
            </w:tr>
            <w:tr w:rsidR="00CE453B" w:rsidRPr="00264F78" w14:paraId="6F3AB810" w14:textId="77777777" w:rsidTr="00CE453B">
              <w:tc>
                <w:tcPr>
                  <w:tcW w:w="1408" w:type="dxa"/>
                </w:tcPr>
                <w:p w14:paraId="6E960D7A"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Categoria 4</w:t>
                  </w:r>
                </w:p>
                <w:p w14:paraId="0D8FFD68"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(j=4)</w:t>
                  </w:r>
                </w:p>
              </w:tc>
              <w:tc>
                <w:tcPr>
                  <w:tcW w:w="5112" w:type="dxa"/>
                </w:tcPr>
                <w:p w14:paraId="67F92A76"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2 giorni lavorativi</w:t>
                  </w:r>
                </w:p>
                <w:p w14:paraId="5CDEED19" w14:textId="77777777" w:rsidR="00CE453B" w:rsidRPr="00911A7D" w:rsidRDefault="00CE453B" w:rsidP="00CE453B">
                  <w:pPr>
                    <w:pStyle w:val="tabiq"/>
                    <w:rPr>
                      <w:rFonts w:asciiTheme="minorHAnsi" w:hAnsiTheme="minorHAnsi" w:cstheme="minorHAnsi"/>
                    </w:rPr>
                  </w:pPr>
                </w:p>
              </w:tc>
            </w:tr>
          </w:tbl>
          <w:p w14:paraId="3AB431CD" w14:textId="77777777" w:rsidR="00CE453B" w:rsidRPr="00911A7D" w:rsidRDefault="00CE453B" w:rsidP="00CE453B">
            <w:pPr>
              <w:pStyle w:val="tabiq"/>
              <w:rPr>
                <w:rFonts w:asciiTheme="minorHAnsi" w:hAnsiTheme="minorHAnsi" w:cstheme="minorHAnsi"/>
              </w:rPr>
            </w:pPr>
          </w:p>
        </w:tc>
      </w:tr>
      <w:tr w:rsidR="00CE453B" w:rsidRPr="00264F78" w14:paraId="24E44524" w14:textId="77777777" w:rsidTr="00CE453B">
        <w:trPr>
          <w:cantSplit/>
        </w:trPr>
        <w:tc>
          <w:tcPr>
            <w:tcW w:w="2050" w:type="dxa"/>
            <w:vAlign w:val="center"/>
          </w:tcPr>
          <w:p w14:paraId="2148C5D7" w14:textId="77777777" w:rsidR="00CE453B" w:rsidRDefault="00CE453B" w:rsidP="00CE453B">
            <w:pPr>
              <w:pStyle w:val="tabiqbold"/>
              <w:rPr>
                <w:rFonts w:asciiTheme="minorHAnsi" w:hAnsiTheme="minorHAnsi" w:cstheme="minorHAnsi"/>
              </w:rPr>
            </w:pPr>
            <w:r w:rsidRPr="00911A7D">
              <w:rPr>
                <w:rFonts w:asciiTheme="minorHAnsi" w:hAnsiTheme="minorHAnsi" w:cstheme="minorHAnsi"/>
              </w:rPr>
              <w:t>Valore di soglia</w:t>
            </w:r>
          </w:p>
          <w:p w14:paraId="7FDA80A0" w14:textId="77777777" w:rsidR="00CE453B" w:rsidRPr="00911A7D" w:rsidRDefault="00CE453B" w:rsidP="00CE453B">
            <w:pPr>
              <w:pStyle w:val="tabiqbold"/>
              <w:rPr>
                <w:rFonts w:asciiTheme="minorHAnsi" w:hAnsiTheme="minorHAnsi" w:cstheme="minorHAnsi"/>
              </w:rPr>
            </w:pPr>
            <w:r>
              <w:rPr>
                <w:rFonts w:asciiTheme="minorHAnsi" w:hAnsiTheme="minorHAnsi" w:cstheme="minorHAnsi"/>
              </w:rPr>
              <w:t>Livello di Prestazione Premium</w:t>
            </w:r>
          </w:p>
        </w:tc>
        <w:tc>
          <w:tcPr>
            <w:tcW w:w="6525" w:type="dxa"/>
            <w:gridSpan w:val="3"/>
            <w:vAlign w:val="center"/>
          </w:tcPr>
          <w:p w14:paraId="7C856AD0" w14:textId="77777777" w:rsidR="00CE453B" w:rsidRPr="004D3D92" w:rsidRDefault="00CE453B" w:rsidP="00CE453B">
            <w:pPr>
              <w:pStyle w:val="tabiq"/>
              <w:rPr>
                <w:rFonts w:asciiTheme="minorHAnsi" w:hAnsiTheme="minorHAnsi" w:cstheme="minorHAnsi"/>
              </w:rPr>
            </w:pPr>
            <w:r w:rsidRPr="004D3D92">
              <w:rPr>
                <w:rFonts w:asciiTheme="minorHAnsi" w:hAnsiTheme="minorHAnsi" w:cstheme="minorHAnsi"/>
              </w:rPr>
              <w:t xml:space="preserve">TROI &gt;= 90% e </w:t>
            </w:r>
          </w:p>
          <w:p w14:paraId="255FB4F6" w14:textId="77777777" w:rsidR="00CE453B" w:rsidRPr="004D3D92" w:rsidRDefault="00CE453B" w:rsidP="00CE453B">
            <w:pPr>
              <w:pStyle w:val="tabiq"/>
              <w:rPr>
                <w:rFonts w:asciiTheme="minorHAnsi" w:hAnsiTheme="minorHAnsi" w:cstheme="minorHAnsi"/>
              </w:rPr>
            </w:pPr>
            <w:r w:rsidRPr="004D3D92">
              <w:rPr>
                <w:rFonts w:asciiTheme="minorHAnsi" w:hAnsiTheme="minorHAnsi" w:cstheme="minorHAnsi"/>
              </w:rPr>
              <w:t>TROI (</w:t>
            </w:r>
            <w:r w:rsidRPr="00324A2C">
              <w:rPr>
                <w:rFonts w:asciiTheme="minorHAnsi" w:hAnsiTheme="minorHAnsi" w:cstheme="minorHAnsi"/>
                <w:i/>
                <w:sz w:val="16"/>
                <w:szCs w:val="16"/>
              </w:rPr>
              <w:t>tlimite</w:t>
            </w:r>
            <w:r w:rsidRPr="00324A2C">
              <w:rPr>
                <w:rFonts w:asciiTheme="minorHAnsi" w:hAnsiTheme="minorHAnsi" w:cstheme="minorHAnsi"/>
                <w:i/>
                <w:sz w:val="16"/>
                <w:szCs w:val="16"/>
                <w:vertAlign w:val="subscript"/>
              </w:rPr>
              <w:t>j_ finale</w:t>
            </w:r>
            <w:r w:rsidRPr="00324A2C">
              <w:rPr>
                <w:rFonts w:asciiTheme="minorHAnsi" w:hAnsiTheme="minorHAnsi" w:cstheme="minorHAnsi"/>
                <w:i/>
                <w:sz w:val="16"/>
                <w:szCs w:val="16"/>
              </w:rPr>
              <w:t>=</w:t>
            </w:r>
            <w:r w:rsidRPr="00324A2C">
              <w:rPr>
                <w:rFonts w:asciiTheme="minorHAnsi" w:hAnsiTheme="minorHAnsi" w:cstheme="minorHAnsi"/>
                <w:i/>
              </w:rPr>
              <w:t xml:space="preserve"> t</w:t>
            </w:r>
            <w:r w:rsidRPr="00324A2C">
              <w:rPr>
                <w:rFonts w:asciiTheme="minorHAnsi" w:hAnsiTheme="minorHAnsi" w:cstheme="minorHAnsi"/>
                <w:i/>
                <w:vertAlign w:val="subscript"/>
              </w:rPr>
              <w:t>limitej</w:t>
            </w:r>
            <w:r w:rsidRPr="00324A2C">
              <w:rPr>
                <w:rFonts w:asciiTheme="minorHAnsi" w:hAnsiTheme="minorHAnsi" w:cstheme="minorHAnsi"/>
                <w:i/>
              </w:rPr>
              <w:t>+1giorno lavorativo</w:t>
            </w:r>
            <w:r w:rsidRPr="004D3D92">
              <w:rPr>
                <w:rFonts w:asciiTheme="minorHAnsi" w:hAnsiTheme="minorHAnsi" w:cstheme="minorHAnsi"/>
              </w:rPr>
              <w:t>) = 100%</w:t>
            </w:r>
          </w:p>
          <w:p w14:paraId="63ADFD88" w14:textId="77777777" w:rsidR="00CE453B" w:rsidRPr="00911A7D" w:rsidRDefault="00CE453B" w:rsidP="00CE453B">
            <w:pPr>
              <w:pStyle w:val="tabiq"/>
              <w:rPr>
                <w:rFonts w:asciiTheme="minorHAnsi" w:hAnsiTheme="minorHAnsi" w:cstheme="minorHAnsi"/>
              </w:rPr>
            </w:pPr>
            <w:r w:rsidRPr="004D3D92">
              <w:rPr>
                <w:rFonts w:asciiTheme="minorHAnsi" w:hAnsiTheme="minorHAnsi" w:cstheme="minorHAnsi"/>
              </w:rPr>
              <w:t>(I restanti malfunzionamenti devono essere risolti nel limite maggiorato di 1 giorno lavorativo)</w:t>
            </w:r>
          </w:p>
        </w:tc>
      </w:tr>
      <w:tr w:rsidR="00CE453B" w:rsidRPr="00264F78" w14:paraId="585E8341" w14:textId="77777777" w:rsidTr="00CE453B">
        <w:trPr>
          <w:cantSplit/>
          <w:trHeight w:val="217"/>
        </w:trPr>
        <w:tc>
          <w:tcPr>
            <w:tcW w:w="2050" w:type="dxa"/>
            <w:vAlign w:val="center"/>
          </w:tcPr>
          <w:p w14:paraId="643D3DC8" w14:textId="77777777" w:rsidR="00CE453B" w:rsidRDefault="00CE453B" w:rsidP="00CE453B">
            <w:pPr>
              <w:pStyle w:val="tabiqbold"/>
              <w:rPr>
                <w:rFonts w:asciiTheme="minorHAnsi" w:hAnsiTheme="minorHAnsi" w:cstheme="minorHAnsi"/>
              </w:rPr>
            </w:pPr>
            <w:r w:rsidRPr="00911A7D">
              <w:rPr>
                <w:rFonts w:asciiTheme="minorHAnsi" w:hAnsiTheme="minorHAnsi" w:cstheme="minorHAnsi"/>
              </w:rPr>
              <w:t>Azioni contrattuali</w:t>
            </w:r>
          </w:p>
          <w:p w14:paraId="1C781B58" w14:textId="77777777" w:rsidR="00CE453B" w:rsidRPr="00911A7D" w:rsidRDefault="00CE453B" w:rsidP="00CE453B">
            <w:pPr>
              <w:pStyle w:val="tabiqbold"/>
              <w:rPr>
                <w:rFonts w:asciiTheme="minorHAnsi" w:hAnsiTheme="minorHAnsi" w:cstheme="minorHAnsi"/>
              </w:rPr>
            </w:pPr>
            <w:r>
              <w:rPr>
                <w:rFonts w:asciiTheme="minorHAnsi" w:hAnsiTheme="minorHAnsi" w:cstheme="minorHAnsi"/>
              </w:rPr>
              <w:t>Livello di Prestazione Premium</w:t>
            </w:r>
          </w:p>
        </w:tc>
        <w:tc>
          <w:tcPr>
            <w:tcW w:w="6525" w:type="dxa"/>
            <w:gridSpan w:val="3"/>
            <w:vAlign w:val="center"/>
          </w:tcPr>
          <w:p w14:paraId="46BDB1D8" w14:textId="1F7A44EC" w:rsidR="00CE453B" w:rsidRPr="00911A7D" w:rsidRDefault="00CE453B" w:rsidP="00CE453B">
            <w:pPr>
              <w:pStyle w:val="tabiq"/>
              <w:rPr>
                <w:rFonts w:asciiTheme="minorHAnsi" w:hAnsiTheme="minorHAnsi" w:cstheme="minorHAnsi"/>
                <w:szCs w:val="20"/>
              </w:rPr>
            </w:pPr>
            <w:r w:rsidRPr="004D3D92">
              <w:rPr>
                <w:rFonts w:asciiTheme="minorHAnsi" w:hAnsiTheme="minorHAnsi" w:cstheme="minorHAnsi"/>
              </w:rPr>
              <w:t xml:space="preserve">Nel caso </w:t>
            </w:r>
            <w:r>
              <w:rPr>
                <w:rFonts w:asciiTheme="minorHAnsi" w:hAnsiTheme="minorHAnsi" w:cstheme="minorHAnsi"/>
              </w:rPr>
              <w:t>di valori TROI inferiori</w:t>
            </w:r>
            <w:r w:rsidRPr="004D3D92">
              <w:rPr>
                <w:rFonts w:asciiTheme="minorHAnsi" w:hAnsiTheme="minorHAnsi" w:cstheme="minorHAnsi"/>
              </w:rPr>
              <w:t xml:space="preserve"> </w:t>
            </w:r>
            <w:r>
              <w:rPr>
                <w:rFonts w:asciiTheme="minorHAnsi" w:hAnsiTheme="minorHAnsi" w:cstheme="minorHAnsi"/>
              </w:rPr>
              <w:t>alle soglie</w:t>
            </w:r>
            <w:r w:rsidRPr="004D3D92">
              <w:rPr>
                <w:rFonts w:asciiTheme="minorHAnsi" w:hAnsiTheme="minorHAnsi" w:cstheme="minorHAnsi"/>
              </w:rPr>
              <w:t xml:space="preserve">, </w:t>
            </w:r>
            <w:r w:rsidRPr="00911A7D">
              <w:rPr>
                <w:rFonts w:asciiTheme="minorHAnsi" w:hAnsiTheme="minorHAnsi" w:cstheme="minorHAnsi"/>
                <w:szCs w:val="20"/>
              </w:rPr>
              <w:t>perdita della quota sospesa “</w:t>
            </w:r>
            <w:r>
              <w:rPr>
                <w:rFonts w:asciiTheme="minorHAnsi" w:hAnsiTheme="minorHAnsi" w:cstheme="minorHAnsi"/>
                <w:b/>
                <w:szCs w:val="20"/>
              </w:rPr>
              <w:t>Ritardo nel ripristino operatività di esercizio</w:t>
            </w:r>
            <w:r w:rsidRPr="00911A7D">
              <w:rPr>
                <w:rFonts w:asciiTheme="minorHAnsi" w:hAnsiTheme="minorHAnsi" w:cstheme="minorHAnsi"/>
                <w:b/>
                <w:szCs w:val="20"/>
              </w:rPr>
              <w:t xml:space="preserve">” </w:t>
            </w:r>
            <w:r w:rsidRPr="00911A7D">
              <w:rPr>
                <w:rFonts w:asciiTheme="minorHAnsi" w:hAnsiTheme="minorHAnsi" w:cstheme="minorHAnsi"/>
                <w:szCs w:val="20"/>
              </w:rPr>
              <w:t xml:space="preserve">pari al </w:t>
            </w:r>
            <w:r>
              <w:rPr>
                <w:rFonts w:asciiTheme="minorHAnsi" w:hAnsiTheme="minorHAnsi" w:cstheme="minorHAnsi"/>
                <w:szCs w:val="20"/>
              </w:rPr>
              <w:t>5</w:t>
            </w:r>
            <w:r w:rsidRPr="00911A7D">
              <w:rPr>
                <w:rFonts w:asciiTheme="minorHAnsi" w:hAnsiTheme="minorHAnsi" w:cstheme="minorHAnsi"/>
                <w:szCs w:val="20"/>
              </w:rPr>
              <w:t>%</w:t>
            </w:r>
            <w:r w:rsidR="00A35BC7">
              <w:rPr>
                <w:rFonts w:asciiTheme="minorHAnsi" w:hAnsiTheme="minorHAnsi" w:cstheme="minorHAnsi"/>
                <w:szCs w:val="20"/>
              </w:rPr>
              <w:t>.</w:t>
            </w:r>
          </w:p>
          <w:p w14:paraId="765C921E" w14:textId="4F700759" w:rsidR="00CE453B" w:rsidRPr="00911A7D" w:rsidRDefault="00CE453B" w:rsidP="00BE098C">
            <w:pPr>
              <w:pStyle w:val="tabiq"/>
              <w:rPr>
                <w:rFonts w:asciiTheme="minorHAnsi" w:hAnsiTheme="minorHAnsi" w:cstheme="minorHAnsi"/>
                <w:iCs/>
                <w:highlight w:val="yellow"/>
              </w:rPr>
            </w:pPr>
            <w:r w:rsidRPr="00911A7D">
              <w:rPr>
                <w:rFonts w:asciiTheme="minorHAnsi" w:hAnsiTheme="minorHAnsi" w:cstheme="minorHAnsi"/>
              </w:rPr>
              <w:t xml:space="preserve">Per ogni 10% di </w:t>
            </w:r>
            <w:r>
              <w:rPr>
                <w:rFonts w:asciiTheme="minorHAnsi" w:hAnsiTheme="minorHAnsi" w:cstheme="minorHAnsi"/>
              </w:rPr>
              <w:t>peggioramento</w:t>
            </w:r>
            <w:r w:rsidRPr="00911A7D">
              <w:rPr>
                <w:rFonts w:asciiTheme="minorHAnsi" w:hAnsiTheme="minorHAnsi" w:cstheme="minorHAnsi"/>
              </w:rPr>
              <w:t xml:space="preserve"> o frazione di mancato raggiungimento </w:t>
            </w:r>
            <w:r>
              <w:rPr>
                <w:rFonts w:asciiTheme="minorHAnsi" w:hAnsiTheme="minorHAnsi" w:cstheme="minorHAnsi"/>
              </w:rPr>
              <w:t xml:space="preserve">di </w:t>
            </w:r>
            <w:r w:rsidRPr="00911A7D">
              <w:rPr>
                <w:rFonts w:asciiTheme="minorHAnsi" w:hAnsiTheme="minorHAnsi" w:cstheme="minorHAnsi"/>
              </w:rPr>
              <w:t xml:space="preserve">almeno </w:t>
            </w:r>
            <w:r>
              <w:rPr>
                <w:rFonts w:asciiTheme="minorHAnsi" w:hAnsiTheme="minorHAnsi" w:cstheme="minorHAnsi"/>
              </w:rPr>
              <w:t xml:space="preserve">una delle </w:t>
            </w:r>
            <w:r w:rsidRPr="00911A7D">
              <w:rPr>
                <w:rFonts w:asciiTheme="minorHAnsi" w:hAnsiTheme="minorHAnsi" w:cstheme="minorHAnsi"/>
              </w:rPr>
              <w:t xml:space="preserve">soglie, </w:t>
            </w:r>
            <w:r>
              <w:rPr>
                <w:rFonts w:asciiTheme="minorHAnsi" w:hAnsiTheme="minorHAnsi" w:cstheme="minorHAnsi"/>
              </w:rPr>
              <w:t xml:space="preserve">l’Amministrazione applicherà altresì </w:t>
            </w:r>
            <w:r w:rsidRPr="00BE098C">
              <w:rPr>
                <w:rFonts w:asciiTheme="minorHAnsi" w:hAnsiTheme="minorHAnsi" w:cstheme="minorHAnsi"/>
              </w:rPr>
              <w:t>la penale “</w:t>
            </w:r>
            <w:r w:rsidRPr="00BE098C">
              <w:rPr>
                <w:rFonts w:asciiTheme="minorHAnsi" w:hAnsiTheme="minorHAnsi" w:cstheme="minorHAnsi"/>
                <w:b/>
              </w:rPr>
              <w:t>Eccesso di ritardo nel ripristino operatività in esercizio</w:t>
            </w:r>
            <w:r w:rsidRPr="00BE098C">
              <w:rPr>
                <w:rFonts w:asciiTheme="minorHAnsi" w:hAnsiTheme="minorHAnsi" w:cstheme="minorHAnsi"/>
              </w:rPr>
              <w:t>” a pari all’1‰</w:t>
            </w:r>
            <w:r w:rsidRPr="00911A7D">
              <w:rPr>
                <w:rFonts w:asciiTheme="minorHAnsi" w:hAnsiTheme="minorHAnsi" w:cstheme="minorHAnsi"/>
              </w:rPr>
              <w:t xml:space="preserve"> dell’importo contrattualmente fissato per il servizio del contratto esecutivo</w:t>
            </w:r>
            <w:r w:rsidR="00BE098C">
              <w:rPr>
                <w:rFonts w:asciiTheme="minorHAnsi" w:hAnsiTheme="minorHAnsi" w:cstheme="minorHAnsi"/>
              </w:rPr>
              <w:t>.</w:t>
            </w:r>
          </w:p>
        </w:tc>
      </w:tr>
    </w:tbl>
    <w:p w14:paraId="3CDE4648" w14:textId="77777777" w:rsidR="00CE453B" w:rsidRPr="00911A7D" w:rsidRDefault="00CE453B" w:rsidP="00CE453B">
      <w:pPr>
        <w:rPr>
          <w:rFonts w:asciiTheme="minorHAnsi" w:hAnsiTheme="minorHAnsi" w:cstheme="minorHAnsi"/>
        </w:rPr>
      </w:pPr>
    </w:p>
    <w:p w14:paraId="363B00B0" w14:textId="77777777" w:rsidR="00CE453B" w:rsidRDefault="00CE453B" w:rsidP="00CE453B">
      <w:pPr>
        <w:widowControl/>
        <w:autoSpaceDE/>
        <w:autoSpaceDN/>
        <w:adjustRightInd/>
        <w:spacing w:line="240" w:lineRule="auto"/>
        <w:jc w:val="left"/>
        <w:rPr>
          <w:rFonts w:asciiTheme="minorHAnsi" w:hAnsiTheme="minorHAnsi" w:cstheme="minorHAnsi"/>
          <w:b/>
        </w:rPr>
      </w:pPr>
      <w:bookmarkStart w:id="50" w:name="_Toc368389024"/>
      <w:bookmarkStart w:id="51" w:name="_Ref25601429"/>
      <w:bookmarkStart w:id="52" w:name="_Toc25608487"/>
      <w:bookmarkStart w:id="53" w:name="_Ref26398159"/>
      <w:r>
        <w:rPr>
          <w:rFonts w:asciiTheme="minorHAnsi" w:hAnsiTheme="minorHAnsi" w:cstheme="minorHAnsi"/>
        </w:rPr>
        <w:br w:type="page"/>
      </w:r>
    </w:p>
    <w:p w14:paraId="10963330" w14:textId="77777777" w:rsidR="00CE453B" w:rsidRPr="00911A7D" w:rsidRDefault="00CE453B" w:rsidP="00CE453B">
      <w:pPr>
        <w:pStyle w:val="Titolo3"/>
        <w:rPr>
          <w:rFonts w:asciiTheme="minorHAnsi" w:hAnsiTheme="minorHAnsi" w:cstheme="minorHAnsi"/>
        </w:rPr>
      </w:pPr>
      <w:bookmarkStart w:id="54" w:name="_Toc101364905"/>
      <w:r w:rsidRPr="00911A7D">
        <w:rPr>
          <w:rFonts w:asciiTheme="minorHAnsi" w:hAnsiTheme="minorHAnsi" w:cstheme="minorHAnsi"/>
        </w:rPr>
        <w:lastRenderedPageBreak/>
        <w:t>CSR – Interventi di manutenzione correttiva recidivi</w:t>
      </w:r>
      <w:bookmarkEnd w:id="50"/>
      <w:bookmarkEnd w:id="51"/>
      <w:bookmarkEnd w:id="52"/>
      <w:bookmarkEnd w:id="53"/>
      <w:bookmarkEnd w:id="54"/>
    </w:p>
    <w:p w14:paraId="6D366458" w14:textId="77777777" w:rsidR="00CE453B" w:rsidRPr="00911A7D" w:rsidRDefault="00CE453B" w:rsidP="00CE453B">
      <w:pPr>
        <w:rPr>
          <w:rFonts w:asciiTheme="minorHAnsi" w:hAnsiTheme="minorHAnsi" w:cstheme="minorHAnsi"/>
        </w:rPr>
      </w:pPr>
    </w:p>
    <w:p w14:paraId="5AB46EBE"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Misura il grado di efficacia degli interventi di manutenzioni misurando la percentuale di malfunzionamenti che si ripresentano dopo l’intervento correttivo</w:t>
      </w:r>
    </w:p>
    <w:p w14:paraId="570942B8" w14:textId="77777777" w:rsidR="00CE453B" w:rsidRPr="00911A7D" w:rsidRDefault="00CE453B" w:rsidP="00CE453B">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0"/>
        <w:gridCol w:w="2481"/>
        <w:gridCol w:w="8"/>
        <w:gridCol w:w="1768"/>
        <w:gridCol w:w="2268"/>
      </w:tblGrid>
      <w:tr w:rsidR="00CE453B" w:rsidRPr="00264F78" w14:paraId="25FD9F4B" w14:textId="77777777" w:rsidTr="00CE453B">
        <w:trPr>
          <w:cantSplit/>
        </w:trPr>
        <w:tc>
          <w:tcPr>
            <w:tcW w:w="2050" w:type="dxa"/>
            <w:vAlign w:val="center"/>
          </w:tcPr>
          <w:p w14:paraId="19516290"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vAlign w:val="center"/>
          </w:tcPr>
          <w:p w14:paraId="623F005B"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Numero di interventi di manutenzione correttiva recidivi, cioè relativi allo stesso modulo per lo stesso malfunzionamento</w:t>
            </w:r>
          </w:p>
        </w:tc>
      </w:tr>
      <w:tr w:rsidR="00CE453B" w:rsidRPr="00264F78" w14:paraId="4A6F73FE" w14:textId="77777777" w:rsidTr="00CE453B">
        <w:trPr>
          <w:cantSplit/>
        </w:trPr>
        <w:tc>
          <w:tcPr>
            <w:tcW w:w="2050" w:type="dxa"/>
            <w:vAlign w:val="center"/>
          </w:tcPr>
          <w:p w14:paraId="0DD4B9DF"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Unità di misura</w:t>
            </w:r>
          </w:p>
        </w:tc>
        <w:tc>
          <w:tcPr>
            <w:tcW w:w="2489" w:type="dxa"/>
            <w:gridSpan w:val="2"/>
            <w:vAlign w:val="center"/>
          </w:tcPr>
          <w:p w14:paraId="34EB4746"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Case recidivi</w:t>
            </w:r>
          </w:p>
        </w:tc>
        <w:tc>
          <w:tcPr>
            <w:tcW w:w="1768" w:type="dxa"/>
            <w:vAlign w:val="center"/>
          </w:tcPr>
          <w:p w14:paraId="411A292A"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Fonte dati</w:t>
            </w:r>
          </w:p>
        </w:tc>
        <w:tc>
          <w:tcPr>
            <w:tcW w:w="2268" w:type="dxa"/>
            <w:vAlign w:val="center"/>
          </w:tcPr>
          <w:p w14:paraId="23A9F6D8"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Sistema di tracciatura o comunicazioni</w:t>
            </w:r>
          </w:p>
        </w:tc>
      </w:tr>
      <w:tr w:rsidR="00CE453B" w:rsidRPr="00264F78" w14:paraId="72C41F37" w14:textId="77777777" w:rsidTr="00CE453B">
        <w:trPr>
          <w:cantSplit/>
          <w:tblHeader/>
        </w:trPr>
        <w:tc>
          <w:tcPr>
            <w:tcW w:w="2050" w:type="dxa"/>
            <w:vAlign w:val="center"/>
          </w:tcPr>
          <w:p w14:paraId="30C1A19B"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Periodo di riferimento</w:t>
            </w:r>
          </w:p>
        </w:tc>
        <w:tc>
          <w:tcPr>
            <w:tcW w:w="2481" w:type="dxa"/>
          </w:tcPr>
          <w:p w14:paraId="0F6171FB"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Durata </w:t>
            </w:r>
            <w:r>
              <w:rPr>
                <w:rFonts w:asciiTheme="minorHAnsi" w:hAnsiTheme="minorHAnsi" w:cstheme="minorHAnsi"/>
              </w:rPr>
              <w:t>del servizio</w:t>
            </w:r>
          </w:p>
          <w:p w14:paraId="285E6647"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776" w:type="dxa"/>
            <w:gridSpan w:val="2"/>
          </w:tcPr>
          <w:p w14:paraId="48867F32"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vAlign w:val="center"/>
          </w:tcPr>
          <w:p w14:paraId="6ACA6CFD" w14:textId="77777777" w:rsidR="00CE453B" w:rsidRPr="00911A7D" w:rsidRDefault="00CE453B" w:rsidP="00CE453B">
            <w:pPr>
              <w:pStyle w:val="tabiq"/>
              <w:rPr>
                <w:rFonts w:asciiTheme="minorHAnsi" w:hAnsiTheme="minorHAnsi" w:cstheme="minorHAnsi"/>
                <w:szCs w:val="20"/>
              </w:rPr>
            </w:pPr>
            <w:r w:rsidRPr="00911A7D">
              <w:rPr>
                <w:rFonts w:asciiTheme="minorHAnsi" w:hAnsiTheme="minorHAnsi" w:cstheme="minorHAnsi"/>
              </w:rPr>
              <w:t>mensile</w:t>
            </w:r>
          </w:p>
        </w:tc>
      </w:tr>
      <w:tr w:rsidR="00CE453B" w:rsidRPr="00264F78" w14:paraId="568C1946" w14:textId="77777777" w:rsidTr="00CE453B">
        <w:trPr>
          <w:cantSplit/>
        </w:trPr>
        <w:tc>
          <w:tcPr>
            <w:tcW w:w="2050" w:type="dxa"/>
            <w:vAlign w:val="center"/>
          </w:tcPr>
          <w:p w14:paraId="68EE842E"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4"/>
            <w:vAlign w:val="center"/>
          </w:tcPr>
          <w:p w14:paraId="2151B4A6"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Numero di interventi di manutenzione correttiva segnalati sul sistema di tracciatura per lo stesso malfunzionamento (</w:t>
            </w:r>
            <w:r w:rsidRPr="00911A7D">
              <w:rPr>
                <w:rFonts w:asciiTheme="minorHAnsi" w:hAnsiTheme="minorHAnsi" w:cstheme="minorHAnsi"/>
                <w:i/>
                <w:iCs/>
              </w:rPr>
              <w:t>Ncase_ricorsivi)</w:t>
            </w:r>
          </w:p>
        </w:tc>
      </w:tr>
      <w:tr w:rsidR="00CE453B" w:rsidRPr="00264F78" w14:paraId="3C955D25" w14:textId="77777777" w:rsidTr="00CE453B">
        <w:trPr>
          <w:cantSplit/>
          <w:trHeight w:val="743"/>
        </w:trPr>
        <w:tc>
          <w:tcPr>
            <w:tcW w:w="2050" w:type="dxa"/>
            <w:vAlign w:val="center"/>
          </w:tcPr>
          <w:p w14:paraId="57B26B85"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vAlign w:val="center"/>
          </w:tcPr>
          <w:p w14:paraId="72D3A607"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CSR = </w:t>
            </w:r>
            <w:r w:rsidRPr="00324A2C">
              <w:rPr>
                <w:rFonts w:asciiTheme="minorHAnsi" w:hAnsiTheme="minorHAnsi" w:cstheme="minorHAnsi"/>
                <w:i/>
              </w:rPr>
              <w:t>Ncase_ricorsivi</w:t>
            </w:r>
          </w:p>
        </w:tc>
      </w:tr>
      <w:tr w:rsidR="00CE453B" w:rsidRPr="00264F78" w14:paraId="4B3AA9B6" w14:textId="77777777" w:rsidTr="00CE453B">
        <w:trPr>
          <w:cantSplit/>
        </w:trPr>
        <w:tc>
          <w:tcPr>
            <w:tcW w:w="2050" w:type="dxa"/>
            <w:vAlign w:val="center"/>
          </w:tcPr>
          <w:p w14:paraId="49231EFF"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vAlign w:val="center"/>
          </w:tcPr>
          <w:p w14:paraId="6368EC35"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Nessuna</w:t>
            </w:r>
          </w:p>
        </w:tc>
      </w:tr>
      <w:tr w:rsidR="00CE453B" w:rsidRPr="00264F78" w14:paraId="745D5CBE" w14:textId="77777777" w:rsidTr="00CE453B">
        <w:trPr>
          <w:cantSplit/>
        </w:trPr>
        <w:tc>
          <w:tcPr>
            <w:tcW w:w="2050" w:type="dxa"/>
          </w:tcPr>
          <w:p w14:paraId="248D79A5"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Valore di soglia – Livello di Prestazione Standard</w:t>
            </w:r>
          </w:p>
        </w:tc>
        <w:tc>
          <w:tcPr>
            <w:tcW w:w="6525" w:type="dxa"/>
            <w:gridSpan w:val="4"/>
            <w:vAlign w:val="center"/>
          </w:tcPr>
          <w:p w14:paraId="62807034"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CSR &lt;= 2</w:t>
            </w:r>
          </w:p>
        </w:tc>
      </w:tr>
      <w:tr w:rsidR="00CE453B" w:rsidRPr="00264F78" w14:paraId="5DFE26BD" w14:textId="77777777" w:rsidTr="00CE453B">
        <w:trPr>
          <w:cantSplit/>
        </w:trPr>
        <w:tc>
          <w:tcPr>
            <w:tcW w:w="2050" w:type="dxa"/>
          </w:tcPr>
          <w:p w14:paraId="3CBBEDC5"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Azioni contrattuali –</w:t>
            </w:r>
          </w:p>
          <w:p w14:paraId="109D6514"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Livello di Prestazione Standard</w:t>
            </w:r>
          </w:p>
        </w:tc>
        <w:tc>
          <w:tcPr>
            <w:tcW w:w="6525" w:type="dxa"/>
            <w:gridSpan w:val="4"/>
            <w:vAlign w:val="center"/>
          </w:tcPr>
          <w:p w14:paraId="013B60D3" w14:textId="77777777" w:rsidR="00CE453B" w:rsidRPr="00911A7D" w:rsidRDefault="00CE453B" w:rsidP="00CE453B">
            <w:pPr>
              <w:pStyle w:val="tabiq"/>
              <w:rPr>
                <w:rFonts w:asciiTheme="minorHAnsi" w:hAnsiTheme="minorHAnsi" w:cstheme="minorHAnsi"/>
                <w:i/>
              </w:rPr>
            </w:pPr>
            <w:r w:rsidRPr="00911A7D">
              <w:rPr>
                <w:rFonts w:asciiTheme="minorHAnsi" w:hAnsiTheme="minorHAnsi" w:cstheme="minorHAnsi"/>
                <w:b/>
              </w:rPr>
              <w:t>1</w:t>
            </w:r>
            <w:r w:rsidRPr="00911A7D">
              <w:rPr>
                <w:rFonts w:asciiTheme="minorHAnsi" w:hAnsiTheme="minorHAnsi" w:cstheme="minorHAnsi"/>
              </w:rPr>
              <w:t xml:space="preserve"> </w:t>
            </w:r>
            <w:r w:rsidRPr="00911A7D">
              <w:rPr>
                <w:rFonts w:asciiTheme="minorHAnsi" w:hAnsiTheme="minorHAnsi" w:cstheme="minorHAnsi"/>
                <w:b/>
              </w:rPr>
              <w:t>Rilievo</w:t>
            </w:r>
            <w:r w:rsidRPr="00911A7D">
              <w:rPr>
                <w:rFonts w:asciiTheme="minorHAnsi" w:hAnsiTheme="minorHAnsi" w:cstheme="minorHAnsi"/>
              </w:rPr>
              <w:t xml:space="preserve"> per ogni Case recidivo che andrà ad incrementare l’indicatore </w:t>
            </w:r>
            <w:r w:rsidRPr="00911A7D">
              <w:rPr>
                <w:rFonts w:asciiTheme="minorHAnsi" w:hAnsiTheme="minorHAnsi" w:cstheme="minorHAnsi"/>
                <w:b/>
              </w:rPr>
              <w:t>RMCO</w:t>
            </w:r>
          </w:p>
        </w:tc>
      </w:tr>
      <w:tr w:rsidR="00CE453B" w:rsidRPr="00264F78" w14:paraId="2CE92BCA" w14:textId="77777777" w:rsidTr="00CE453B">
        <w:trPr>
          <w:cantSplit/>
        </w:trPr>
        <w:tc>
          <w:tcPr>
            <w:tcW w:w="2050" w:type="dxa"/>
          </w:tcPr>
          <w:p w14:paraId="7A210151"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Valore di soglia – Livello di Prestazione Premium</w:t>
            </w:r>
          </w:p>
        </w:tc>
        <w:tc>
          <w:tcPr>
            <w:tcW w:w="6525" w:type="dxa"/>
            <w:gridSpan w:val="4"/>
            <w:vAlign w:val="center"/>
          </w:tcPr>
          <w:p w14:paraId="5F3C71DE"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CSR = 0</w:t>
            </w:r>
          </w:p>
        </w:tc>
      </w:tr>
      <w:tr w:rsidR="00CE453B" w:rsidRPr="00264F78" w14:paraId="1AB80F5B" w14:textId="77777777" w:rsidTr="00CE453B">
        <w:trPr>
          <w:cantSplit/>
        </w:trPr>
        <w:tc>
          <w:tcPr>
            <w:tcW w:w="2050" w:type="dxa"/>
            <w:vAlign w:val="center"/>
          </w:tcPr>
          <w:p w14:paraId="0841AB92"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Azioni contrattuali</w:t>
            </w:r>
          </w:p>
          <w:p w14:paraId="5A5FA294"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Ripristino Premium</w:t>
            </w:r>
          </w:p>
        </w:tc>
        <w:tc>
          <w:tcPr>
            <w:tcW w:w="6525" w:type="dxa"/>
            <w:gridSpan w:val="4"/>
            <w:vAlign w:val="center"/>
          </w:tcPr>
          <w:p w14:paraId="21ECFDDB" w14:textId="77777777" w:rsidR="00CE453B" w:rsidRDefault="00CE453B" w:rsidP="00CE453B">
            <w:pPr>
              <w:pStyle w:val="tabiq"/>
              <w:rPr>
                <w:rFonts w:asciiTheme="minorHAnsi" w:hAnsiTheme="minorHAnsi" w:cstheme="minorHAnsi"/>
              </w:rPr>
            </w:pPr>
            <w:r w:rsidRPr="00911A7D">
              <w:rPr>
                <w:rFonts w:asciiTheme="minorHAnsi" w:hAnsiTheme="minorHAnsi" w:cstheme="minorHAnsi"/>
                <w:b/>
              </w:rPr>
              <w:t>1</w:t>
            </w:r>
            <w:r w:rsidRPr="00911A7D">
              <w:rPr>
                <w:rFonts w:asciiTheme="minorHAnsi" w:hAnsiTheme="minorHAnsi" w:cstheme="minorHAnsi"/>
              </w:rPr>
              <w:t xml:space="preserve"> </w:t>
            </w:r>
            <w:r w:rsidRPr="00911A7D">
              <w:rPr>
                <w:rFonts w:asciiTheme="minorHAnsi" w:hAnsiTheme="minorHAnsi" w:cstheme="minorHAnsi"/>
                <w:b/>
              </w:rPr>
              <w:t>Rilievo</w:t>
            </w:r>
            <w:r w:rsidRPr="00911A7D">
              <w:rPr>
                <w:rFonts w:asciiTheme="minorHAnsi" w:hAnsiTheme="minorHAnsi" w:cstheme="minorHAnsi"/>
              </w:rPr>
              <w:t xml:space="preserve"> per ogni Case recidivo che andrà ad incrementare l’indicatore </w:t>
            </w:r>
            <w:r w:rsidRPr="00911A7D">
              <w:rPr>
                <w:rFonts w:asciiTheme="minorHAnsi" w:hAnsiTheme="minorHAnsi" w:cstheme="minorHAnsi"/>
                <w:b/>
              </w:rPr>
              <w:t>RMCO</w:t>
            </w:r>
          </w:p>
          <w:p w14:paraId="1BD3783A" w14:textId="061E3F09" w:rsidR="00CE453B" w:rsidRPr="00911A7D" w:rsidRDefault="00CE453B" w:rsidP="00BE098C">
            <w:pPr>
              <w:pStyle w:val="tabiq"/>
              <w:rPr>
                <w:rFonts w:asciiTheme="minorHAnsi" w:hAnsiTheme="minorHAnsi" w:cstheme="minorHAnsi"/>
              </w:rPr>
            </w:pPr>
            <w:r w:rsidRPr="00911A7D">
              <w:rPr>
                <w:rFonts w:asciiTheme="minorHAnsi" w:hAnsiTheme="minorHAnsi" w:cstheme="minorHAnsi"/>
              </w:rPr>
              <w:t xml:space="preserve">Per valori dell’indicatore </w:t>
            </w:r>
            <w:r>
              <w:rPr>
                <w:rFonts w:asciiTheme="minorHAnsi" w:hAnsiTheme="minorHAnsi" w:cstheme="minorHAnsi"/>
              </w:rPr>
              <w:t>superiore</w:t>
            </w:r>
            <w:r w:rsidRPr="00911A7D">
              <w:rPr>
                <w:rFonts w:asciiTheme="minorHAnsi" w:hAnsiTheme="minorHAnsi" w:cstheme="minorHAnsi"/>
              </w:rPr>
              <w:t xml:space="preserve"> a 2, l’Amministrazione </w:t>
            </w:r>
            <w:r w:rsidRPr="00BE098C">
              <w:rPr>
                <w:rFonts w:asciiTheme="minorHAnsi" w:hAnsiTheme="minorHAnsi" w:cstheme="minorHAnsi"/>
              </w:rPr>
              <w:t>applicherà la penale</w:t>
            </w:r>
            <w:r w:rsidRPr="00F73385">
              <w:rPr>
                <w:rFonts w:asciiTheme="minorHAnsi" w:hAnsiTheme="minorHAnsi" w:cstheme="minorHAnsi"/>
              </w:rPr>
              <w:t xml:space="preserve"> “</w:t>
            </w:r>
            <w:r w:rsidRPr="00E95B88">
              <w:rPr>
                <w:rFonts w:asciiTheme="minorHAnsi" w:hAnsiTheme="minorHAnsi" w:cstheme="minorHAnsi"/>
                <w:b/>
              </w:rPr>
              <w:t>Eccesso di</w:t>
            </w:r>
            <w:r w:rsidRPr="00E95B88">
              <w:rPr>
                <w:rFonts w:asciiTheme="minorHAnsi" w:hAnsiTheme="minorHAnsi" w:cstheme="minorHAnsi"/>
              </w:rPr>
              <w:t xml:space="preserve"> </w:t>
            </w:r>
            <w:r w:rsidRPr="00E95B88">
              <w:rPr>
                <w:rFonts w:asciiTheme="minorHAnsi" w:hAnsiTheme="minorHAnsi" w:cstheme="minorHAnsi"/>
                <w:b/>
              </w:rPr>
              <w:t>interventi recidivi</w:t>
            </w:r>
            <w:r w:rsidRPr="00430C0D">
              <w:rPr>
                <w:rFonts w:asciiTheme="minorHAnsi" w:hAnsiTheme="minorHAnsi" w:cstheme="minorHAnsi"/>
              </w:rPr>
              <w:t>” pari all’1 ‰ dell’importo contrattualmente</w:t>
            </w:r>
            <w:r w:rsidRPr="00911A7D">
              <w:rPr>
                <w:rFonts w:asciiTheme="minorHAnsi" w:hAnsiTheme="minorHAnsi" w:cstheme="minorHAnsi"/>
              </w:rPr>
              <w:t xml:space="preserve"> fissato per il servizio di manutenzione correttiva del contratto esecutivo</w:t>
            </w:r>
            <w:r w:rsidR="00BE098C">
              <w:rPr>
                <w:rFonts w:asciiTheme="minorHAnsi" w:hAnsiTheme="minorHAnsi" w:cstheme="minorHAnsi"/>
              </w:rPr>
              <w:t>.</w:t>
            </w:r>
          </w:p>
        </w:tc>
      </w:tr>
    </w:tbl>
    <w:p w14:paraId="2231D813" w14:textId="77777777" w:rsidR="00CE453B" w:rsidRPr="00911A7D" w:rsidRDefault="00CE453B" w:rsidP="00CE453B">
      <w:pPr>
        <w:rPr>
          <w:rFonts w:asciiTheme="minorHAnsi" w:hAnsiTheme="minorHAnsi" w:cstheme="minorHAnsi"/>
        </w:rPr>
      </w:pPr>
    </w:p>
    <w:p w14:paraId="6D3B055A"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br w:type="page"/>
      </w:r>
    </w:p>
    <w:p w14:paraId="0C492D3B" w14:textId="77777777" w:rsidR="00CE453B" w:rsidRPr="00911A7D" w:rsidRDefault="00CE453B" w:rsidP="00CE453B">
      <w:pPr>
        <w:pStyle w:val="Titolo3"/>
        <w:rPr>
          <w:rFonts w:asciiTheme="minorHAnsi" w:hAnsiTheme="minorHAnsi" w:cstheme="minorHAnsi"/>
        </w:rPr>
      </w:pPr>
      <w:bookmarkStart w:id="55" w:name="_Ref25601752"/>
      <w:bookmarkStart w:id="56" w:name="_Ref25601782"/>
      <w:bookmarkStart w:id="57" w:name="_Toc25608488"/>
      <w:bookmarkStart w:id="58" w:name="_Toc101364906"/>
      <w:r w:rsidRPr="00911A7D">
        <w:rPr>
          <w:rFonts w:asciiTheme="minorHAnsi" w:hAnsiTheme="minorHAnsi" w:cstheme="minorHAnsi"/>
        </w:rPr>
        <w:lastRenderedPageBreak/>
        <w:t>RMCO – Rilievi di Manutenzione Correttiva</w:t>
      </w:r>
      <w:bookmarkEnd w:id="55"/>
      <w:bookmarkEnd w:id="56"/>
      <w:bookmarkEnd w:id="57"/>
      <w:bookmarkEnd w:id="58"/>
    </w:p>
    <w:p w14:paraId="6E58FAAF" w14:textId="77777777" w:rsidR="00CE453B" w:rsidRPr="00911A7D" w:rsidRDefault="00CE453B" w:rsidP="00CE453B">
      <w:pPr>
        <w:pStyle w:val="Corpotesto10"/>
        <w:rPr>
          <w:rFonts w:asciiTheme="minorHAnsi" w:hAnsiTheme="minorHAnsi" w:cstheme="minorHAnsi"/>
        </w:rPr>
      </w:pPr>
      <w:r w:rsidRPr="00911A7D">
        <w:rPr>
          <w:rFonts w:asciiTheme="minorHAnsi" w:hAnsiTheme="minorHAnsi" w:cstheme="minorHAnsi"/>
        </w:rPr>
        <w:t>L’indicatore conteggia le non conformità rilevate dall’Amministrazione per obbligazioni contrattuali non adempiute nei tempi e nei modi previsti, siano esse rilevate da specifici indicatori o non conformità, non pres</w:t>
      </w:r>
      <w:r>
        <w:rPr>
          <w:rFonts w:asciiTheme="minorHAnsi" w:hAnsiTheme="minorHAnsi" w:cstheme="minorHAnsi"/>
        </w:rPr>
        <w:t>idiati da specifici indicatori. Si precisa che qualsiasi intervento – ivi compresa la manutenzione correttiva – non deve peggiorare il debito tecnico della funzione/codice modificato né introdurre non conformità e/o violazioni. Ogni elemento negativo sulla qualità del software deve essere rimosso in garanzia ed alimenta il presente indicatore di rilievi.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2491"/>
        <w:gridCol w:w="11"/>
        <w:gridCol w:w="1897"/>
        <w:gridCol w:w="2334"/>
      </w:tblGrid>
      <w:tr w:rsidR="00CE453B" w:rsidRPr="00264F78" w14:paraId="1FA7B489" w14:textId="77777777" w:rsidTr="00CE453B">
        <w:trPr>
          <w:cantSplit/>
        </w:trPr>
        <w:tc>
          <w:tcPr>
            <w:tcW w:w="2051" w:type="dxa"/>
            <w:vAlign w:val="center"/>
          </w:tcPr>
          <w:p w14:paraId="66960C00"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Aspetto da valutare</w:t>
            </w:r>
          </w:p>
        </w:tc>
        <w:tc>
          <w:tcPr>
            <w:tcW w:w="6733" w:type="dxa"/>
            <w:gridSpan w:val="4"/>
            <w:vAlign w:val="center"/>
          </w:tcPr>
          <w:p w14:paraId="255742BB"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 xml:space="preserve">Numero di rilievi emessi per non conformità inerenti il servizio di manutenzione correttiva rispetto al contratto ed allegati </w:t>
            </w:r>
          </w:p>
        </w:tc>
      </w:tr>
      <w:tr w:rsidR="00CE453B" w:rsidRPr="00264F78" w14:paraId="2BBA14F6" w14:textId="77777777" w:rsidTr="00CE453B">
        <w:trPr>
          <w:cantSplit/>
        </w:trPr>
        <w:tc>
          <w:tcPr>
            <w:tcW w:w="2051" w:type="dxa"/>
            <w:vAlign w:val="center"/>
          </w:tcPr>
          <w:p w14:paraId="7FC5B2DF"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Unità di misura</w:t>
            </w:r>
          </w:p>
        </w:tc>
        <w:tc>
          <w:tcPr>
            <w:tcW w:w="2502" w:type="dxa"/>
            <w:gridSpan w:val="2"/>
            <w:vAlign w:val="center"/>
          </w:tcPr>
          <w:p w14:paraId="5E6C23AC"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Rilievo </w:t>
            </w:r>
          </w:p>
        </w:tc>
        <w:tc>
          <w:tcPr>
            <w:tcW w:w="1897" w:type="dxa"/>
            <w:vAlign w:val="center"/>
          </w:tcPr>
          <w:p w14:paraId="75A177B1"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Fonte dati</w:t>
            </w:r>
          </w:p>
        </w:tc>
        <w:tc>
          <w:tcPr>
            <w:tcW w:w="2334" w:type="dxa"/>
            <w:vAlign w:val="center"/>
          </w:tcPr>
          <w:p w14:paraId="4E79A4F4"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Comunicazioni</w:t>
            </w:r>
          </w:p>
        </w:tc>
      </w:tr>
      <w:tr w:rsidR="00CE453B" w:rsidRPr="00264F78" w14:paraId="05F9009A" w14:textId="77777777" w:rsidTr="00CE453B">
        <w:trPr>
          <w:cantSplit/>
        </w:trPr>
        <w:tc>
          <w:tcPr>
            <w:tcW w:w="2051" w:type="dxa"/>
            <w:vAlign w:val="center"/>
          </w:tcPr>
          <w:p w14:paraId="1CC2DF8F"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Periodo di riferimento</w:t>
            </w:r>
          </w:p>
        </w:tc>
        <w:tc>
          <w:tcPr>
            <w:tcW w:w="2491" w:type="dxa"/>
            <w:vAlign w:val="center"/>
          </w:tcPr>
          <w:p w14:paraId="7B0741A5"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Durata </w:t>
            </w:r>
            <w:r>
              <w:rPr>
                <w:rFonts w:asciiTheme="minorHAnsi" w:hAnsiTheme="minorHAnsi" w:cstheme="minorHAnsi"/>
              </w:rPr>
              <w:t>del servizio</w:t>
            </w:r>
          </w:p>
          <w:p w14:paraId="606E48D5"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908" w:type="dxa"/>
            <w:gridSpan w:val="2"/>
            <w:vAlign w:val="center"/>
          </w:tcPr>
          <w:p w14:paraId="01ECF0D2"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Frequenza di misurazione</w:t>
            </w:r>
          </w:p>
        </w:tc>
        <w:tc>
          <w:tcPr>
            <w:tcW w:w="2334" w:type="dxa"/>
            <w:vAlign w:val="center"/>
          </w:tcPr>
          <w:p w14:paraId="79DF48CE"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Mensile</w:t>
            </w:r>
          </w:p>
        </w:tc>
      </w:tr>
      <w:tr w:rsidR="00CE453B" w:rsidRPr="00264F78" w14:paraId="699639CA" w14:textId="77777777" w:rsidTr="00CE453B">
        <w:trPr>
          <w:cantSplit/>
        </w:trPr>
        <w:tc>
          <w:tcPr>
            <w:tcW w:w="2051" w:type="dxa"/>
            <w:vAlign w:val="center"/>
          </w:tcPr>
          <w:p w14:paraId="3C98BE6E"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Dati da rilevare</w:t>
            </w:r>
          </w:p>
        </w:tc>
        <w:tc>
          <w:tcPr>
            <w:tcW w:w="6733" w:type="dxa"/>
            <w:gridSpan w:val="4"/>
            <w:vAlign w:val="center"/>
          </w:tcPr>
          <w:p w14:paraId="4ACE5B6D"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Numero Rilievi emessi sul servizio di Manutenzione Correttiva  (</w:t>
            </w:r>
            <w:r w:rsidRPr="00911A7D">
              <w:rPr>
                <w:rFonts w:asciiTheme="minorHAnsi" w:hAnsiTheme="minorHAnsi" w:cstheme="minorHAnsi"/>
                <w:i/>
                <w:iCs/>
              </w:rPr>
              <w:t>Nrilievi_gestione</w:t>
            </w:r>
            <w:r w:rsidRPr="00911A7D">
              <w:rPr>
                <w:rFonts w:asciiTheme="minorHAnsi" w:hAnsiTheme="minorHAnsi" w:cstheme="minorHAnsi"/>
              </w:rPr>
              <w:t>)</w:t>
            </w:r>
          </w:p>
        </w:tc>
      </w:tr>
      <w:tr w:rsidR="00CE453B" w:rsidRPr="00264F78" w14:paraId="30B88738" w14:textId="77777777" w:rsidTr="00CE453B">
        <w:trPr>
          <w:cantSplit/>
        </w:trPr>
        <w:tc>
          <w:tcPr>
            <w:tcW w:w="2051" w:type="dxa"/>
            <w:vAlign w:val="center"/>
          </w:tcPr>
          <w:p w14:paraId="4333E861"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Regole di campionamento</w:t>
            </w:r>
          </w:p>
        </w:tc>
        <w:tc>
          <w:tcPr>
            <w:tcW w:w="6733" w:type="dxa"/>
            <w:gridSpan w:val="4"/>
            <w:vAlign w:val="center"/>
          </w:tcPr>
          <w:p w14:paraId="39669D97"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Nessuna</w:t>
            </w:r>
          </w:p>
        </w:tc>
      </w:tr>
      <w:tr w:rsidR="00CE453B" w:rsidRPr="00264F78" w14:paraId="6F63979B" w14:textId="77777777" w:rsidTr="00CE453B">
        <w:trPr>
          <w:cantSplit/>
          <w:trHeight w:val="408"/>
        </w:trPr>
        <w:tc>
          <w:tcPr>
            <w:tcW w:w="2051" w:type="dxa"/>
            <w:vAlign w:val="center"/>
          </w:tcPr>
          <w:p w14:paraId="32282F42"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Formula</w:t>
            </w:r>
          </w:p>
        </w:tc>
        <w:tc>
          <w:tcPr>
            <w:tcW w:w="6733" w:type="dxa"/>
            <w:gridSpan w:val="4"/>
            <w:vAlign w:val="center"/>
          </w:tcPr>
          <w:p w14:paraId="4AA9CE7E"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RMCO = </w:t>
            </w:r>
            <w:r w:rsidRPr="00324A2C">
              <w:rPr>
                <w:rFonts w:asciiTheme="minorHAnsi" w:hAnsiTheme="minorHAnsi" w:cstheme="minorHAnsi"/>
                <w:i/>
              </w:rPr>
              <w:t>Nrilievi_Correttiva</w:t>
            </w:r>
          </w:p>
        </w:tc>
      </w:tr>
      <w:tr w:rsidR="00CE453B" w:rsidRPr="00264F78" w14:paraId="35278BA1" w14:textId="77777777" w:rsidTr="00CE453B">
        <w:trPr>
          <w:cantSplit/>
        </w:trPr>
        <w:tc>
          <w:tcPr>
            <w:tcW w:w="2051" w:type="dxa"/>
            <w:vAlign w:val="center"/>
          </w:tcPr>
          <w:p w14:paraId="5ABBFB5C"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Regole di arrotondamento</w:t>
            </w:r>
          </w:p>
        </w:tc>
        <w:tc>
          <w:tcPr>
            <w:tcW w:w="6733" w:type="dxa"/>
            <w:gridSpan w:val="4"/>
            <w:vAlign w:val="center"/>
          </w:tcPr>
          <w:p w14:paraId="78A6E18B"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Nessuna</w:t>
            </w:r>
          </w:p>
        </w:tc>
      </w:tr>
      <w:tr w:rsidR="00CE453B" w:rsidRPr="00264F78" w14:paraId="36D5C25A" w14:textId="77777777" w:rsidTr="00CE453B">
        <w:trPr>
          <w:cantSplit/>
        </w:trPr>
        <w:tc>
          <w:tcPr>
            <w:tcW w:w="2051" w:type="dxa"/>
            <w:tcBorders>
              <w:top w:val="single" w:sz="4" w:space="0" w:color="auto"/>
              <w:left w:val="single" w:sz="4" w:space="0" w:color="auto"/>
              <w:bottom w:val="single" w:sz="4" w:space="0" w:color="auto"/>
              <w:right w:val="single" w:sz="4" w:space="0" w:color="auto"/>
            </w:tcBorders>
          </w:tcPr>
          <w:p w14:paraId="49247C53"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 xml:space="preserve">Valore di soglia </w:t>
            </w:r>
          </w:p>
        </w:tc>
        <w:tc>
          <w:tcPr>
            <w:tcW w:w="6733" w:type="dxa"/>
            <w:gridSpan w:val="4"/>
            <w:tcBorders>
              <w:top w:val="single" w:sz="4" w:space="0" w:color="auto"/>
              <w:left w:val="single" w:sz="4" w:space="0" w:color="auto"/>
              <w:bottom w:val="single" w:sz="4" w:space="0" w:color="auto"/>
              <w:right w:val="single" w:sz="4" w:space="0" w:color="auto"/>
            </w:tcBorders>
            <w:vAlign w:val="center"/>
          </w:tcPr>
          <w:p w14:paraId="17C25804"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RMCO = 0 nel caso di attivazione per singolo intervento </w:t>
            </w:r>
          </w:p>
          <w:p w14:paraId="15B75F75"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RMCO &lt;= 1 nel caso di servizio continuativo</w:t>
            </w:r>
          </w:p>
        </w:tc>
      </w:tr>
      <w:tr w:rsidR="00CE453B" w:rsidRPr="00264F78" w14:paraId="5D14BA09" w14:textId="77777777" w:rsidTr="00CE453B">
        <w:trPr>
          <w:cantSplit/>
        </w:trPr>
        <w:tc>
          <w:tcPr>
            <w:tcW w:w="2051" w:type="dxa"/>
            <w:tcBorders>
              <w:top w:val="single" w:sz="4" w:space="0" w:color="auto"/>
              <w:left w:val="single" w:sz="4" w:space="0" w:color="auto"/>
              <w:bottom w:val="single" w:sz="4" w:space="0" w:color="auto"/>
              <w:right w:val="single" w:sz="4" w:space="0" w:color="auto"/>
            </w:tcBorders>
          </w:tcPr>
          <w:p w14:paraId="418DCF09"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 xml:space="preserve">Azioni contrattuali </w:t>
            </w:r>
          </w:p>
          <w:p w14:paraId="784C6C06" w14:textId="77777777" w:rsidR="00CE453B" w:rsidRPr="00911A7D" w:rsidRDefault="00CE453B" w:rsidP="00CE453B">
            <w:pPr>
              <w:pStyle w:val="tabiqbold"/>
              <w:rPr>
                <w:rFonts w:asciiTheme="minorHAnsi" w:hAnsiTheme="minorHAnsi" w:cstheme="minorHAnsi"/>
              </w:rPr>
            </w:pPr>
          </w:p>
        </w:tc>
        <w:tc>
          <w:tcPr>
            <w:tcW w:w="6733" w:type="dxa"/>
            <w:gridSpan w:val="4"/>
            <w:tcBorders>
              <w:top w:val="single" w:sz="4" w:space="0" w:color="auto"/>
              <w:left w:val="single" w:sz="4" w:space="0" w:color="auto"/>
              <w:bottom w:val="single" w:sz="4" w:space="0" w:color="auto"/>
              <w:right w:val="single" w:sz="4" w:space="0" w:color="auto"/>
            </w:tcBorders>
            <w:vAlign w:val="center"/>
          </w:tcPr>
          <w:p w14:paraId="26D927A1" w14:textId="30B2E5E1"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Nel caso di superamento della soglia, perdita della quota sospesa “</w:t>
            </w:r>
            <w:r w:rsidRPr="00911A7D">
              <w:rPr>
                <w:rFonts w:asciiTheme="minorHAnsi" w:hAnsiTheme="minorHAnsi" w:cstheme="minorHAnsi"/>
                <w:b/>
              </w:rPr>
              <w:t xml:space="preserve">Eccesso di rilievi di Manutenzione Correttiva” </w:t>
            </w:r>
            <w:r w:rsidRPr="00911A7D">
              <w:rPr>
                <w:rFonts w:asciiTheme="minorHAnsi" w:hAnsiTheme="minorHAnsi" w:cstheme="minorHAnsi"/>
              </w:rPr>
              <w:t>pari al 15%</w:t>
            </w:r>
            <w:r w:rsidR="00662F3E">
              <w:rPr>
                <w:rFonts w:asciiTheme="minorHAnsi" w:hAnsiTheme="minorHAnsi" w:cstheme="minorHAnsi"/>
              </w:rPr>
              <w:t>.</w:t>
            </w:r>
          </w:p>
          <w:p w14:paraId="73D2124B" w14:textId="25E03CA7" w:rsidR="00CE453B" w:rsidRPr="00911A7D" w:rsidRDefault="00CE453B" w:rsidP="00BE098C">
            <w:pPr>
              <w:pStyle w:val="tabiq"/>
              <w:rPr>
                <w:rFonts w:asciiTheme="minorHAnsi" w:hAnsiTheme="minorHAnsi" w:cstheme="minorHAnsi"/>
              </w:rPr>
            </w:pPr>
            <w:r w:rsidRPr="00911A7D">
              <w:rPr>
                <w:rFonts w:asciiTheme="minorHAnsi" w:hAnsiTheme="minorHAnsi" w:cstheme="minorHAnsi"/>
              </w:rPr>
              <w:t xml:space="preserve">Per valori dell’indicatore superiori a 3 nel caso di attivazione per singolo intervento e 4 nel caso di servizio continuativo, </w:t>
            </w:r>
            <w:r w:rsidRPr="00BE098C">
              <w:rPr>
                <w:rFonts w:asciiTheme="minorHAnsi" w:hAnsiTheme="minorHAnsi" w:cstheme="minorHAnsi"/>
              </w:rPr>
              <w:t>l’Amministrazione applicherà altresì la penale “</w:t>
            </w:r>
            <w:r w:rsidRPr="00BE098C">
              <w:rPr>
                <w:rFonts w:asciiTheme="minorHAnsi" w:hAnsiTheme="minorHAnsi" w:cstheme="minorHAnsi"/>
                <w:b/>
              </w:rPr>
              <w:t>Reiterati rilievi manutenzione correttiva</w:t>
            </w:r>
            <w:r w:rsidRPr="00BE098C">
              <w:rPr>
                <w:rFonts w:asciiTheme="minorHAnsi" w:hAnsiTheme="minorHAnsi" w:cstheme="minorHAnsi"/>
              </w:rPr>
              <w:t>” pari all’1‰</w:t>
            </w:r>
            <w:r w:rsidRPr="00911A7D">
              <w:rPr>
                <w:rFonts w:asciiTheme="minorHAnsi" w:hAnsiTheme="minorHAnsi" w:cstheme="minorHAnsi"/>
              </w:rPr>
              <w:t xml:space="preserve"> dell’importo contrattualmente fissato per il servizio di manutenzione correttiva del contratto esecutivo</w:t>
            </w:r>
            <w:r w:rsidR="00BE098C">
              <w:rPr>
                <w:rFonts w:asciiTheme="minorHAnsi" w:hAnsiTheme="minorHAnsi" w:cstheme="minorHAnsi"/>
              </w:rPr>
              <w:t>.</w:t>
            </w:r>
          </w:p>
        </w:tc>
      </w:tr>
    </w:tbl>
    <w:p w14:paraId="7F31CF98" w14:textId="77777777" w:rsidR="00CE453B" w:rsidRPr="00911A7D" w:rsidRDefault="00CE453B" w:rsidP="00CE453B">
      <w:pPr>
        <w:rPr>
          <w:rFonts w:asciiTheme="minorHAnsi" w:hAnsiTheme="minorHAnsi" w:cstheme="minorHAnsi"/>
        </w:rPr>
      </w:pPr>
    </w:p>
    <w:p w14:paraId="34F602BD" w14:textId="77777777" w:rsidR="00CE453B" w:rsidRDefault="00CE453B" w:rsidP="00CE453B">
      <w:pPr>
        <w:widowControl/>
        <w:autoSpaceDE/>
        <w:autoSpaceDN/>
        <w:adjustRightInd/>
        <w:spacing w:line="240" w:lineRule="auto"/>
        <w:jc w:val="left"/>
        <w:rPr>
          <w:rFonts w:asciiTheme="minorHAnsi" w:hAnsiTheme="minorHAnsi" w:cstheme="minorHAnsi"/>
          <w:b/>
          <w:bCs/>
          <w:iCs/>
          <w:sz w:val="22"/>
        </w:rPr>
      </w:pPr>
      <w:bookmarkStart w:id="59" w:name="_Toc25608489"/>
      <w:r>
        <w:rPr>
          <w:rFonts w:asciiTheme="minorHAnsi" w:hAnsiTheme="minorHAnsi" w:cstheme="minorHAnsi"/>
        </w:rPr>
        <w:br w:type="page"/>
      </w:r>
    </w:p>
    <w:p w14:paraId="691727F1" w14:textId="141C991A" w:rsidR="00CE453B" w:rsidRPr="00911A7D" w:rsidRDefault="00CE453B" w:rsidP="00CE453B">
      <w:pPr>
        <w:pStyle w:val="Titolo2"/>
        <w:rPr>
          <w:rFonts w:asciiTheme="minorHAnsi" w:hAnsiTheme="minorHAnsi" w:cstheme="minorHAnsi"/>
          <w:szCs w:val="22"/>
        </w:rPr>
      </w:pPr>
      <w:bookmarkStart w:id="60" w:name="_Toc24728089"/>
      <w:bookmarkStart w:id="61" w:name="_Toc25085716"/>
      <w:bookmarkStart w:id="62" w:name="_Toc25608492"/>
      <w:bookmarkStart w:id="63" w:name="_Toc101364907"/>
      <w:bookmarkEnd w:id="59"/>
      <w:r w:rsidRPr="00911A7D">
        <w:rPr>
          <w:rFonts w:asciiTheme="minorHAnsi" w:hAnsiTheme="minorHAnsi" w:cstheme="minorHAnsi"/>
        </w:rPr>
        <w:lastRenderedPageBreak/>
        <w:t xml:space="preserve">Servizio di </w:t>
      </w:r>
      <w:r w:rsidR="00E95B88">
        <w:rPr>
          <w:rFonts w:asciiTheme="minorHAnsi" w:hAnsiTheme="minorHAnsi" w:cstheme="minorHAnsi"/>
        </w:rPr>
        <w:t>S</w:t>
      </w:r>
      <w:r w:rsidRPr="00911A7D">
        <w:rPr>
          <w:rFonts w:asciiTheme="minorHAnsi" w:hAnsiTheme="minorHAnsi" w:cstheme="minorHAnsi"/>
        </w:rPr>
        <w:t xml:space="preserve">viluppo e </w:t>
      </w:r>
      <w:r w:rsidR="00E95B88">
        <w:rPr>
          <w:rFonts w:asciiTheme="minorHAnsi" w:hAnsiTheme="minorHAnsi" w:cstheme="minorHAnsi"/>
        </w:rPr>
        <w:t>E</w:t>
      </w:r>
      <w:r w:rsidRPr="00911A7D">
        <w:rPr>
          <w:rFonts w:asciiTheme="minorHAnsi" w:hAnsiTheme="minorHAnsi" w:cstheme="minorHAnsi"/>
        </w:rPr>
        <w:t>voluzione s</w:t>
      </w:r>
      <w:r w:rsidR="00E95B88">
        <w:rPr>
          <w:rFonts w:asciiTheme="minorHAnsi" w:hAnsiTheme="minorHAnsi" w:cstheme="minorHAnsi"/>
        </w:rPr>
        <w:t>oft</w:t>
      </w:r>
      <w:r w:rsidRPr="00911A7D">
        <w:rPr>
          <w:rFonts w:asciiTheme="minorHAnsi" w:hAnsiTheme="minorHAnsi" w:cstheme="minorHAnsi"/>
        </w:rPr>
        <w:t>w</w:t>
      </w:r>
      <w:r w:rsidR="00E95B88">
        <w:rPr>
          <w:rFonts w:asciiTheme="minorHAnsi" w:hAnsiTheme="minorHAnsi" w:cstheme="minorHAnsi"/>
        </w:rPr>
        <w:t>are</w:t>
      </w:r>
      <w:r w:rsidRPr="00911A7D">
        <w:rPr>
          <w:rFonts w:asciiTheme="minorHAnsi" w:hAnsiTheme="minorHAnsi" w:cstheme="minorHAnsi"/>
        </w:rPr>
        <w:t xml:space="preserve"> in co-working con l’Amministrazione</w:t>
      </w:r>
      <w:bookmarkEnd w:id="60"/>
      <w:bookmarkEnd w:id="61"/>
      <w:bookmarkEnd w:id="62"/>
      <w:bookmarkEnd w:id="63"/>
    </w:p>
    <w:p w14:paraId="38643546"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 xml:space="preserve">In caso di mancata aderenza ai profili professionali richieste o ritardi nell’inserimento e nella sostituzione si applicano l’indicatore </w:t>
      </w:r>
      <w:r w:rsidRPr="00911A7D">
        <w:rPr>
          <w:rFonts w:asciiTheme="minorHAnsi" w:hAnsiTheme="minorHAnsi" w:cstheme="minorHAnsi"/>
          <w:b/>
        </w:rPr>
        <w:t>PFI – Personale Inadeguato</w:t>
      </w:r>
      <w:r w:rsidRPr="00911A7D">
        <w:rPr>
          <w:rFonts w:asciiTheme="minorHAnsi" w:hAnsiTheme="minorHAnsi" w:cstheme="minorHAnsi"/>
        </w:rPr>
        <w:t xml:space="preserve"> e l’indicatore </w:t>
      </w:r>
      <w:r w:rsidRPr="00911A7D">
        <w:rPr>
          <w:rFonts w:asciiTheme="minorHAnsi" w:hAnsiTheme="minorHAnsi" w:cstheme="minorHAnsi"/>
          <w:b/>
        </w:rPr>
        <w:t>TIP-Tempestività nell’inserimento di personale</w:t>
      </w:r>
      <w:r w:rsidRPr="00911A7D">
        <w:rPr>
          <w:rFonts w:asciiTheme="minorHAnsi" w:hAnsiTheme="minorHAnsi" w:cstheme="minorHAnsi"/>
        </w:rPr>
        <w:t>.</w:t>
      </w:r>
    </w:p>
    <w:p w14:paraId="775C8768" w14:textId="77777777" w:rsidR="00CE453B" w:rsidRPr="00911A7D" w:rsidRDefault="00CE453B" w:rsidP="00CE453B">
      <w:pPr>
        <w:rPr>
          <w:rFonts w:asciiTheme="minorHAnsi" w:hAnsiTheme="minorHAnsi" w:cstheme="minorHAnsi"/>
        </w:rPr>
      </w:pPr>
    </w:p>
    <w:p w14:paraId="33C39DD6" w14:textId="77777777" w:rsidR="00CE453B" w:rsidRPr="00911A7D" w:rsidRDefault="00CE453B" w:rsidP="00CE453B">
      <w:pPr>
        <w:pStyle w:val="Titolo3"/>
        <w:rPr>
          <w:rFonts w:asciiTheme="minorHAnsi" w:hAnsiTheme="minorHAnsi" w:cstheme="minorHAnsi"/>
        </w:rPr>
      </w:pPr>
      <w:bookmarkStart w:id="64" w:name="_Toc25608493"/>
      <w:bookmarkStart w:id="65" w:name="_Toc101364908"/>
      <w:r w:rsidRPr="00911A7D">
        <w:rPr>
          <w:rFonts w:asciiTheme="minorHAnsi" w:hAnsiTheme="minorHAnsi" w:cstheme="minorHAnsi"/>
        </w:rPr>
        <w:t>RSCC – Rispetto di una scadenza dei servizi di sviluppo e evoluzione sw in co-working</w:t>
      </w:r>
      <w:bookmarkEnd w:id="64"/>
      <w:bookmarkEnd w:id="65"/>
    </w:p>
    <w:p w14:paraId="728AFAB9" w14:textId="77777777" w:rsidR="00CE453B" w:rsidRPr="00911A7D" w:rsidRDefault="00CE453B" w:rsidP="00CE453B">
      <w:pPr>
        <w:pStyle w:val="Corpotesto1"/>
        <w:rPr>
          <w:rFonts w:asciiTheme="minorHAnsi" w:hAnsiTheme="minorHAnsi" w:cstheme="minorHAnsi"/>
        </w:rPr>
      </w:pPr>
      <w:r w:rsidRPr="00911A7D">
        <w:rPr>
          <w:rFonts w:asciiTheme="minorHAnsi" w:hAnsiTheme="minorHAnsi" w:cstheme="minorHAnsi"/>
        </w:rPr>
        <w:t>L’indicatore misura il rispetto di scadenze temporali concordate o pianificate nei piani di gestione sviluppo e evoluzione sw in co-working, ivi inclusi le estensioni di orario di servizio, la reperibilità e l’extra-orario.</w:t>
      </w:r>
    </w:p>
    <w:p w14:paraId="58C17F32" w14:textId="77777777" w:rsidR="00CE453B" w:rsidRPr="00911A7D" w:rsidRDefault="00CE453B" w:rsidP="00CE453B">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843"/>
        <w:gridCol w:w="2409"/>
      </w:tblGrid>
      <w:tr w:rsidR="00CE453B" w:rsidRPr="00264F78" w14:paraId="00D2EB9B" w14:textId="77777777" w:rsidTr="00CE453B">
        <w:trPr>
          <w:cantSplit/>
        </w:trPr>
        <w:tc>
          <w:tcPr>
            <w:tcW w:w="2050" w:type="dxa"/>
            <w:vAlign w:val="center"/>
          </w:tcPr>
          <w:p w14:paraId="123981E6"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43391B23"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Rispetto di una scadenza temporale pianificata </w:t>
            </w:r>
          </w:p>
        </w:tc>
      </w:tr>
      <w:tr w:rsidR="00CE453B" w:rsidRPr="00264F78" w14:paraId="07C381DF" w14:textId="77777777" w:rsidTr="00CE453B">
        <w:trPr>
          <w:cantSplit/>
        </w:trPr>
        <w:tc>
          <w:tcPr>
            <w:tcW w:w="2050" w:type="dxa"/>
            <w:vAlign w:val="center"/>
          </w:tcPr>
          <w:p w14:paraId="36A53D46"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7C2C8776"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Giorni lavorativi</w:t>
            </w:r>
          </w:p>
        </w:tc>
        <w:tc>
          <w:tcPr>
            <w:tcW w:w="1843" w:type="dxa"/>
            <w:vAlign w:val="center"/>
          </w:tcPr>
          <w:p w14:paraId="5355A7C9"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Fonte dati</w:t>
            </w:r>
          </w:p>
        </w:tc>
        <w:tc>
          <w:tcPr>
            <w:tcW w:w="2409" w:type="dxa"/>
            <w:vAlign w:val="center"/>
          </w:tcPr>
          <w:p w14:paraId="1812B5D8"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Comunicazioni</w:t>
            </w:r>
          </w:p>
          <w:p w14:paraId="20D6E18F"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Contratto Esecutivo</w:t>
            </w:r>
          </w:p>
          <w:p w14:paraId="6E97E65D"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Piano di lavoro</w:t>
            </w:r>
          </w:p>
          <w:p w14:paraId="546D7F8F"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Strumento di tracciatura</w:t>
            </w:r>
          </w:p>
        </w:tc>
      </w:tr>
      <w:tr w:rsidR="00CE453B" w:rsidRPr="00264F78" w14:paraId="2E287FA4" w14:textId="77777777" w:rsidTr="00CE453B">
        <w:trPr>
          <w:cantSplit/>
        </w:trPr>
        <w:tc>
          <w:tcPr>
            <w:tcW w:w="2050" w:type="dxa"/>
            <w:vAlign w:val="center"/>
          </w:tcPr>
          <w:p w14:paraId="7259F138"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Periodo di riferimento</w:t>
            </w:r>
          </w:p>
        </w:tc>
        <w:tc>
          <w:tcPr>
            <w:tcW w:w="2273" w:type="dxa"/>
            <w:vAlign w:val="center"/>
          </w:tcPr>
          <w:p w14:paraId="7F87EDCC"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Durata del servizio</w:t>
            </w:r>
          </w:p>
          <w:p w14:paraId="1CBAA013"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843" w:type="dxa"/>
            <w:vAlign w:val="center"/>
          </w:tcPr>
          <w:p w14:paraId="3E9BC135"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Frequenza di misurazione</w:t>
            </w:r>
          </w:p>
        </w:tc>
        <w:tc>
          <w:tcPr>
            <w:tcW w:w="2409" w:type="dxa"/>
            <w:vAlign w:val="center"/>
          </w:tcPr>
          <w:p w14:paraId="784FF2F4"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mensile</w:t>
            </w:r>
          </w:p>
        </w:tc>
      </w:tr>
      <w:tr w:rsidR="00CE453B" w:rsidRPr="00264F78" w14:paraId="4A0DE05B" w14:textId="77777777" w:rsidTr="00CE453B">
        <w:trPr>
          <w:cantSplit/>
        </w:trPr>
        <w:tc>
          <w:tcPr>
            <w:tcW w:w="2050" w:type="dxa"/>
            <w:vAlign w:val="center"/>
          </w:tcPr>
          <w:p w14:paraId="62B579F0"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6713D157"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Per ciascuna scadenza vanno rilevati</w:t>
            </w:r>
          </w:p>
          <w:p w14:paraId="7E52D8AF" w14:textId="77777777" w:rsidR="00CE453B" w:rsidRPr="00911A7D" w:rsidRDefault="00CE453B" w:rsidP="00CE453B">
            <w:pPr>
              <w:pStyle w:val="tabiq"/>
              <w:numPr>
                <w:ilvl w:val="0"/>
                <w:numId w:val="8"/>
              </w:numPr>
              <w:rPr>
                <w:rFonts w:asciiTheme="minorHAnsi" w:hAnsiTheme="minorHAnsi" w:cstheme="minorHAnsi"/>
              </w:rPr>
            </w:pPr>
            <w:r w:rsidRPr="00911A7D">
              <w:rPr>
                <w:rFonts w:asciiTheme="minorHAnsi" w:hAnsiTheme="minorHAnsi" w:cstheme="minorHAnsi"/>
              </w:rPr>
              <w:t>Data prevista (</w:t>
            </w:r>
            <w:r w:rsidRPr="00324A2C">
              <w:rPr>
                <w:rFonts w:asciiTheme="minorHAnsi" w:hAnsiTheme="minorHAnsi" w:cstheme="minorHAnsi"/>
                <w:i/>
              </w:rPr>
              <w:t>data_prev</w:t>
            </w:r>
            <w:r w:rsidRPr="00911A7D">
              <w:rPr>
                <w:rFonts w:asciiTheme="minorHAnsi" w:hAnsiTheme="minorHAnsi" w:cstheme="minorHAnsi"/>
              </w:rPr>
              <w:t>)</w:t>
            </w:r>
          </w:p>
          <w:p w14:paraId="4B4FA8DC" w14:textId="77777777" w:rsidR="00CE453B" w:rsidRPr="00911A7D" w:rsidRDefault="00CE453B" w:rsidP="00CE453B">
            <w:pPr>
              <w:pStyle w:val="tabiq"/>
              <w:numPr>
                <w:ilvl w:val="0"/>
                <w:numId w:val="8"/>
              </w:numPr>
              <w:rPr>
                <w:rFonts w:asciiTheme="minorHAnsi" w:hAnsiTheme="minorHAnsi" w:cstheme="minorHAnsi"/>
              </w:rPr>
            </w:pPr>
            <w:r w:rsidRPr="00911A7D">
              <w:rPr>
                <w:rFonts w:asciiTheme="minorHAnsi" w:hAnsiTheme="minorHAnsi" w:cstheme="minorHAnsi"/>
              </w:rPr>
              <w:t>Data effettiva (</w:t>
            </w:r>
            <w:r w:rsidRPr="00324A2C">
              <w:rPr>
                <w:rFonts w:asciiTheme="minorHAnsi" w:hAnsiTheme="minorHAnsi" w:cstheme="minorHAnsi"/>
                <w:i/>
              </w:rPr>
              <w:t>data_eff</w:t>
            </w:r>
            <w:r w:rsidRPr="00911A7D">
              <w:rPr>
                <w:rFonts w:asciiTheme="minorHAnsi" w:hAnsiTheme="minorHAnsi" w:cstheme="minorHAnsi"/>
              </w:rPr>
              <w:t>)</w:t>
            </w:r>
          </w:p>
        </w:tc>
      </w:tr>
      <w:tr w:rsidR="00CE453B" w:rsidRPr="00264F78" w14:paraId="5C876640" w14:textId="77777777" w:rsidTr="00CE453B">
        <w:trPr>
          <w:cantSplit/>
          <w:trHeight w:val="587"/>
        </w:trPr>
        <w:tc>
          <w:tcPr>
            <w:tcW w:w="2050" w:type="dxa"/>
            <w:vAlign w:val="center"/>
          </w:tcPr>
          <w:p w14:paraId="1164D422"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642AE45B"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RSCC = </w:t>
            </w:r>
            <w:r w:rsidRPr="00324A2C">
              <w:rPr>
                <w:rFonts w:asciiTheme="minorHAnsi" w:hAnsiTheme="minorHAnsi" w:cstheme="minorHAnsi"/>
                <w:i/>
              </w:rPr>
              <w:t>data_eff – data_prev</w:t>
            </w:r>
          </w:p>
        </w:tc>
      </w:tr>
      <w:tr w:rsidR="00CE453B" w:rsidRPr="00264F78" w14:paraId="7D8CC9E1" w14:textId="77777777" w:rsidTr="00CE453B">
        <w:trPr>
          <w:cantSplit/>
        </w:trPr>
        <w:tc>
          <w:tcPr>
            <w:tcW w:w="2050" w:type="dxa"/>
            <w:vAlign w:val="center"/>
          </w:tcPr>
          <w:p w14:paraId="516A945E"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00CAC24E"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Nessuna</w:t>
            </w:r>
          </w:p>
        </w:tc>
      </w:tr>
      <w:tr w:rsidR="00CE453B" w:rsidRPr="00264F78" w14:paraId="60B0C8C1" w14:textId="77777777" w:rsidTr="00CE453B">
        <w:trPr>
          <w:cantSplit/>
        </w:trPr>
        <w:tc>
          <w:tcPr>
            <w:tcW w:w="2050" w:type="dxa"/>
          </w:tcPr>
          <w:p w14:paraId="1D29A8A3" w14:textId="76214B5A"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 xml:space="preserve">Valore di soglia </w:t>
            </w:r>
            <w:r w:rsidR="000C721B">
              <w:rPr>
                <w:rFonts w:asciiTheme="minorHAnsi" w:hAnsiTheme="minorHAnsi" w:cstheme="minorHAnsi"/>
              </w:rPr>
              <w:t>-</w:t>
            </w:r>
            <w:r w:rsidRPr="00911A7D">
              <w:rPr>
                <w:rFonts w:asciiTheme="minorHAnsi" w:hAnsiTheme="minorHAnsi" w:cstheme="minorHAnsi"/>
              </w:rPr>
              <w:t xml:space="preserve"> </w:t>
            </w:r>
          </w:p>
          <w:p w14:paraId="623749CF"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Livello Standard</w:t>
            </w:r>
          </w:p>
        </w:tc>
        <w:tc>
          <w:tcPr>
            <w:tcW w:w="6525" w:type="dxa"/>
            <w:gridSpan w:val="3"/>
          </w:tcPr>
          <w:p w14:paraId="7E1766CF"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RSCC &lt;= 0 nel 90% dei casi </w:t>
            </w:r>
          </w:p>
          <w:p w14:paraId="62D00085"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RSCC &lt;=1 nel 100% dei casi </w:t>
            </w:r>
          </w:p>
        </w:tc>
      </w:tr>
      <w:tr w:rsidR="00CE453B" w:rsidRPr="00264F78" w14:paraId="3F396A2D" w14:textId="77777777" w:rsidTr="00CE453B">
        <w:trPr>
          <w:cantSplit/>
        </w:trPr>
        <w:tc>
          <w:tcPr>
            <w:tcW w:w="2050" w:type="dxa"/>
          </w:tcPr>
          <w:p w14:paraId="7912772A" w14:textId="68F4D7F5"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 xml:space="preserve">Valore di soglia </w:t>
            </w:r>
            <w:r w:rsidR="000C721B">
              <w:rPr>
                <w:rFonts w:asciiTheme="minorHAnsi" w:hAnsiTheme="minorHAnsi" w:cstheme="minorHAnsi"/>
              </w:rPr>
              <w:t>-</w:t>
            </w:r>
          </w:p>
          <w:p w14:paraId="54728B68" w14:textId="7115B8D9" w:rsidR="00CE453B" w:rsidRPr="00911A7D" w:rsidRDefault="00CE453B" w:rsidP="000C721B">
            <w:pPr>
              <w:pStyle w:val="tabiqbold"/>
              <w:rPr>
                <w:rFonts w:asciiTheme="minorHAnsi" w:hAnsiTheme="minorHAnsi" w:cstheme="minorHAnsi"/>
              </w:rPr>
            </w:pPr>
            <w:r w:rsidRPr="00911A7D">
              <w:rPr>
                <w:rFonts w:asciiTheme="minorHAnsi" w:hAnsiTheme="minorHAnsi" w:cstheme="minorHAnsi"/>
              </w:rPr>
              <w:t xml:space="preserve">Livello </w:t>
            </w:r>
            <w:r w:rsidR="000C721B">
              <w:rPr>
                <w:rFonts w:asciiTheme="minorHAnsi" w:hAnsiTheme="minorHAnsi" w:cstheme="minorHAnsi"/>
              </w:rPr>
              <w:t>Premium</w:t>
            </w:r>
          </w:p>
        </w:tc>
        <w:tc>
          <w:tcPr>
            <w:tcW w:w="6525" w:type="dxa"/>
            <w:gridSpan w:val="3"/>
          </w:tcPr>
          <w:p w14:paraId="495AE614" w14:textId="77777777" w:rsidR="00CE453B" w:rsidRPr="00911A7D" w:rsidRDefault="00CE453B" w:rsidP="00CE453B">
            <w:pPr>
              <w:pStyle w:val="tabiq"/>
              <w:rPr>
                <w:rFonts w:asciiTheme="minorHAnsi" w:hAnsiTheme="minorHAnsi" w:cstheme="minorHAnsi"/>
              </w:rPr>
            </w:pPr>
            <w:r w:rsidRPr="00911A7D">
              <w:rPr>
                <w:rFonts w:asciiTheme="minorHAnsi" w:hAnsiTheme="minorHAnsi" w:cstheme="minorHAnsi"/>
              </w:rPr>
              <w:t xml:space="preserve">RSCC &lt;= 0 </w:t>
            </w:r>
          </w:p>
        </w:tc>
      </w:tr>
      <w:tr w:rsidR="00CE453B" w:rsidRPr="00264F78" w14:paraId="31532F71" w14:textId="77777777" w:rsidTr="00CE453B">
        <w:trPr>
          <w:cantSplit/>
        </w:trPr>
        <w:tc>
          <w:tcPr>
            <w:tcW w:w="2050" w:type="dxa"/>
          </w:tcPr>
          <w:p w14:paraId="18AB232E" w14:textId="77777777" w:rsidR="00CE453B" w:rsidRPr="00911A7D" w:rsidRDefault="00CE453B" w:rsidP="00CE453B">
            <w:pPr>
              <w:pStyle w:val="tabiqbold"/>
              <w:rPr>
                <w:rFonts w:asciiTheme="minorHAnsi" w:hAnsiTheme="minorHAnsi" w:cstheme="minorHAnsi"/>
              </w:rPr>
            </w:pPr>
            <w:r w:rsidRPr="00911A7D">
              <w:rPr>
                <w:rFonts w:asciiTheme="minorHAnsi" w:hAnsiTheme="minorHAnsi" w:cstheme="minorHAnsi"/>
              </w:rPr>
              <w:t xml:space="preserve">Azioni contrattuali </w:t>
            </w:r>
          </w:p>
        </w:tc>
        <w:tc>
          <w:tcPr>
            <w:tcW w:w="6525" w:type="dxa"/>
            <w:gridSpan w:val="3"/>
          </w:tcPr>
          <w:p w14:paraId="78716596" w14:textId="399BEDEE" w:rsidR="00CE453B" w:rsidRPr="00911A7D" w:rsidRDefault="00CE453B" w:rsidP="00635038">
            <w:pPr>
              <w:pStyle w:val="tabiq"/>
              <w:jc w:val="both"/>
              <w:rPr>
                <w:rFonts w:asciiTheme="minorHAnsi" w:hAnsiTheme="minorHAnsi" w:cstheme="minorHAnsi"/>
              </w:rPr>
            </w:pPr>
            <w:r w:rsidRPr="00911A7D">
              <w:rPr>
                <w:rFonts w:asciiTheme="minorHAnsi" w:hAnsiTheme="minorHAnsi" w:cstheme="minorHAnsi"/>
                <w:b/>
              </w:rPr>
              <w:t>1 Rilievo</w:t>
            </w:r>
            <w:r w:rsidRPr="00911A7D">
              <w:rPr>
                <w:rFonts w:asciiTheme="minorHAnsi" w:hAnsiTheme="minorHAnsi" w:cstheme="minorHAnsi"/>
              </w:rPr>
              <w:t xml:space="preserve"> per ogni giorno lavorativo di ritardo che andrà ad incrementare l’indicatore </w:t>
            </w:r>
            <w:r w:rsidRPr="00911A7D">
              <w:rPr>
                <w:rFonts w:asciiTheme="minorHAnsi" w:hAnsiTheme="minorHAnsi" w:cstheme="minorHAnsi"/>
                <w:b/>
              </w:rPr>
              <w:t>RLFN</w:t>
            </w:r>
          </w:p>
        </w:tc>
      </w:tr>
    </w:tbl>
    <w:p w14:paraId="5F4FD6F1"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br w:type="page"/>
      </w:r>
    </w:p>
    <w:p w14:paraId="5EED4714" w14:textId="3D732749" w:rsidR="0018304F" w:rsidRPr="006929DB" w:rsidRDefault="00E95B88" w:rsidP="0088185D">
      <w:pPr>
        <w:pStyle w:val="Titolo2"/>
      </w:pPr>
      <w:bookmarkStart w:id="66" w:name="_Toc101364909"/>
      <w:r>
        <w:lastRenderedPageBreak/>
        <w:t xml:space="preserve">Servizio di </w:t>
      </w:r>
      <w:r w:rsidR="00682FF0" w:rsidRPr="0088185D">
        <w:t>Gestione</w:t>
      </w:r>
      <w:r w:rsidR="00682FF0" w:rsidRPr="00996094">
        <w:t xml:space="preserve"> </w:t>
      </w:r>
      <w:r>
        <w:t xml:space="preserve">del </w:t>
      </w:r>
      <w:r w:rsidR="002E6DB8" w:rsidRPr="0066546C">
        <w:t>Portafoglio</w:t>
      </w:r>
      <w:bookmarkEnd w:id="43"/>
      <w:r w:rsidR="002E6DB8" w:rsidRPr="0066546C">
        <w:t xml:space="preserve"> </w:t>
      </w:r>
      <w:r>
        <w:t>Applicativo</w:t>
      </w:r>
      <w:bookmarkEnd w:id="66"/>
    </w:p>
    <w:p w14:paraId="4FCCBF27" w14:textId="77777777" w:rsidR="00F20C53" w:rsidRPr="00911A7D" w:rsidRDefault="0018304F">
      <w:pPr>
        <w:rPr>
          <w:rFonts w:asciiTheme="minorHAnsi" w:hAnsiTheme="minorHAnsi" w:cstheme="minorHAnsi"/>
        </w:rPr>
      </w:pPr>
      <w:r w:rsidRPr="00911A7D">
        <w:rPr>
          <w:rFonts w:asciiTheme="minorHAnsi" w:hAnsiTheme="minorHAnsi" w:cstheme="minorHAnsi"/>
        </w:rPr>
        <w:t xml:space="preserve">I </w:t>
      </w:r>
      <w:r w:rsidR="00167FBA" w:rsidRPr="00911A7D">
        <w:rPr>
          <w:rFonts w:asciiTheme="minorHAnsi" w:hAnsiTheme="minorHAnsi" w:cstheme="minorHAnsi"/>
        </w:rPr>
        <w:t>seguenti indicatori</w:t>
      </w:r>
      <w:r w:rsidRPr="00911A7D">
        <w:rPr>
          <w:rFonts w:asciiTheme="minorHAnsi" w:hAnsiTheme="minorHAnsi" w:cstheme="minorHAnsi"/>
        </w:rPr>
        <w:t xml:space="preserve"> si applicano a tutti i servizi di gestione. Nel caso di attivazione di servizi separati, i livelli di servizio vengono rilevati e calcolati distintamente.</w:t>
      </w:r>
    </w:p>
    <w:p w14:paraId="7CCE22CA" w14:textId="77777777" w:rsidR="00F20C53" w:rsidRPr="00911A7D" w:rsidRDefault="004D503D">
      <w:pPr>
        <w:rPr>
          <w:rFonts w:asciiTheme="minorHAnsi" w:hAnsiTheme="minorHAnsi" w:cstheme="minorHAnsi"/>
        </w:rPr>
      </w:pPr>
      <w:r w:rsidRPr="00911A7D">
        <w:rPr>
          <w:rFonts w:asciiTheme="minorHAnsi" w:hAnsiTheme="minorHAnsi" w:cstheme="minorHAnsi"/>
        </w:rPr>
        <w:t>Il fornitore, pe</w:t>
      </w:r>
      <w:r w:rsidR="00F20C53" w:rsidRPr="00911A7D">
        <w:rPr>
          <w:rFonts w:asciiTheme="minorHAnsi" w:hAnsiTheme="minorHAnsi" w:cstheme="minorHAnsi"/>
        </w:rPr>
        <w:t xml:space="preserve">r i servizi erogati presso </w:t>
      </w:r>
      <w:r w:rsidRPr="00911A7D">
        <w:rPr>
          <w:rFonts w:asciiTheme="minorHAnsi" w:hAnsiTheme="minorHAnsi" w:cstheme="minorHAnsi"/>
        </w:rPr>
        <w:t>la propria sede</w:t>
      </w:r>
      <w:r w:rsidR="00F20C53" w:rsidRPr="00911A7D">
        <w:rPr>
          <w:rFonts w:asciiTheme="minorHAnsi" w:hAnsiTheme="minorHAnsi" w:cstheme="minorHAnsi"/>
        </w:rPr>
        <w:t xml:space="preserve">, </w:t>
      </w:r>
      <w:r w:rsidRPr="00911A7D">
        <w:rPr>
          <w:rFonts w:asciiTheme="minorHAnsi" w:hAnsiTheme="minorHAnsi" w:cstheme="minorHAnsi"/>
        </w:rPr>
        <w:t xml:space="preserve">deve mettere a disposizione dell’Amministrazione </w:t>
      </w:r>
      <w:r w:rsidR="00F20C53" w:rsidRPr="00911A7D">
        <w:rPr>
          <w:rFonts w:asciiTheme="minorHAnsi" w:hAnsiTheme="minorHAnsi" w:cstheme="minorHAnsi"/>
        </w:rPr>
        <w:t>strumenti per la verifica della capacità di gestione delle richieste e della disponibilità del servizio</w:t>
      </w:r>
      <w:r w:rsidRPr="00911A7D">
        <w:rPr>
          <w:rFonts w:asciiTheme="minorHAnsi" w:hAnsiTheme="minorHAnsi" w:cstheme="minorHAnsi"/>
        </w:rPr>
        <w:t xml:space="preserve"> stesso</w:t>
      </w:r>
      <w:r w:rsidR="00F20C53" w:rsidRPr="00911A7D">
        <w:rPr>
          <w:rFonts w:asciiTheme="minorHAnsi" w:hAnsiTheme="minorHAnsi" w:cstheme="minorHAnsi"/>
        </w:rPr>
        <w:t>.</w:t>
      </w:r>
    </w:p>
    <w:p w14:paraId="0B19A79B" w14:textId="77777777" w:rsidR="0018304F" w:rsidRPr="00911A7D" w:rsidRDefault="0018304F">
      <w:pPr>
        <w:rPr>
          <w:rFonts w:asciiTheme="minorHAnsi" w:hAnsiTheme="minorHAnsi" w:cstheme="minorHAnsi"/>
        </w:rPr>
      </w:pPr>
    </w:p>
    <w:p w14:paraId="723FA179" w14:textId="303AD203" w:rsidR="005A6371" w:rsidRPr="00911A7D" w:rsidRDefault="005A6371" w:rsidP="00837DE9">
      <w:pPr>
        <w:pStyle w:val="Titolo3"/>
        <w:rPr>
          <w:rFonts w:asciiTheme="minorHAnsi" w:hAnsiTheme="minorHAnsi" w:cstheme="minorHAnsi"/>
        </w:rPr>
      </w:pPr>
      <w:bookmarkStart w:id="67" w:name="_Ref25565948"/>
      <w:bookmarkStart w:id="68" w:name="_Toc25608476"/>
      <w:bookmarkStart w:id="69" w:name="_Toc101364910"/>
      <w:r w:rsidRPr="00911A7D">
        <w:rPr>
          <w:rFonts w:asciiTheme="minorHAnsi" w:hAnsiTheme="minorHAnsi" w:cstheme="minorHAnsi"/>
        </w:rPr>
        <w:t>D</w:t>
      </w:r>
      <w:r w:rsidR="00861C6B" w:rsidRPr="00911A7D">
        <w:rPr>
          <w:rFonts w:asciiTheme="minorHAnsi" w:hAnsiTheme="minorHAnsi" w:cstheme="minorHAnsi"/>
        </w:rPr>
        <w:t>S</w:t>
      </w:r>
      <w:r w:rsidRPr="00911A7D">
        <w:rPr>
          <w:rFonts w:asciiTheme="minorHAnsi" w:hAnsiTheme="minorHAnsi" w:cstheme="minorHAnsi"/>
        </w:rPr>
        <w:t>G</w:t>
      </w:r>
      <w:r w:rsidR="00861C6B" w:rsidRPr="00911A7D">
        <w:rPr>
          <w:rFonts w:asciiTheme="minorHAnsi" w:hAnsiTheme="minorHAnsi" w:cstheme="minorHAnsi"/>
        </w:rPr>
        <w:t>P</w:t>
      </w:r>
      <w:r w:rsidRPr="00911A7D">
        <w:rPr>
          <w:rFonts w:asciiTheme="minorHAnsi" w:hAnsiTheme="minorHAnsi" w:cstheme="minorHAnsi"/>
        </w:rPr>
        <w:t xml:space="preserve"> – Disponibilità dei servizi di </w:t>
      </w:r>
      <w:r w:rsidR="00E95B88" w:rsidRPr="0088185D">
        <w:t>Gestione</w:t>
      </w:r>
      <w:r w:rsidR="00E95B88" w:rsidRPr="00996094">
        <w:t xml:space="preserve"> </w:t>
      </w:r>
      <w:r w:rsidR="00E95B88">
        <w:t xml:space="preserve">del </w:t>
      </w:r>
      <w:r w:rsidR="00E95B88" w:rsidRPr="0066546C">
        <w:t xml:space="preserve">Portafoglio </w:t>
      </w:r>
      <w:r w:rsidR="00E95B88">
        <w:t>Applicativo</w:t>
      </w:r>
      <w:bookmarkEnd w:id="67"/>
      <w:bookmarkEnd w:id="68"/>
      <w:bookmarkEnd w:id="69"/>
    </w:p>
    <w:p w14:paraId="0E2299B1" w14:textId="77777777" w:rsidR="005A6371" w:rsidRPr="00911A7D" w:rsidRDefault="005B59E5">
      <w:pPr>
        <w:rPr>
          <w:rFonts w:asciiTheme="minorHAnsi" w:hAnsiTheme="minorHAnsi" w:cstheme="minorHAnsi"/>
        </w:rPr>
      </w:pPr>
      <w:r w:rsidRPr="00911A7D">
        <w:rPr>
          <w:rFonts w:asciiTheme="minorHAnsi" w:hAnsiTheme="minorHAnsi" w:cstheme="minorHAnsi"/>
        </w:rPr>
        <w:t>L’indicatore misura la disponibilità del servizio secondo i tempi ed i modi definiti nel Contratto Esecutivo, nel Piano di lavoro Generale e Piano di lavoro del servizio, ivi inclus</w:t>
      </w:r>
      <w:r w:rsidR="00EA3A72" w:rsidRPr="00911A7D">
        <w:rPr>
          <w:rFonts w:asciiTheme="minorHAnsi" w:hAnsiTheme="minorHAnsi" w:cstheme="minorHAnsi"/>
        </w:rPr>
        <w:t>e</w:t>
      </w:r>
      <w:r w:rsidRPr="00911A7D">
        <w:rPr>
          <w:rFonts w:asciiTheme="minorHAnsi" w:hAnsiTheme="minorHAnsi" w:cstheme="minorHAnsi"/>
        </w:rPr>
        <w:t xml:space="preserve"> le estensioni di orario di servizio, la reperibilità e l’extra-orario.</w:t>
      </w:r>
    </w:p>
    <w:p w14:paraId="606EE328" w14:textId="77777777" w:rsidR="005B59E5" w:rsidRPr="00911A7D" w:rsidRDefault="005B59E5">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91"/>
        <w:gridCol w:w="11"/>
        <w:gridCol w:w="1897"/>
        <w:gridCol w:w="2126"/>
      </w:tblGrid>
      <w:tr w:rsidR="005A6371" w:rsidRPr="00264F78" w14:paraId="0CFCF4A5" w14:textId="77777777" w:rsidTr="00712554">
        <w:trPr>
          <w:cantSplit/>
          <w:tblHeader/>
        </w:trPr>
        <w:tc>
          <w:tcPr>
            <w:tcW w:w="2050" w:type="dxa"/>
            <w:vAlign w:val="center"/>
          </w:tcPr>
          <w:p w14:paraId="190D56CA" w14:textId="77777777" w:rsidR="005A6371" w:rsidRPr="00911A7D" w:rsidRDefault="005A6371">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tcPr>
          <w:p w14:paraId="2FC75462" w14:textId="77777777" w:rsidR="005A6371" w:rsidRPr="00911A7D" w:rsidRDefault="005A6371">
            <w:pPr>
              <w:pStyle w:val="tabiq"/>
              <w:rPr>
                <w:rFonts w:asciiTheme="minorHAnsi" w:hAnsiTheme="minorHAnsi" w:cstheme="minorHAnsi"/>
              </w:rPr>
            </w:pPr>
            <w:r w:rsidRPr="00911A7D">
              <w:rPr>
                <w:rFonts w:asciiTheme="minorHAnsi" w:hAnsiTheme="minorHAnsi" w:cstheme="minorHAnsi"/>
              </w:rPr>
              <w:t xml:space="preserve">Disponibilità dei servizi di gestione </w:t>
            </w:r>
          </w:p>
        </w:tc>
      </w:tr>
      <w:tr w:rsidR="005A6371" w:rsidRPr="00264F78" w14:paraId="48C75363" w14:textId="77777777" w:rsidTr="00712554">
        <w:trPr>
          <w:cantSplit/>
        </w:trPr>
        <w:tc>
          <w:tcPr>
            <w:tcW w:w="2050" w:type="dxa"/>
            <w:vAlign w:val="center"/>
          </w:tcPr>
          <w:p w14:paraId="5F420487" w14:textId="77777777" w:rsidR="005A6371" w:rsidRPr="00911A7D" w:rsidRDefault="005A6371">
            <w:pPr>
              <w:pStyle w:val="tabiqbold"/>
              <w:rPr>
                <w:rFonts w:asciiTheme="minorHAnsi" w:hAnsiTheme="minorHAnsi" w:cstheme="minorHAnsi"/>
              </w:rPr>
            </w:pPr>
            <w:r w:rsidRPr="00911A7D">
              <w:rPr>
                <w:rFonts w:asciiTheme="minorHAnsi" w:hAnsiTheme="minorHAnsi" w:cstheme="minorHAnsi"/>
              </w:rPr>
              <w:t>Unità di misura</w:t>
            </w:r>
          </w:p>
        </w:tc>
        <w:tc>
          <w:tcPr>
            <w:tcW w:w="2502" w:type="dxa"/>
            <w:gridSpan w:val="2"/>
          </w:tcPr>
          <w:p w14:paraId="02B49DCB" w14:textId="77777777" w:rsidR="005A6371" w:rsidRPr="00911A7D" w:rsidRDefault="005A6371">
            <w:pPr>
              <w:pStyle w:val="tabiq"/>
              <w:rPr>
                <w:rFonts w:asciiTheme="minorHAnsi" w:hAnsiTheme="minorHAnsi" w:cstheme="minorHAnsi"/>
              </w:rPr>
            </w:pPr>
            <w:r w:rsidRPr="00911A7D">
              <w:rPr>
                <w:rFonts w:asciiTheme="minorHAnsi" w:hAnsiTheme="minorHAnsi" w:cstheme="minorHAnsi"/>
              </w:rPr>
              <w:t>Segnalazioni</w:t>
            </w:r>
          </w:p>
        </w:tc>
        <w:tc>
          <w:tcPr>
            <w:tcW w:w="1897" w:type="dxa"/>
          </w:tcPr>
          <w:p w14:paraId="661613B1" w14:textId="77777777" w:rsidR="005A6371" w:rsidRPr="00911A7D" w:rsidRDefault="005A6371">
            <w:pPr>
              <w:pStyle w:val="tabiqbold"/>
              <w:rPr>
                <w:rFonts w:asciiTheme="minorHAnsi" w:hAnsiTheme="minorHAnsi" w:cstheme="minorHAnsi"/>
              </w:rPr>
            </w:pPr>
            <w:r w:rsidRPr="00911A7D">
              <w:rPr>
                <w:rFonts w:asciiTheme="minorHAnsi" w:hAnsiTheme="minorHAnsi" w:cstheme="minorHAnsi"/>
              </w:rPr>
              <w:t>Fonte dati</w:t>
            </w:r>
          </w:p>
        </w:tc>
        <w:tc>
          <w:tcPr>
            <w:tcW w:w="2126" w:type="dxa"/>
          </w:tcPr>
          <w:p w14:paraId="77FE47D0"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Comunicazioni</w:t>
            </w:r>
          </w:p>
          <w:p w14:paraId="7115F796"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Contratto Esecutivo</w:t>
            </w:r>
          </w:p>
          <w:p w14:paraId="72C82D99" w14:textId="77777777" w:rsidR="005A6371" w:rsidRPr="00911A7D" w:rsidRDefault="00A72BA1">
            <w:pPr>
              <w:pStyle w:val="tabiq"/>
              <w:rPr>
                <w:rFonts w:asciiTheme="minorHAnsi" w:hAnsiTheme="minorHAnsi" w:cstheme="minorHAnsi"/>
              </w:rPr>
            </w:pPr>
            <w:r w:rsidRPr="00911A7D">
              <w:rPr>
                <w:rFonts w:asciiTheme="minorHAnsi" w:hAnsiTheme="minorHAnsi" w:cstheme="minorHAnsi"/>
              </w:rPr>
              <w:t>Piano di lavoro</w:t>
            </w:r>
          </w:p>
          <w:p w14:paraId="048A4D62"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Strumento di tracciatura</w:t>
            </w:r>
          </w:p>
        </w:tc>
      </w:tr>
      <w:tr w:rsidR="00A72BA1" w:rsidRPr="00264F78" w14:paraId="43183448" w14:textId="77777777" w:rsidTr="00B56123">
        <w:trPr>
          <w:cantSplit/>
        </w:trPr>
        <w:tc>
          <w:tcPr>
            <w:tcW w:w="2050" w:type="dxa"/>
            <w:vAlign w:val="center"/>
          </w:tcPr>
          <w:p w14:paraId="21D6CBF1"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Periodo di riferimento</w:t>
            </w:r>
          </w:p>
        </w:tc>
        <w:tc>
          <w:tcPr>
            <w:tcW w:w="2491" w:type="dxa"/>
            <w:vAlign w:val="center"/>
          </w:tcPr>
          <w:p w14:paraId="485AA143"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 xml:space="preserve">Durata </w:t>
            </w:r>
            <w:r w:rsidR="005D6E37">
              <w:rPr>
                <w:rFonts w:asciiTheme="minorHAnsi" w:hAnsiTheme="minorHAnsi" w:cstheme="minorHAnsi"/>
              </w:rPr>
              <w:t>del servizio</w:t>
            </w:r>
          </w:p>
          <w:p w14:paraId="57E95078" w14:textId="77777777" w:rsidR="00A72BA1" w:rsidRPr="00911A7D" w:rsidRDefault="00C22E41">
            <w:pPr>
              <w:pStyle w:val="tabiq"/>
              <w:rPr>
                <w:rFonts w:asciiTheme="minorHAnsi" w:hAnsiTheme="minorHAnsi" w:cstheme="minorHAnsi"/>
              </w:rPr>
            </w:pPr>
            <w:r w:rsidRPr="00911A7D">
              <w:rPr>
                <w:rFonts w:asciiTheme="minorHAnsi" w:hAnsiTheme="minorHAnsi" w:cstheme="minorHAnsi"/>
              </w:rPr>
              <w:t xml:space="preserve">Periodi </w:t>
            </w:r>
            <w:r w:rsidR="00A72BA1" w:rsidRPr="00911A7D">
              <w:rPr>
                <w:rFonts w:asciiTheme="minorHAnsi" w:hAnsiTheme="minorHAnsi" w:cstheme="minorHAnsi"/>
              </w:rPr>
              <w:t>per verifiche di conformità</w:t>
            </w:r>
          </w:p>
        </w:tc>
        <w:tc>
          <w:tcPr>
            <w:tcW w:w="1908" w:type="dxa"/>
            <w:gridSpan w:val="2"/>
          </w:tcPr>
          <w:p w14:paraId="2CC0F039"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Frequenza di misurazione</w:t>
            </w:r>
          </w:p>
        </w:tc>
        <w:tc>
          <w:tcPr>
            <w:tcW w:w="2126" w:type="dxa"/>
          </w:tcPr>
          <w:p w14:paraId="00CC9261"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mensile</w:t>
            </w:r>
          </w:p>
        </w:tc>
      </w:tr>
      <w:tr w:rsidR="005A6371" w:rsidRPr="00264F78" w14:paraId="501D4F82" w14:textId="77777777" w:rsidTr="00712554">
        <w:trPr>
          <w:cantSplit/>
        </w:trPr>
        <w:tc>
          <w:tcPr>
            <w:tcW w:w="2050" w:type="dxa"/>
            <w:vAlign w:val="center"/>
          </w:tcPr>
          <w:p w14:paraId="129A8BF9" w14:textId="77777777" w:rsidR="005A6371" w:rsidRPr="00911A7D" w:rsidRDefault="005A6371">
            <w:pPr>
              <w:pStyle w:val="tabiqbold"/>
              <w:rPr>
                <w:rFonts w:asciiTheme="minorHAnsi" w:hAnsiTheme="minorHAnsi" w:cstheme="minorHAnsi"/>
              </w:rPr>
            </w:pPr>
            <w:r w:rsidRPr="00911A7D">
              <w:rPr>
                <w:rFonts w:asciiTheme="minorHAnsi" w:hAnsiTheme="minorHAnsi" w:cstheme="minorHAnsi"/>
              </w:rPr>
              <w:t>Dati elementari</w:t>
            </w:r>
            <w:r w:rsidRPr="00911A7D">
              <w:rPr>
                <w:rFonts w:asciiTheme="minorHAnsi" w:hAnsiTheme="minorHAnsi" w:cstheme="minorHAnsi"/>
              </w:rPr>
              <w:br/>
              <w:t>da rilevare</w:t>
            </w:r>
          </w:p>
        </w:tc>
        <w:tc>
          <w:tcPr>
            <w:tcW w:w="6525" w:type="dxa"/>
            <w:gridSpan w:val="4"/>
          </w:tcPr>
          <w:p w14:paraId="4DF877EB" w14:textId="77777777" w:rsidR="005A6371" w:rsidRPr="00911A7D" w:rsidRDefault="005A6371">
            <w:pPr>
              <w:pStyle w:val="tabiq"/>
              <w:rPr>
                <w:rFonts w:asciiTheme="minorHAnsi" w:hAnsiTheme="minorHAnsi" w:cstheme="minorHAnsi"/>
              </w:rPr>
            </w:pPr>
            <w:r w:rsidRPr="00911A7D">
              <w:rPr>
                <w:rFonts w:asciiTheme="minorHAnsi" w:hAnsiTheme="minorHAnsi" w:cstheme="minorHAnsi"/>
              </w:rPr>
              <w:t>Numero di segnalazioni di indisponibilità del servizio di gestione</w:t>
            </w:r>
            <w:r w:rsidR="0018304F" w:rsidRPr="00911A7D">
              <w:rPr>
                <w:rFonts w:asciiTheme="minorHAnsi" w:hAnsiTheme="minorHAnsi" w:cstheme="minorHAnsi"/>
              </w:rPr>
              <w:t xml:space="preserve"> di riferimento </w:t>
            </w:r>
            <w:r w:rsidRPr="00911A7D">
              <w:rPr>
                <w:rFonts w:asciiTheme="minorHAnsi" w:hAnsiTheme="minorHAnsi" w:cstheme="minorHAnsi"/>
              </w:rPr>
              <w:t>(applicativi o siti web</w:t>
            </w:r>
            <w:r w:rsidR="0018304F" w:rsidRPr="00911A7D">
              <w:rPr>
                <w:rFonts w:asciiTheme="minorHAnsi" w:hAnsiTheme="minorHAnsi" w:cstheme="minorHAnsi"/>
              </w:rPr>
              <w:t xml:space="preserve"> </w:t>
            </w:r>
            <w:r w:rsidRPr="00911A7D">
              <w:rPr>
                <w:rFonts w:asciiTheme="minorHAnsi" w:hAnsiTheme="minorHAnsi" w:cstheme="minorHAnsi"/>
              </w:rPr>
              <w:t>) (</w:t>
            </w:r>
            <w:r w:rsidRPr="00911A7D">
              <w:rPr>
                <w:rFonts w:asciiTheme="minorHAnsi" w:hAnsiTheme="minorHAnsi" w:cstheme="minorHAnsi"/>
                <w:i/>
              </w:rPr>
              <w:t>Nsegnalazioni_indisp</w:t>
            </w:r>
            <w:r w:rsidRPr="00911A7D">
              <w:rPr>
                <w:rFonts w:asciiTheme="minorHAnsi" w:hAnsiTheme="minorHAnsi" w:cstheme="minorHAnsi"/>
              </w:rPr>
              <w:t>)</w:t>
            </w:r>
          </w:p>
        </w:tc>
      </w:tr>
      <w:tr w:rsidR="005A6371" w:rsidRPr="00264F78" w14:paraId="33E9B194" w14:textId="77777777" w:rsidTr="00712554">
        <w:trPr>
          <w:cantSplit/>
          <w:trHeight w:val="408"/>
        </w:trPr>
        <w:tc>
          <w:tcPr>
            <w:tcW w:w="2050" w:type="dxa"/>
          </w:tcPr>
          <w:p w14:paraId="0F7FFF9A" w14:textId="77777777" w:rsidR="005A6371" w:rsidRPr="00911A7D" w:rsidRDefault="005A6371">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tcPr>
          <w:p w14:paraId="3C7D7476" w14:textId="77777777" w:rsidR="005A6371" w:rsidRPr="00911A7D" w:rsidRDefault="00861C6B" w:rsidP="00911A7D">
            <w:pPr>
              <w:pStyle w:val="tabiq"/>
              <w:rPr>
                <w:rFonts w:asciiTheme="minorHAnsi" w:hAnsiTheme="minorHAnsi" w:cstheme="minorHAnsi"/>
              </w:rPr>
            </w:pPr>
            <w:r w:rsidRPr="00911A7D">
              <w:rPr>
                <w:rFonts w:asciiTheme="minorHAnsi" w:hAnsiTheme="minorHAnsi" w:cstheme="minorHAnsi"/>
              </w:rPr>
              <w:t>DSGP</w:t>
            </w:r>
            <w:r w:rsidR="005A6371" w:rsidRPr="00911A7D">
              <w:rPr>
                <w:rFonts w:asciiTheme="minorHAnsi" w:hAnsiTheme="minorHAnsi" w:cstheme="minorHAnsi"/>
              </w:rPr>
              <w:t xml:space="preserve"> = </w:t>
            </w:r>
            <w:r w:rsidR="005A6371" w:rsidRPr="00324A2C">
              <w:rPr>
                <w:rFonts w:asciiTheme="minorHAnsi" w:hAnsiTheme="minorHAnsi" w:cstheme="minorHAnsi"/>
                <w:i/>
              </w:rPr>
              <w:t>Nsegnalazioni_indisp</w:t>
            </w:r>
          </w:p>
        </w:tc>
      </w:tr>
      <w:tr w:rsidR="005A6371" w:rsidRPr="00264F78" w14:paraId="143A6051" w14:textId="77777777" w:rsidTr="00712554">
        <w:trPr>
          <w:cantSplit/>
        </w:trPr>
        <w:tc>
          <w:tcPr>
            <w:tcW w:w="2050" w:type="dxa"/>
            <w:vAlign w:val="center"/>
          </w:tcPr>
          <w:p w14:paraId="274E4505" w14:textId="77777777" w:rsidR="005A6371" w:rsidRPr="00911A7D" w:rsidRDefault="005A6371">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tcPr>
          <w:p w14:paraId="00BAAAE2" w14:textId="77777777" w:rsidR="005A6371" w:rsidRPr="00911A7D" w:rsidRDefault="005A6371">
            <w:pPr>
              <w:pStyle w:val="tabiq"/>
              <w:rPr>
                <w:rFonts w:asciiTheme="minorHAnsi" w:hAnsiTheme="minorHAnsi" w:cstheme="minorHAnsi"/>
              </w:rPr>
            </w:pPr>
            <w:r w:rsidRPr="00911A7D">
              <w:rPr>
                <w:rFonts w:asciiTheme="minorHAnsi" w:hAnsiTheme="minorHAnsi" w:cstheme="minorHAnsi"/>
              </w:rPr>
              <w:t>Nessuna</w:t>
            </w:r>
          </w:p>
        </w:tc>
      </w:tr>
      <w:tr w:rsidR="009C5544" w:rsidRPr="00264F78" w14:paraId="3E1A996F" w14:textId="77777777" w:rsidTr="00712554">
        <w:trPr>
          <w:cantSplit/>
        </w:trPr>
        <w:tc>
          <w:tcPr>
            <w:tcW w:w="2050" w:type="dxa"/>
          </w:tcPr>
          <w:p w14:paraId="1E8DD075" w14:textId="3D2F2501" w:rsidR="009C5544" w:rsidRPr="00911A7D" w:rsidRDefault="009C5544">
            <w:pPr>
              <w:pStyle w:val="tabiqbold"/>
              <w:rPr>
                <w:rFonts w:asciiTheme="minorHAnsi" w:hAnsiTheme="minorHAnsi" w:cstheme="minorHAnsi"/>
              </w:rPr>
            </w:pPr>
            <w:r w:rsidRPr="00911A7D">
              <w:rPr>
                <w:rFonts w:asciiTheme="minorHAnsi" w:hAnsiTheme="minorHAnsi" w:cstheme="minorHAnsi"/>
              </w:rPr>
              <w:t xml:space="preserve">Valore di soglia </w:t>
            </w:r>
            <w:r w:rsidR="000C721B">
              <w:rPr>
                <w:rFonts w:asciiTheme="minorHAnsi" w:hAnsiTheme="minorHAnsi" w:cstheme="minorHAnsi"/>
              </w:rPr>
              <w:t>-</w:t>
            </w:r>
          </w:p>
          <w:p w14:paraId="4182CCFE" w14:textId="77777777" w:rsidR="00E83684" w:rsidRPr="00911A7D" w:rsidRDefault="00E83684">
            <w:pPr>
              <w:pStyle w:val="tabiqbold"/>
              <w:rPr>
                <w:rFonts w:asciiTheme="minorHAnsi" w:hAnsiTheme="minorHAnsi" w:cstheme="minorHAnsi"/>
              </w:rPr>
            </w:pPr>
            <w:r w:rsidRPr="00911A7D">
              <w:rPr>
                <w:rFonts w:asciiTheme="minorHAnsi" w:hAnsiTheme="minorHAnsi" w:cstheme="minorHAnsi"/>
              </w:rPr>
              <w:t>Livello Standard</w:t>
            </w:r>
          </w:p>
        </w:tc>
        <w:tc>
          <w:tcPr>
            <w:tcW w:w="6525" w:type="dxa"/>
            <w:gridSpan w:val="4"/>
          </w:tcPr>
          <w:p w14:paraId="51FEFC1C" w14:textId="77777777" w:rsidR="009C5544" w:rsidRPr="00911A7D" w:rsidRDefault="00861C6B">
            <w:pPr>
              <w:pStyle w:val="tabiq"/>
              <w:rPr>
                <w:rFonts w:asciiTheme="minorHAnsi" w:hAnsiTheme="minorHAnsi" w:cstheme="minorHAnsi"/>
              </w:rPr>
            </w:pPr>
            <w:r w:rsidRPr="00911A7D">
              <w:rPr>
                <w:rFonts w:asciiTheme="minorHAnsi" w:hAnsiTheme="minorHAnsi" w:cstheme="minorHAnsi"/>
              </w:rPr>
              <w:t>DSGP</w:t>
            </w:r>
            <w:r w:rsidR="009C5544" w:rsidRPr="00911A7D">
              <w:rPr>
                <w:rFonts w:asciiTheme="minorHAnsi" w:hAnsiTheme="minorHAnsi" w:cstheme="minorHAnsi"/>
              </w:rPr>
              <w:t xml:space="preserve"> = 0</w:t>
            </w:r>
          </w:p>
        </w:tc>
      </w:tr>
      <w:tr w:rsidR="009C5544" w:rsidRPr="00264F78" w14:paraId="4F039A28" w14:textId="77777777" w:rsidTr="008F5CCA">
        <w:trPr>
          <w:cantSplit/>
        </w:trPr>
        <w:tc>
          <w:tcPr>
            <w:tcW w:w="2050" w:type="dxa"/>
          </w:tcPr>
          <w:p w14:paraId="1D7D1A4F" w14:textId="379FE2A6" w:rsidR="009C5544" w:rsidRPr="00911A7D" w:rsidRDefault="009C5544">
            <w:pPr>
              <w:pStyle w:val="tabiqbold"/>
              <w:rPr>
                <w:rFonts w:asciiTheme="minorHAnsi" w:hAnsiTheme="minorHAnsi" w:cstheme="minorHAnsi"/>
              </w:rPr>
            </w:pPr>
            <w:r w:rsidRPr="00911A7D">
              <w:rPr>
                <w:rFonts w:asciiTheme="minorHAnsi" w:hAnsiTheme="minorHAnsi" w:cstheme="minorHAnsi"/>
              </w:rPr>
              <w:t xml:space="preserve">Azioni contrattuali </w:t>
            </w:r>
            <w:r w:rsidR="000C721B">
              <w:rPr>
                <w:rFonts w:asciiTheme="minorHAnsi" w:hAnsiTheme="minorHAnsi" w:cstheme="minorHAnsi"/>
              </w:rPr>
              <w:t>-</w:t>
            </w:r>
          </w:p>
          <w:p w14:paraId="6366FA26" w14:textId="77777777" w:rsidR="009C5544" w:rsidRPr="00911A7D" w:rsidRDefault="00E83684">
            <w:pPr>
              <w:pStyle w:val="tabiqbold"/>
              <w:rPr>
                <w:rFonts w:asciiTheme="minorHAnsi" w:hAnsiTheme="minorHAnsi" w:cstheme="minorHAnsi"/>
              </w:rPr>
            </w:pPr>
            <w:r w:rsidRPr="00911A7D">
              <w:rPr>
                <w:rFonts w:asciiTheme="minorHAnsi" w:hAnsiTheme="minorHAnsi" w:cstheme="minorHAnsi"/>
              </w:rPr>
              <w:t>Livello Standard</w:t>
            </w:r>
          </w:p>
        </w:tc>
        <w:tc>
          <w:tcPr>
            <w:tcW w:w="6525" w:type="dxa"/>
            <w:gridSpan w:val="4"/>
          </w:tcPr>
          <w:p w14:paraId="00977F84" w14:textId="77777777" w:rsidR="009C5544" w:rsidRPr="00911A7D" w:rsidRDefault="009C5544">
            <w:pPr>
              <w:pStyle w:val="tabiq"/>
              <w:rPr>
                <w:rFonts w:asciiTheme="minorHAnsi" w:hAnsiTheme="minorHAnsi" w:cstheme="minorHAnsi"/>
              </w:rPr>
            </w:pPr>
            <w:r w:rsidRPr="00566036">
              <w:rPr>
                <w:rFonts w:asciiTheme="minorHAnsi" w:hAnsiTheme="minorHAnsi" w:cstheme="minorHAnsi"/>
                <w:b/>
              </w:rPr>
              <w:t>1 Rilievo</w:t>
            </w:r>
            <w:r w:rsidRPr="00911A7D">
              <w:rPr>
                <w:rFonts w:asciiTheme="minorHAnsi" w:hAnsiTheme="minorHAnsi" w:cstheme="minorHAnsi"/>
              </w:rPr>
              <w:t xml:space="preserve"> per ogni segnalazione che andrà ad incrementare l’indicatore </w:t>
            </w:r>
            <w:r w:rsidRPr="00566036">
              <w:rPr>
                <w:rFonts w:asciiTheme="minorHAnsi" w:hAnsiTheme="minorHAnsi" w:cstheme="minorHAnsi"/>
                <w:b/>
              </w:rPr>
              <w:t>RSG</w:t>
            </w:r>
            <w:r w:rsidR="00156390" w:rsidRPr="00566036">
              <w:rPr>
                <w:rFonts w:asciiTheme="minorHAnsi" w:hAnsiTheme="minorHAnsi" w:cstheme="minorHAnsi"/>
                <w:b/>
              </w:rPr>
              <w:t>T</w:t>
            </w:r>
          </w:p>
        </w:tc>
      </w:tr>
      <w:tr w:rsidR="009C5544" w:rsidRPr="00264F78" w14:paraId="5A0C3DBD" w14:textId="77777777" w:rsidTr="008F5CCA">
        <w:trPr>
          <w:cantSplit/>
        </w:trPr>
        <w:tc>
          <w:tcPr>
            <w:tcW w:w="2050" w:type="dxa"/>
          </w:tcPr>
          <w:p w14:paraId="583DDB01" w14:textId="2320B9AA" w:rsidR="009C5544" w:rsidRPr="00911A7D" w:rsidRDefault="009C5544">
            <w:pPr>
              <w:pStyle w:val="tabiqbold"/>
              <w:rPr>
                <w:rFonts w:asciiTheme="minorHAnsi" w:hAnsiTheme="minorHAnsi" w:cstheme="minorHAnsi"/>
              </w:rPr>
            </w:pPr>
            <w:r w:rsidRPr="00911A7D">
              <w:rPr>
                <w:rFonts w:asciiTheme="minorHAnsi" w:hAnsiTheme="minorHAnsi" w:cstheme="minorHAnsi"/>
              </w:rPr>
              <w:t xml:space="preserve">Valore di soglia </w:t>
            </w:r>
            <w:r w:rsidR="000C721B">
              <w:rPr>
                <w:rFonts w:asciiTheme="minorHAnsi" w:hAnsiTheme="minorHAnsi" w:cstheme="minorHAnsi"/>
              </w:rPr>
              <w:t>-</w:t>
            </w:r>
          </w:p>
          <w:p w14:paraId="58079EF0" w14:textId="16F80D39" w:rsidR="00E83684" w:rsidRPr="00911A7D" w:rsidRDefault="00E83684" w:rsidP="000C721B">
            <w:pPr>
              <w:pStyle w:val="tabiqbold"/>
              <w:rPr>
                <w:rFonts w:asciiTheme="minorHAnsi" w:hAnsiTheme="minorHAnsi" w:cstheme="minorHAnsi"/>
              </w:rPr>
            </w:pPr>
            <w:r w:rsidRPr="00911A7D">
              <w:rPr>
                <w:rFonts w:asciiTheme="minorHAnsi" w:hAnsiTheme="minorHAnsi" w:cstheme="minorHAnsi"/>
              </w:rPr>
              <w:t xml:space="preserve">Livello </w:t>
            </w:r>
            <w:r w:rsidR="000C721B">
              <w:rPr>
                <w:rFonts w:asciiTheme="minorHAnsi" w:hAnsiTheme="minorHAnsi" w:cstheme="minorHAnsi"/>
              </w:rPr>
              <w:t>Premium</w:t>
            </w:r>
          </w:p>
        </w:tc>
        <w:tc>
          <w:tcPr>
            <w:tcW w:w="6525" w:type="dxa"/>
            <w:gridSpan w:val="4"/>
          </w:tcPr>
          <w:p w14:paraId="37693468" w14:textId="77777777" w:rsidR="009C5544" w:rsidRPr="00911A7D" w:rsidRDefault="00861C6B">
            <w:pPr>
              <w:pStyle w:val="tabiq"/>
              <w:rPr>
                <w:rFonts w:asciiTheme="minorHAnsi" w:hAnsiTheme="minorHAnsi" w:cstheme="minorHAnsi"/>
              </w:rPr>
            </w:pPr>
            <w:r w:rsidRPr="00911A7D">
              <w:rPr>
                <w:rFonts w:asciiTheme="minorHAnsi" w:hAnsiTheme="minorHAnsi" w:cstheme="minorHAnsi"/>
              </w:rPr>
              <w:t>DSGP</w:t>
            </w:r>
            <w:r w:rsidR="009C5544" w:rsidRPr="00911A7D">
              <w:rPr>
                <w:rFonts w:asciiTheme="minorHAnsi" w:hAnsiTheme="minorHAnsi" w:cstheme="minorHAnsi"/>
              </w:rPr>
              <w:t xml:space="preserve"> = 0</w:t>
            </w:r>
          </w:p>
        </w:tc>
      </w:tr>
      <w:tr w:rsidR="009C5544" w:rsidRPr="00264F78" w14:paraId="335FDCE7" w14:textId="77777777" w:rsidTr="00712554">
        <w:trPr>
          <w:cantSplit/>
        </w:trPr>
        <w:tc>
          <w:tcPr>
            <w:tcW w:w="2050" w:type="dxa"/>
            <w:vAlign w:val="center"/>
          </w:tcPr>
          <w:p w14:paraId="22A97233" w14:textId="29BF57C0" w:rsidR="009C5544" w:rsidRPr="00911A7D" w:rsidRDefault="009C5544">
            <w:pPr>
              <w:pStyle w:val="tabiqbold"/>
              <w:rPr>
                <w:rFonts w:asciiTheme="minorHAnsi" w:hAnsiTheme="minorHAnsi" w:cstheme="minorHAnsi"/>
              </w:rPr>
            </w:pPr>
            <w:r w:rsidRPr="00911A7D">
              <w:rPr>
                <w:rFonts w:asciiTheme="minorHAnsi" w:hAnsiTheme="minorHAnsi" w:cstheme="minorHAnsi"/>
              </w:rPr>
              <w:t>Azioni contrattuali</w:t>
            </w:r>
            <w:r w:rsidR="000C721B">
              <w:rPr>
                <w:rFonts w:asciiTheme="minorHAnsi" w:hAnsiTheme="minorHAnsi" w:cstheme="minorHAnsi"/>
              </w:rPr>
              <w:t xml:space="preserve"> -</w:t>
            </w:r>
          </w:p>
          <w:p w14:paraId="598ECFA4" w14:textId="1950F9C3" w:rsidR="009C5544" w:rsidRPr="00911A7D" w:rsidRDefault="00E83684" w:rsidP="000C721B">
            <w:pPr>
              <w:pStyle w:val="tabiqbold"/>
              <w:rPr>
                <w:rFonts w:asciiTheme="minorHAnsi" w:hAnsiTheme="minorHAnsi" w:cstheme="minorHAnsi"/>
              </w:rPr>
            </w:pPr>
            <w:r w:rsidRPr="00911A7D">
              <w:rPr>
                <w:rFonts w:asciiTheme="minorHAnsi" w:hAnsiTheme="minorHAnsi" w:cstheme="minorHAnsi"/>
              </w:rPr>
              <w:t xml:space="preserve">Livello </w:t>
            </w:r>
            <w:r w:rsidR="000C721B">
              <w:rPr>
                <w:rFonts w:asciiTheme="minorHAnsi" w:hAnsiTheme="minorHAnsi" w:cstheme="minorHAnsi"/>
              </w:rPr>
              <w:t>Premium</w:t>
            </w:r>
          </w:p>
        </w:tc>
        <w:tc>
          <w:tcPr>
            <w:tcW w:w="6525" w:type="dxa"/>
            <w:gridSpan w:val="4"/>
          </w:tcPr>
          <w:p w14:paraId="56C09A7F" w14:textId="77777777" w:rsidR="00861C6B" w:rsidRPr="00911A7D" w:rsidRDefault="001E4D30" w:rsidP="000C721B">
            <w:pPr>
              <w:pStyle w:val="tabiq"/>
              <w:jc w:val="both"/>
              <w:rPr>
                <w:rFonts w:asciiTheme="minorHAnsi" w:hAnsiTheme="minorHAnsi" w:cstheme="minorHAnsi"/>
              </w:rPr>
            </w:pPr>
            <w:r w:rsidRPr="00911A7D">
              <w:rPr>
                <w:rFonts w:asciiTheme="minorHAnsi" w:hAnsiTheme="minorHAnsi" w:cstheme="minorHAnsi"/>
              </w:rPr>
              <w:t xml:space="preserve">Per un valore di DSGP superiore alla soglia, </w:t>
            </w:r>
            <w:r w:rsidR="009C5544" w:rsidRPr="00911A7D">
              <w:rPr>
                <w:rFonts w:asciiTheme="minorHAnsi" w:hAnsiTheme="minorHAnsi" w:cstheme="minorHAnsi"/>
              </w:rPr>
              <w:t>perdita della quota sospesa “</w:t>
            </w:r>
            <w:r w:rsidR="00861C6B" w:rsidRPr="00911A7D">
              <w:rPr>
                <w:rFonts w:asciiTheme="minorHAnsi" w:hAnsiTheme="minorHAnsi" w:cstheme="minorHAnsi"/>
                <w:b/>
              </w:rPr>
              <w:t>I</w:t>
            </w:r>
            <w:r w:rsidR="009C5544" w:rsidRPr="00911A7D">
              <w:rPr>
                <w:rFonts w:asciiTheme="minorHAnsi" w:hAnsiTheme="minorHAnsi" w:cstheme="minorHAnsi"/>
                <w:b/>
              </w:rPr>
              <w:t>ndisponibilità del servizio</w:t>
            </w:r>
            <w:r w:rsidR="00861C6B" w:rsidRPr="00911A7D">
              <w:rPr>
                <w:rFonts w:asciiTheme="minorHAnsi" w:hAnsiTheme="minorHAnsi" w:cstheme="minorHAnsi"/>
                <w:b/>
              </w:rPr>
              <w:t xml:space="preserve"> di Gestione</w:t>
            </w:r>
            <w:r w:rsidR="009C5544" w:rsidRPr="00911A7D">
              <w:rPr>
                <w:rFonts w:asciiTheme="minorHAnsi" w:hAnsiTheme="minorHAnsi" w:cstheme="minorHAnsi"/>
              </w:rPr>
              <w:t>”</w:t>
            </w:r>
            <w:r w:rsidR="00861C6B" w:rsidRPr="00911A7D">
              <w:rPr>
                <w:rFonts w:asciiTheme="minorHAnsi" w:hAnsiTheme="minorHAnsi" w:cstheme="minorHAnsi"/>
              </w:rPr>
              <w:t>:</w:t>
            </w:r>
          </w:p>
          <w:p w14:paraId="35F3E4C3" w14:textId="171B84CB" w:rsidR="00FD545D" w:rsidRPr="00911A7D" w:rsidRDefault="00C40001" w:rsidP="007E71CA">
            <w:pPr>
              <w:pStyle w:val="tabiq"/>
              <w:numPr>
                <w:ilvl w:val="0"/>
                <w:numId w:val="24"/>
              </w:numPr>
              <w:rPr>
                <w:rFonts w:asciiTheme="minorHAnsi" w:hAnsiTheme="minorHAnsi" w:cstheme="minorHAnsi"/>
              </w:rPr>
            </w:pPr>
            <w:r>
              <w:rPr>
                <w:rFonts w:asciiTheme="minorHAnsi" w:hAnsiTheme="minorHAnsi" w:cstheme="minorHAnsi"/>
              </w:rPr>
              <w:t>10</w:t>
            </w:r>
            <w:r w:rsidR="00FD545D" w:rsidRPr="00911A7D">
              <w:rPr>
                <w:rFonts w:asciiTheme="minorHAnsi" w:hAnsiTheme="minorHAnsi" w:cstheme="minorHAnsi"/>
              </w:rPr>
              <w:t>% per classe di rischio A</w:t>
            </w:r>
            <w:r w:rsidR="00A35BC7">
              <w:rPr>
                <w:rFonts w:asciiTheme="minorHAnsi" w:hAnsiTheme="minorHAnsi" w:cstheme="minorHAnsi"/>
              </w:rPr>
              <w:t>,</w:t>
            </w:r>
          </w:p>
          <w:p w14:paraId="689BD285" w14:textId="01CA2965" w:rsidR="009C5544" w:rsidRPr="00911A7D" w:rsidRDefault="00FD545D" w:rsidP="007E71CA">
            <w:pPr>
              <w:pStyle w:val="tabiq"/>
              <w:numPr>
                <w:ilvl w:val="0"/>
                <w:numId w:val="24"/>
              </w:numPr>
              <w:rPr>
                <w:rFonts w:asciiTheme="minorHAnsi" w:hAnsiTheme="minorHAnsi" w:cstheme="minorHAnsi"/>
              </w:rPr>
            </w:pPr>
            <w:r w:rsidRPr="00911A7D">
              <w:rPr>
                <w:rFonts w:asciiTheme="minorHAnsi" w:hAnsiTheme="minorHAnsi" w:cstheme="minorHAnsi"/>
              </w:rPr>
              <w:t>5% dell’obiettivo per classe di rischi</w:t>
            </w:r>
            <w:r w:rsidR="00C40001">
              <w:rPr>
                <w:rFonts w:asciiTheme="minorHAnsi" w:hAnsiTheme="minorHAnsi" w:cstheme="minorHAnsi"/>
              </w:rPr>
              <w:t>o</w:t>
            </w:r>
            <w:r w:rsidRPr="00911A7D">
              <w:rPr>
                <w:rFonts w:asciiTheme="minorHAnsi" w:hAnsiTheme="minorHAnsi" w:cstheme="minorHAnsi"/>
              </w:rPr>
              <w:t xml:space="preserve"> B o C</w:t>
            </w:r>
            <w:r w:rsidR="00A35BC7">
              <w:rPr>
                <w:rFonts w:asciiTheme="minorHAnsi" w:hAnsiTheme="minorHAnsi" w:cstheme="minorHAnsi"/>
              </w:rPr>
              <w:t>.</w:t>
            </w:r>
          </w:p>
          <w:p w14:paraId="3CE835AC" w14:textId="037D6669" w:rsidR="009C5544" w:rsidRPr="00911A7D" w:rsidRDefault="001E4D30" w:rsidP="00F73385">
            <w:pPr>
              <w:pStyle w:val="tabiq"/>
              <w:jc w:val="both"/>
              <w:rPr>
                <w:rFonts w:asciiTheme="minorHAnsi" w:hAnsiTheme="minorHAnsi" w:cstheme="minorHAnsi"/>
              </w:rPr>
            </w:pPr>
            <w:r w:rsidRPr="00911A7D">
              <w:rPr>
                <w:rFonts w:asciiTheme="minorHAnsi" w:hAnsiTheme="minorHAnsi" w:cstheme="minorHAnsi"/>
              </w:rPr>
              <w:t xml:space="preserve">Inoltre, per valore DSGP </w:t>
            </w:r>
            <w:r w:rsidR="009C5544" w:rsidRPr="00911A7D">
              <w:rPr>
                <w:rFonts w:asciiTheme="minorHAnsi" w:hAnsiTheme="minorHAnsi" w:cstheme="minorHAnsi"/>
              </w:rPr>
              <w:t xml:space="preserve">&gt;2, l’Amministrazione applicherà </w:t>
            </w:r>
            <w:r w:rsidR="00CD7C53">
              <w:rPr>
                <w:rFonts w:asciiTheme="minorHAnsi" w:hAnsiTheme="minorHAnsi" w:cstheme="minorHAnsi"/>
              </w:rPr>
              <w:t xml:space="preserve">altresì </w:t>
            </w:r>
            <w:r w:rsidR="009C5544" w:rsidRPr="00911A7D">
              <w:rPr>
                <w:rFonts w:asciiTheme="minorHAnsi" w:hAnsiTheme="minorHAnsi" w:cstheme="minorHAnsi"/>
              </w:rPr>
              <w:t>la penale “</w:t>
            </w:r>
            <w:r w:rsidR="00566036">
              <w:rPr>
                <w:rFonts w:asciiTheme="minorHAnsi" w:hAnsiTheme="minorHAnsi" w:cstheme="minorHAnsi"/>
                <w:b/>
              </w:rPr>
              <w:t>I</w:t>
            </w:r>
            <w:r w:rsidR="009C5544" w:rsidRPr="00911A7D">
              <w:rPr>
                <w:rFonts w:asciiTheme="minorHAnsi" w:hAnsiTheme="minorHAnsi" w:cstheme="minorHAnsi"/>
                <w:b/>
              </w:rPr>
              <w:t>ndisponibilità del servizio</w:t>
            </w:r>
            <w:r w:rsidR="00861C6B" w:rsidRPr="00911A7D">
              <w:rPr>
                <w:rFonts w:asciiTheme="minorHAnsi" w:hAnsiTheme="minorHAnsi" w:cstheme="minorHAnsi"/>
                <w:b/>
              </w:rPr>
              <w:t xml:space="preserve"> di Gestione</w:t>
            </w:r>
            <w:r w:rsidR="009C5544" w:rsidRPr="00911A7D">
              <w:rPr>
                <w:rFonts w:asciiTheme="minorHAnsi" w:hAnsiTheme="minorHAnsi" w:cstheme="minorHAnsi"/>
              </w:rPr>
              <w:t xml:space="preserve">” pari </w:t>
            </w:r>
            <w:r w:rsidR="009C5544" w:rsidRPr="00F73385">
              <w:rPr>
                <w:rFonts w:asciiTheme="minorHAnsi" w:hAnsiTheme="minorHAnsi" w:cstheme="minorHAnsi"/>
              </w:rPr>
              <w:t>all’1‰</w:t>
            </w:r>
            <w:r w:rsidR="009C5544" w:rsidRPr="00911A7D">
              <w:rPr>
                <w:rFonts w:asciiTheme="minorHAnsi" w:hAnsiTheme="minorHAnsi" w:cstheme="minorHAnsi"/>
              </w:rPr>
              <w:t xml:space="preserve"> dell’importo contrattualmente fissato per il servizio </w:t>
            </w:r>
            <w:r w:rsidR="00B7198C">
              <w:rPr>
                <w:rFonts w:asciiTheme="minorHAnsi" w:hAnsiTheme="minorHAnsi" w:cstheme="minorHAnsi"/>
              </w:rPr>
              <w:t xml:space="preserve">di gestione </w:t>
            </w:r>
            <w:r w:rsidR="009C5544" w:rsidRPr="00911A7D">
              <w:rPr>
                <w:rFonts w:asciiTheme="minorHAnsi" w:hAnsiTheme="minorHAnsi" w:cstheme="minorHAnsi"/>
              </w:rPr>
              <w:t xml:space="preserve">nel </w:t>
            </w:r>
            <w:r w:rsidR="006129A5" w:rsidRPr="00911A7D">
              <w:rPr>
                <w:rFonts w:asciiTheme="minorHAnsi" w:hAnsiTheme="minorHAnsi" w:cstheme="minorHAnsi"/>
              </w:rPr>
              <w:t>contratto esecutivo</w:t>
            </w:r>
            <w:r w:rsidR="00F73385">
              <w:rPr>
                <w:rFonts w:asciiTheme="minorHAnsi" w:hAnsiTheme="minorHAnsi" w:cstheme="minorHAnsi"/>
              </w:rPr>
              <w:t>.</w:t>
            </w:r>
          </w:p>
        </w:tc>
      </w:tr>
    </w:tbl>
    <w:p w14:paraId="7FAA6673" w14:textId="77777777" w:rsidR="008F5CCA" w:rsidRPr="00911A7D" w:rsidRDefault="008F5CCA">
      <w:pPr>
        <w:rPr>
          <w:rFonts w:asciiTheme="minorHAnsi" w:hAnsiTheme="minorHAnsi" w:cstheme="minorHAnsi"/>
        </w:rPr>
      </w:pPr>
    </w:p>
    <w:p w14:paraId="4729567E" w14:textId="77777777" w:rsidR="00EF1936" w:rsidRPr="00911A7D" w:rsidRDefault="008F5CCA" w:rsidP="00911A7D">
      <w:pPr>
        <w:rPr>
          <w:rFonts w:asciiTheme="minorHAnsi" w:hAnsiTheme="minorHAnsi" w:cstheme="minorHAnsi"/>
        </w:rPr>
      </w:pPr>
      <w:r w:rsidRPr="00911A7D">
        <w:rPr>
          <w:rFonts w:asciiTheme="minorHAnsi" w:hAnsiTheme="minorHAnsi" w:cstheme="minorHAnsi"/>
        </w:rPr>
        <w:br w:type="page"/>
      </w:r>
    </w:p>
    <w:p w14:paraId="17E7FE69" w14:textId="77777777" w:rsidR="002E6DB8" w:rsidRPr="00911A7D" w:rsidRDefault="00B16D2F" w:rsidP="00837DE9">
      <w:pPr>
        <w:pStyle w:val="Titolo3"/>
        <w:rPr>
          <w:rFonts w:asciiTheme="minorHAnsi" w:hAnsiTheme="minorHAnsi" w:cstheme="minorHAnsi"/>
        </w:rPr>
      </w:pPr>
      <w:bookmarkStart w:id="70" w:name="_Toc25608477"/>
      <w:bookmarkStart w:id="71" w:name="_Toc101364911"/>
      <w:bookmarkStart w:id="72" w:name="_Toc434328020"/>
      <w:bookmarkStart w:id="73" w:name="_Toc534961817"/>
      <w:r w:rsidRPr="00911A7D">
        <w:rPr>
          <w:rFonts w:asciiTheme="minorHAnsi" w:hAnsiTheme="minorHAnsi" w:cstheme="minorHAnsi"/>
        </w:rPr>
        <w:lastRenderedPageBreak/>
        <w:t>RSCA</w:t>
      </w:r>
      <w:r w:rsidR="002E6DB8" w:rsidRPr="00911A7D">
        <w:rPr>
          <w:rFonts w:asciiTheme="minorHAnsi" w:hAnsiTheme="minorHAnsi" w:cstheme="minorHAnsi"/>
        </w:rPr>
        <w:t xml:space="preserve"> – Rispetto di una scadenza dei servizi di gestione </w:t>
      </w:r>
      <w:r w:rsidRPr="00911A7D">
        <w:rPr>
          <w:rFonts w:asciiTheme="minorHAnsi" w:hAnsiTheme="minorHAnsi" w:cstheme="minorHAnsi"/>
        </w:rPr>
        <w:t>del Portafoglio</w:t>
      </w:r>
      <w:bookmarkEnd w:id="70"/>
      <w:bookmarkEnd w:id="71"/>
    </w:p>
    <w:p w14:paraId="3A17C56E" w14:textId="77777777" w:rsidR="002E6DB8" w:rsidRPr="00911A7D" w:rsidRDefault="002E6DB8">
      <w:pPr>
        <w:pStyle w:val="Corpotesto1"/>
        <w:rPr>
          <w:rFonts w:asciiTheme="minorHAnsi" w:hAnsiTheme="minorHAnsi" w:cstheme="minorHAnsi"/>
        </w:rPr>
      </w:pPr>
      <w:r w:rsidRPr="00911A7D">
        <w:rPr>
          <w:rFonts w:asciiTheme="minorHAnsi" w:hAnsiTheme="minorHAnsi" w:cstheme="minorHAnsi"/>
        </w:rPr>
        <w:t xml:space="preserve">L’indicatore misura il rispetto di scadenze temporali concordate o pianificate nei piani di gestione </w:t>
      </w:r>
      <w:r w:rsidR="00B16D2F" w:rsidRPr="00911A7D">
        <w:rPr>
          <w:rFonts w:asciiTheme="minorHAnsi" w:hAnsiTheme="minorHAnsi" w:cstheme="minorHAnsi"/>
        </w:rPr>
        <w:t>del portafoglio</w:t>
      </w:r>
      <w:r w:rsidR="005B59E5" w:rsidRPr="00911A7D">
        <w:rPr>
          <w:rFonts w:asciiTheme="minorHAnsi" w:hAnsiTheme="minorHAnsi" w:cstheme="minorHAnsi"/>
        </w:rPr>
        <w:t>, ivi inclus</w:t>
      </w:r>
      <w:r w:rsidR="0043720C" w:rsidRPr="00911A7D">
        <w:rPr>
          <w:rFonts w:asciiTheme="minorHAnsi" w:hAnsiTheme="minorHAnsi" w:cstheme="minorHAnsi"/>
        </w:rPr>
        <w:t>e</w:t>
      </w:r>
      <w:r w:rsidR="005B59E5" w:rsidRPr="00911A7D">
        <w:rPr>
          <w:rFonts w:asciiTheme="minorHAnsi" w:hAnsiTheme="minorHAnsi" w:cstheme="minorHAnsi"/>
        </w:rPr>
        <w:t xml:space="preserve"> le estensioni di orario di servizio, la reperibilità e l’extra-orario</w:t>
      </w:r>
      <w:r w:rsidR="00B16D2F" w:rsidRPr="00911A7D">
        <w:rPr>
          <w:rFonts w:asciiTheme="minorHAnsi" w:hAnsiTheme="minorHAnsi" w:cstheme="minorHAnsi"/>
        </w:rPr>
        <w:t>.</w:t>
      </w:r>
    </w:p>
    <w:p w14:paraId="3CFDEB25" w14:textId="77777777" w:rsidR="002E6DB8" w:rsidRPr="00911A7D" w:rsidRDefault="002E6DB8">
      <w:pPr>
        <w:pStyle w:val="Corpotesto1"/>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843"/>
        <w:gridCol w:w="2409"/>
      </w:tblGrid>
      <w:tr w:rsidR="002E6DB8" w:rsidRPr="00264F78" w14:paraId="79B41170" w14:textId="77777777" w:rsidTr="00B56123">
        <w:trPr>
          <w:cantSplit/>
        </w:trPr>
        <w:tc>
          <w:tcPr>
            <w:tcW w:w="2050" w:type="dxa"/>
            <w:vAlign w:val="center"/>
          </w:tcPr>
          <w:p w14:paraId="7432D0A4"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5C7B1A7D"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 xml:space="preserve">Rispetto di una scadenza temporale </w:t>
            </w:r>
            <w:r w:rsidR="00B16D2F" w:rsidRPr="00911A7D">
              <w:rPr>
                <w:rFonts w:asciiTheme="minorHAnsi" w:hAnsiTheme="minorHAnsi" w:cstheme="minorHAnsi"/>
              </w:rPr>
              <w:t>pianificata</w:t>
            </w:r>
            <w:r w:rsidRPr="00911A7D">
              <w:rPr>
                <w:rFonts w:asciiTheme="minorHAnsi" w:hAnsiTheme="minorHAnsi" w:cstheme="minorHAnsi"/>
              </w:rPr>
              <w:t xml:space="preserve"> </w:t>
            </w:r>
          </w:p>
        </w:tc>
      </w:tr>
      <w:tr w:rsidR="002E6DB8" w:rsidRPr="00264F78" w14:paraId="0B24E87E" w14:textId="77777777" w:rsidTr="00B56123">
        <w:trPr>
          <w:cantSplit/>
        </w:trPr>
        <w:tc>
          <w:tcPr>
            <w:tcW w:w="2050" w:type="dxa"/>
            <w:vAlign w:val="center"/>
          </w:tcPr>
          <w:p w14:paraId="0C0DE256"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0BB0BF68"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Giorni lavorativi</w:t>
            </w:r>
          </w:p>
        </w:tc>
        <w:tc>
          <w:tcPr>
            <w:tcW w:w="1843" w:type="dxa"/>
            <w:vAlign w:val="center"/>
          </w:tcPr>
          <w:p w14:paraId="16ABBB2C"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Fonte dati</w:t>
            </w:r>
          </w:p>
        </w:tc>
        <w:tc>
          <w:tcPr>
            <w:tcW w:w="2409" w:type="dxa"/>
            <w:vAlign w:val="center"/>
          </w:tcPr>
          <w:p w14:paraId="553837E9"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Comunicazioni</w:t>
            </w:r>
          </w:p>
          <w:p w14:paraId="68C5D6EF"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Contratto Esecutivo</w:t>
            </w:r>
          </w:p>
          <w:p w14:paraId="08D3813E"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Piano di lavoro</w:t>
            </w:r>
          </w:p>
          <w:p w14:paraId="3511E903" w14:textId="77777777" w:rsidR="002E6DB8" w:rsidRPr="00911A7D" w:rsidRDefault="00A72BA1">
            <w:pPr>
              <w:pStyle w:val="tabiq"/>
              <w:rPr>
                <w:rFonts w:asciiTheme="minorHAnsi" w:hAnsiTheme="minorHAnsi" w:cstheme="minorHAnsi"/>
              </w:rPr>
            </w:pPr>
            <w:r w:rsidRPr="00911A7D">
              <w:rPr>
                <w:rFonts w:asciiTheme="minorHAnsi" w:hAnsiTheme="minorHAnsi" w:cstheme="minorHAnsi"/>
              </w:rPr>
              <w:t>Strumento di tracciatura</w:t>
            </w:r>
          </w:p>
        </w:tc>
      </w:tr>
      <w:tr w:rsidR="00A72BA1" w:rsidRPr="00264F78" w14:paraId="0B6F7508" w14:textId="77777777" w:rsidTr="00B56123">
        <w:trPr>
          <w:cantSplit/>
        </w:trPr>
        <w:tc>
          <w:tcPr>
            <w:tcW w:w="2050" w:type="dxa"/>
            <w:vAlign w:val="center"/>
          </w:tcPr>
          <w:p w14:paraId="21F7D96E"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Periodo di riferimento</w:t>
            </w:r>
          </w:p>
        </w:tc>
        <w:tc>
          <w:tcPr>
            <w:tcW w:w="2273" w:type="dxa"/>
            <w:vAlign w:val="center"/>
          </w:tcPr>
          <w:p w14:paraId="3C5D1885"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Durata del</w:t>
            </w:r>
            <w:r w:rsidR="00043965" w:rsidRPr="00911A7D">
              <w:rPr>
                <w:rFonts w:asciiTheme="minorHAnsi" w:hAnsiTheme="minorHAnsi" w:cstheme="minorHAnsi"/>
              </w:rPr>
              <w:t xml:space="preserve"> servizio</w:t>
            </w:r>
          </w:p>
          <w:p w14:paraId="5A826BB3" w14:textId="77777777" w:rsidR="00A72BA1" w:rsidRPr="00911A7D" w:rsidRDefault="0043720C">
            <w:pPr>
              <w:pStyle w:val="tabiq"/>
              <w:rPr>
                <w:rFonts w:asciiTheme="minorHAnsi" w:hAnsiTheme="minorHAnsi" w:cstheme="minorHAnsi"/>
              </w:rPr>
            </w:pPr>
            <w:r w:rsidRPr="00911A7D">
              <w:rPr>
                <w:rFonts w:asciiTheme="minorHAnsi" w:hAnsiTheme="minorHAnsi" w:cstheme="minorHAnsi"/>
              </w:rPr>
              <w:t>Periodi per verifiche</w:t>
            </w:r>
            <w:r w:rsidR="00A72BA1" w:rsidRPr="00911A7D">
              <w:rPr>
                <w:rFonts w:asciiTheme="minorHAnsi" w:hAnsiTheme="minorHAnsi" w:cstheme="minorHAnsi"/>
              </w:rPr>
              <w:t xml:space="preserve"> di conformità</w:t>
            </w:r>
          </w:p>
        </w:tc>
        <w:tc>
          <w:tcPr>
            <w:tcW w:w="1843" w:type="dxa"/>
            <w:vAlign w:val="center"/>
          </w:tcPr>
          <w:p w14:paraId="586A9382"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Frequenza di misurazione</w:t>
            </w:r>
          </w:p>
        </w:tc>
        <w:tc>
          <w:tcPr>
            <w:tcW w:w="2409" w:type="dxa"/>
            <w:vAlign w:val="center"/>
          </w:tcPr>
          <w:p w14:paraId="0BA9C822"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mensile</w:t>
            </w:r>
          </w:p>
        </w:tc>
      </w:tr>
      <w:tr w:rsidR="00A72BA1" w:rsidRPr="00264F78" w14:paraId="61160EC6" w14:textId="77777777" w:rsidTr="00B56123">
        <w:trPr>
          <w:cantSplit/>
        </w:trPr>
        <w:tc>
          <w:tcPr>
            <w:tcW w:w="2050" w:type="dxa"/>
            <w:vAlign w:val="center"/>
          </w:tcPr>
          <w:p w14:paraId="4DE95B9E"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0C6CA095"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Per ciascuna scadenza vanno rilevati</w:t>
            </w:r>
          </w:p>
          <w:p w14:paraId="3E5921FC" w14:textId="77777777" w:rsidR="00A72BA1" w:rsidRPr="00911A7D" w:rsidRDefault="00A72BA1">
            <w:pPr>
              <w:pStyle w:val="tabiq"/>
              <w:numPr>
                <w:ilvl w:val="0"/>
                <w:numId w:val="8"/>
              </w:numPr>
              <w:rPr>
                <w:rFonts w:asciiTheme="minorHAnsi" w:hAnsiTheme="minorHAnsi" w:cstheme="minorHAnsi"/>
              </w:rPr>
            </w:pPr>
            <w:r w:rsidRPr="00911A7D">
              <w:rPr>
                <w:rFonts w:asciiTheme="minorHAnsi" w:hAnsiTheme="minorHAnsi" w:cstheme="minorHAnsi"/>
              </w:rPr>
              <w:t>Data prevista (</w:t>
            </w:r>
            <w:r w:rsidRPr="00324A2C">
              <w:rPr>
                <w:rFonts w:asciiTheme="minorHAnsi" w:hAnsiTheme="minorHAnsi" w:cstheme="minorHAnsi"/>
                <w:i/>
              </w:rPr>
              <w:t>data_prev</w:t>
            </w:r>
            <w:r w:rsidRPr="00911A7D">
              <w:rPr>
                <w:rFonts w:asciiTheme="minorHAnsi" w:hAnsiTheme="minorHAnsi" w:cstheme="minorHAnsi"/>
              </w:rPr>
              <w:t>)</w:t>
            </w:r>
          </w:p>
          <w:p w14:paraId="7C79A0AD" w14:textId="77777777" w:rsidR="00A72BA1" w:rsidRPr="00911A7D" w:rsidRDefault="00A72BA1">
            <w:pPr>
              <w:pStyle w:val="tabiq"/>
              <w:numPr>
                <w:ilvl w:val="0"/>
                <w:numId w:val="8"/>
              </w:numPr>
              <w:rPr>
                <w:rFonts w:asciiTheme="minorHAnsi" w:hAnsiTheme="minorHAnsi" w:cstheme="minorHAnsi"/>
              </w:rPr>
            </w:pPr>
            <w:r w:rsidRPr="00911A7D">
              <w:rPr>
                <w:rFonts w:asciiTheme="minorHAnsi" w:hAnsiTheme="minorHAnsi" w:cstheme="minorHAnsi"/>
              </w:rPr>
              <w:t>Data effettiva (</w:t>
            </w:r>
            <w:r w:rsidRPr="00324A2C">
              <w:rPr>
                <w:rFonts w:asciiTheme="minorHAnsi" w:hAnsiTheme="minorHAnsi" w:cstheme="minorHAnsi"/>
                <w:i/>
              </w:rPr>
              <w:t>data_eff</w:t>
            </w:r>
            <w:r w:rsidRPr="00911A7D">
              <w:rPr>
                <w:rFonts w:asciiTheme="minorHAnsi" w:hAnsiTheme="minorHAnsi" w:cstheme="minorHAnsi"/>
              </w:rPr>
              <w:t>)</w:t>
            </w:r>
          </w:p>
        </w:tc>
      </w:tr>
      <w:tr w:rsidR="00A72BA1" w:rsidRPr="00264F78" w14:paraId="7BECAD4C" w14:textId="77777777" w:rsidTr="00B56123">
        <w:trPr>
          <w:cantSplit/>
          <w:trHeight w:val="587"/>
        </w:trPr>
        <w:tc>
          <w:tcPr>
            <w:tcW w:w="2050" w:type="dxa"/>
            <w:vAlign w:val="center"/>
          </w:tcPr>
          <w:p w14:paraId="26419A92"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3DD3A84F"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 xml:space="preserve">RSCA = </w:t>
            </w:r>
            <w:r w:rsidRPr="00324A2C">
              <w:rPr>
                <w:rFonts w:asciiTheme="minorHAnsi" w:hAnsiTheme="minorHAnsi" w:cstheme="minorHAnsi"/>
                <w:i/>
              </w:rPr>
              <w:t>data_eff – data_prev</w:t>
            </w:r>
          </w:p>
        </w:tc>
      </w:tr>
      <w:tr w:rsidR="00A72BA1" w:rsidRPr="00264F78" w14:paraId="54FFA7E1" w14:textId="77777777" w:rsidTr="00B56123">
        <w:trPr>
          <w:cantSplit/>
        </w:trPr>
        <w:tc>
          <w:tcPr>
            <w:tcW w:w="2050" w:type="dxa"/>
            <w:vAlign w:val="center"/>
          </w:tcPr>
          <w:p w14:paraId="41C12B34"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2AA347A1"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Nessuna</w:t>
            </w:r>
          </w:p>
        </w:tc>
      </w:tr>
      <w:tr w:rsidR="00A72BA1" w:rsidRPr="00264F78" w14:paraId="312D7D69" w14:textId="77777777" w:rsidTr="00B56123">
        <w:trPr>
          <w:cantSplit/>
        </w:trPr>
        <w:tc>
          <w:tcPr>
            <w:tcW w:w="2050" w:type="dxa"/>
          </w:tcPr>
          <w:p w14:paraId="6ED84C03"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 xml:space="preserve">Valore di soglia – </w:t>
            </w:r>
          </w:p>
          <w:p w14:paraId="7AE8F0CB"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Livello Standard</w:t>
            </w:r>
          </w:p>
        </w:tc>
        <w:tc>
          <w:tcPr>
            <w:tcW w:w="6525" w:type="dxa"/>
            <w:gridSpan w:val="3"/>
          </w:tcPr>
          <w:p w14:paraId="556A968D"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 xml:space="preserve">RSCA &lt;= 0 nel 90% dei casi </w:t>
            </w:r>
          </w:p>
          <w:p w14:paraId="751E9455"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RSCA</w:t>
            </w:r>
            <w:r w:rsidR="0043720C" w:rsidRPr="00911A7D">
              <w:rPr>
                <w:rFonts w:asciiTheme="minorHAnsi" w:hAnsiTheme="minorHAnsi" w:cstheme="minorHAnsi"/>
              </w:rPr>
              <w:t xml:space="preserve"> &lt;</w:t>
            </w:r>
            <w:r w:rsidRPr="00911A7D">
              <w:rPr>
                <w:rFonts w:asciiTheme="minorHAnsi" w:hAnsiTheme="minorHAnsi" w:cstheme="minorHAnsi"/>
              </w:rPr>
              <w:t>=</w:t>
            </w:r>
            <w:r w:rsidR="0043720C" w:rsidRPr="00911A7D">
              <w:rPr>
                <w:rFonts w:asciiTheme="minorHAnsi" w:hAnsiTheme="minorHAnsi" w:cstheme="minorHAnsi"/>
              </w:rPr>
              <w:t xml:space="preserve">1 </w:t>
            </w:r>
            <w:r w:rsidRPr="00911A7D">
              <w:rPr>
                <w:rFonts w:asciiTheme="minorHAnsi" w:hAnsiTheme="minorHAnsi" w:cstheme="minorHAnsi"/>
              </w:rPr>
              <w:t xml:space="preserve">nel 100% dei casi </w:t>
            </w:r>
          </w:p>
        </w:tc>
      </w:tr>
      <w:tr w:rsidR="00A72BA1" w:rsidRPr="00264F78" w14:paraId="7C598B2A" w14:textId="77777777" w:rsidTr="00B56123">
        <w:trPr>
          <w:cantSplit/>
        </w:trPr>
        <w:tc>
          <w:tcPr>
            <w:tcW w:w="2050" w:type="dxa"/>
          </w:tcPr>
          <w:p w14:paraId="3930FACA"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 xml:space="preserve">Valore di soglia </w:t>
            </w:r>
          </w:p>
          <w:p w14:paraId="2711E276" w14:textId="6DF06803" w:rsidR="00A72BA1" w:rsidRPr="00911A7D" w:rsidRDefault="00A72BA1" w:rsidP="000C721B">
            <w:pPr>
              <w:pStyle w:val="tabiqbold"/>
              <w:rPr>
                <w:rFonts w:asciiTheme="minorHAnsi" w:hAnsiTheme="minorHAnsi" w:cstheme="minorHAnsi"/>
              </w:rPr>
            </w:pPr>
            <w:r w:rsidRPr="00911A7D">
              <w:rPr>
                <w:rFonts w:asciiTheme="minorHAnsi" w:hAnsiTheme="minorHAnsi" w:cstheme="minorHAnsi"/>
              </w:rPr>
              <w:t xml:space="preserve">Livello </w:t>
            </w:r>
            <w:r w:rsidR="000C721B">
              <w:rPr>
                <w:rFonts w:asciiTheme="minorHAnsi" w:hAnsiTheme="minorHAnsi" w:cstheme="minorHAnsi"/>
              </w:rPr>
              <w:t>Premium</w:t>
            </w:r>
          </w:p>
        </w:tc>
        <w:tc>
          <w:tcPr>
            <w:tcW w:w="6525" w:type="dxa"/>
            <w:gridSpan w:val="3"/>
          </w:tcPr>
          <w:p w14:paraId="7429A2DA"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RSCA &lt;= 0</w:t>
            </w:r>
            <w:r w:rsidR="00E00B39" w:rsidRPr="00911A7D">
              <w:rPr>
                <w:rFonts w:asciiTheme="minorHAnsi" w:hAnsiTheme="minorHAnsi" w:cstheme="minorHAnsi"/>
              </w:rPr>
              <w:t xml:space="preserve"> </w:t>
            </w:r>
          </w:p>
        </w:tc>
      </w:tr>
      <w:tr w:rsidR="00A72BA1" w:rsidRPr="00264F78" w14:paraId="6D2D8613" w14:textId="77777777" w:rsidTr="00B56123">
        <w:trPr>
          <w:cantSplit/>
        </w:trPr>
        <w:tc>
          <w:tcPr>
            <w:tcW w:w="2050" w:type="dxa"/>
          </w:tcPr>
          <w:p w14:paraId="123CC1C6"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 xml:space="preserve">Azioni contrattuali </w:t>
            </w:r>
          </w:p>
        </w:tc>
        <w:tc>
          <w:tcPr>
            <w:tcW w:w="6525" w:type="dxa"/>
            <w:gridSpan w:val="3"/>
          </w:tcPr>
          <w:p w14:paraId="3FE2719E" w14:textId="77777777" w:rsidR="00A72BA1" w:rsidRPr="00911A7D" w:rsidRDefault="00A72BA1" w:rsidP="000C721B">
            <w:pPr>
              <w:pStyle w:val="tabiq"/>
              <w:jc w:val="both"/>
              <w:rPr>
                <w:rFonts w:asciiTheme="minorHAnsi" w:hAnsiTheme="minorHAnsi" w:cstheme="minorHAnsi"/>
              </w:rPr>
            </w:pPr>
            <w:r w:rsidRPr="00566036">
              <w:rPr>
                <w:rFonts w:asciiTheme="minorHAnsi" w:hAnsiTheme="minorHAnsi" w:cstheme="minorHAnsi"/>
                <w:b/>
              </w:rPr>
              <w:t>1 Rilievo</w:t>
            </w:r>
            <w:r w:rsidRPr="00911A7D">
              <w:rPr>
                <w:rFonts w:asciiTheme="minorHAnsi" w:hAnsiTheme="minorHAnsi" w:cstheme="minorHAnsi"/>
              </w:rPr>
              <w:t xml:space="preserve"> per ogni giorno lavorativo di ritardo che andrà ad incrementare l’indicatore </w:t>
            </w:r>
            <w:r w:rsidRPr="00566036">
              <w:rPr>
                <w:rFonts w:asciiTheme="minorHAnsi" w:hAnsiTheme="minorHAnsi" w:cstheme="minorHAnsi"/>
                <w:b/>
              </w:rPr>
              <w:t>RSG</w:t>
            </w:r>
            <w:r w:rsidR="00325580" w:rsidRPr="00566036">
              <w:rPr>
                <w:rFonts w:asciiTheme="minorHAnsi" w:hAnsiTheme="minorHAnsi" w:cstheme="minorHAnsi"/>
                <w:b/>
              </w:rPr>
              <w:t>T</w:t>
            </w:r>
          </w:p>
        </w:tc>
      </w:tr>
    </w:tbl>
    <w:p w14:paraId="067D7247" w14:textId="77777777" w:rsidR="002E6DB8" w:rsidRPr="00911A7D" w:rsidRDefault="002E6DB8">
      <w:pPr>
        <w:rPr>
          <w:rFonts w:asciiTheme="minorHAnsi" w:hAnsiTheme="minorHAnsi" w:cstheme="minorHAnsi"/>
        </w:rPr>
      </w:pPr>
    </w:p>
    <w:p w14:paraId="1595CC83" w14:textId="77777777" w:rsidR="00324386" w:rsidRPr="00911A7D" w:rsidRDefault="002E6DB8" w:rsidP="000C721B">
      <w:pPr>
        <w:rPr>
          <w:rFonts w:asciiTheme="minorHAnsi" w:hAnsiTheme="minorHAnsi" w:cstheme="minorHAnsi"/>
        </w:rPr>
      </w:pPr>
      <w:r w:rsidRPr="00911A7D">
        <w:rPr>
          <w:rFonts w:asciiTheme="minorHAnsi" w:hAnsiTheme="minorHAnsi" w:cstheme="minorHAnsi"/>
        </w:rPr>
        <w:br w:type="page"/>
      </w:r>
      <w:bookmarkEnd w:id="72"/>
      <w:bookmarkEnd w:id="73"/>
    </w:p>
    <w:p w14:paraId="2ED37257" w14:textId="77777777" w:rsidR="002E6DB8" w:rsidRPr="00911A7D" w:rsidRDefault="002E6DB8" w:rsidP="00837DE9">
      <w:pPr>
        <w:pStyle w:val="Titolo3"/>
        <w:rPr>
          <w:rFonts w:asciiTheme="minorHAnsi" w:hAnsiTheme="minorHAnsi" w:cstheme="minorHAnsi"/>
        </w:rPr>
      </w:pPr>
      <w:bookmarkStart w:id="74" w:name="_Toc25608478"/>
      <w:bookmarkStart w:id="75" w:name="_Toc101364912"/>
      <w:r w:rsidRPr="00911A7D">
        <w:rPr>
          <w:rFonts w:asciiTheme="minorHAnsi" w:hAnsiTheme="minorHAnsi" w:cstheme="minorHAnsi"/>
        </w:rPr>
        <w:lastRenderedPageBreak/>
        <w:t>TRRA – Tempestività di risoluzione delle richieste di assistenza</w:t>
      </w:r>
      <w:bookmarkEnd w:id="74"/>
      <w:bookmarkEnd w:id="75"/>
      <w:r w:rsidRPr="00911A7D">
        <w:rPr>
          <w:rFonts w:asciiTheme="minorHAnsi" w:hAnsiTheme="minorHAnsi" w:cstheme="minorHAnsi"/>
        </w:rPr>
        <w:t xml:space="preserve"> </w:t>
      </w:r>
    </w:p>
    <w:p w14:paraId="00D648A7" w14:textId="77777777" w:rsidR="00E00B39" w:rsidRPr="00911A7D" w:rsidRDefault="002E6DB8" w:rsidP="00911A7D">
      <w:pPr>
        <w:pStyle w:val="Corpotesto"/>
        <w:rPr>
          <w:rFonts w:asciiTheme="minorHAnsi" w:hAnsiTheme="minorHAnsi" w:cstheme="minorHAnsi"/>
        </w:rPr>
      </w:pPr>
      <w:r w:rsidRPr="00911A7D">
        <w:rPr>
          <w:rFonts w:asciiTheme="minorHAnsi" w:hAnsiTheme="minorHAnsi" w:cstheme="minorHAnsi"/>
        </w:rPr>
        <w:t>L’indicatore misura l’efficacia della prestazione mediante la percentuale di chiamate risolte o</w:t>
      </w:r>
      <w:r w:rsidR="00BB0AFD" w:rsidRPr="00911A7D">
        <w:rPr>
          <w:rFonts w:asciiTheme="minorHAnsi" w:hAnsiTheme="minorHAnsi" w:cstheme="minorHAnsi"/>
        </w:rPr>
        <w:t xml:space="preserve">, dopo l’identificazione della causa, </w:t>
      </w:r>
      <w:r w:rsidRPr="00911A7D">
        <w:rPr>
          <w:rFonts w:asciiTheme="minorHAnsi" w:hAnsiTheme="minorHAnsi" w:cstheme="minorHAnsi"/>
        </w:rPr>
        <w:t>inoltrate al gruppo responsabile della risoluzion</w:t>
      </w:r>
      <w:r w:rsidR="00BB0AFD" w:rsidRPr="00911A7D">
        <w:rPr>
          <w:rFonts w:asciiTheme="minorHAnsi" w:hAnsiTheme="minorHAnsi" w:cstheme="minorHAnsi"/>
        </w:rPr>
        <w:t>e (es. manutenzione correttiva).</w:t>
      </w:r>
      <w:r w:rsidR="00F261E4" w:rsidRPr="00911A7D">
        <w:rPr>
          <w:rFonts w:asciiTheme="minorHAnsi" w:hAnsiTheme="minorHAnsi" w:cstheme="minorHAnsi"/>
        </w:rPr>
        <w:t xml:space="preserve"> </w:t>
      </w:r>
    </w:p>
    <w:p w14:paraId="37ADE85D" w14:textId="77777777" w:rsidR="002E6DB8" w:rsidRPr="00911A7D" w:rsidRDefault="00F261E4" w:rsidP="00911A7D">
      <w:pPr>
        <w:pStyle w:val="Corpotesto"/>
        <w:rPr>
          <w:rFonts w:asciiTheme="minorHAnsi" w:hAnsiTheme="minorHAnsi" w:cstheme="minorHAnsi"/>
          <w:szCs w:val="20"/>
        </w:rPr>
      </w:pPr>
      <w:r w:rsidRPr="00911A7D">
        <w:rPr>
          <w:rFonts w:asciiTheme="minorHAnsi" w:hAnsiTheme="minorHAnsi" w:cstheme="minorHAnsi"/>
        </w:rPr>
        <w:t>Si considera l’orario di servizio completo di estensioni di orario di servizio, alla reperibilità ed extra-orario.</w:t>
      </w:r>
    </w:p>
    <w:p w14:paraId="25B80C62" w14:textId="77777777" w:rsidR="002E6DB8" w:rsidRPr="00911A7D" w:rsidRDefault="002E6DB8">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68"/>
        <w:gridCol w:w="6"/>
        <w:gridCol w:w="1783"/>
        <w:gridCol w:w="2268"/>
      </w:tblGrid>
      <w:tr w:rsidR="002E6DB8" w:rsidRPr="00264F78" w14:paraId="68A1EECD" w14:textId="77777777" w:rsidTr="00B56123">
        <w:trPr>
          <w:cantSplit/>
        </w:trPr>
        <w:tc>
          <w:tcPr>
            <w:tcW w:w="2050" w:type="dxa"/>
            <w:vAlign w:val="center"/>
          </w:tcPr>
          <w:p w14:paraId="20BFCD51"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tcPr>
          <w:p w14:paraId="79345B5D"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 xml:space="preserve">Tempestività di risoluzione delle richieste di assistenza </w:t>
            </w:r>
          </w:p>
        </w:tc>
      </w:tr>
      <w:tr w:rsidR="002E6DB8" w:rsidRPr="00264F78" w14:paraId="70B46221" w14:textId="77777777" w:rsidTr="00B56123">
        <w:trPr>
          <w:cantSplit/>
        </w:trPr>
        <w:tc>
          <w:tcPr>
            <w:tcW w:w="2050" w:type="dxa"/>
            <w:vAlign w:val="center"/>
          </w:tcPr>
          <w:p w14:paraId="27531D98"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Unità di misura</w:t>
            </w:r>
          </w:p>
        </w:tc>
        <w:tc>
          <w:tcPr>
            <w:tcW w:w="2468" w:type="dxa"/>
            <w:vAlign w:val="center"/>
          </w:tcPr>
          <w:p w14:paraId="3AA31202" w14:textId="77777777" w:rsidR="002E6DB8" w:rsidRPr="00911A7D" w:rsidRDefault="00AA5577">
            <w:pPr>
              <w:pStyle w:val="tabiq"/>
              <w:rPr>
                <w:rFonts w:asciiTheme="minorHAnsi" w:hAnsiTheme="minorHAnsi" w:cstheme="minorHAnsi"/>
                <w:i/>
              </w:rPr>
            </w:pPr>
            <w:r>
              <w:rPr>
                <w:rFonts w:asciiTheme="minorHAnsi" w:hAnsiTheme="minorHAnsi" w:cstheme="minorHAnsi"/>
              </w:rPr>
              <w:t>Percentuale</w:t>
            </w:r>
          </w:p>
        </w:tc>
        <w:tc>
          <w:tcPr>
            <w:tcW w:w="1789" w:type="dxa"/>
            <w:gridSpan w:val="2"/>
            <w:vAlign w:val="center"/>
          </w:tcPr>
          <w:p w14:paraId="1CF69CA3"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Fonte dati</w:t>
            </w:r>
          </w:p>
        </w:tc>
        <w:tc>
          <w:tcPr>
            <w:tcW w:w="2268" w:type="dxa"/>
          </w:tcPr>
          <w:p w14:paraId="3BE3DEC0"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Comunicazioni</w:t>
            </w:r>
          </w:p>
          <w:p w14:paraId="2FE534CE"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Contratto Esecutivo</w:t>
            </w:r>
          </w:p>
          <w:p w14:paraId="0727A080"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Piano di lavoro</w:t>
            </w:r>
          </w:p>
          <w:p w14:paraId="164503ED"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 xml:space="preserve">Strumento di tracciatura </w:t>
            </w:r>
          </w:p>
        </w:tc>
      </w:tr>
      <w:tr w:rsidR="00BB0AFD" w:rsidRPr="00264F78" w14:paraId="2670C428" w14:textId="77777777" w:rsidTr="00B56123">
        <w:trPr>
          <w:cantSplit/>
        </w:trPr>
        <w:tc>
          <w:tcPr>
            <w:tcW w:w="2050" w:type="dxa"/>
            <w:vAlign w:val="center"/>
          </w:tcPr>
          <w:p w14:paraId="53256D52"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Periodo di riferimento</w:t>
            </w:r>
          </w:p>
        </w:tc>
        <w:tc>
          <w:tcPr>
            <w:tcW w:w="2474" w:type="dxa"/>
            <w:gridSpan w:val="2"/>
            <w:vAlign w:val="center"/>
          </w:tcPr>
          <w:p w14:paraId="5DDFBAD4" w14:textId="77777777" w:rsidR="00BB0AFD" w:rsidRPr="00911A7D" w:rsidRDefault="00BB0AFD">
            <w:pPr>
              <w:pStyle w:val="tabiq"/>
              <w:rPr>
                <w:rFonts w:asciiTheme="minorHAnsi" w:hAnsiTheme="minorHAnsi" w:cstheme="minorHAnsi"/>
              </w:rPr>
            </w:pPr>
            <w:r w:rsidRPr="00911A7D">
              <w:rPr>
                <w:rFonts w:asciiTheme="minorHAnsi" w:hAnsiTheme="minorHAnsi" w:cstheme="minorHAnsi"/>
              </w:rPr>
              <w:t xml:space="preserve">Durata </w:t>
            </w:r>
            <w:r w:rsidR="001E7C2E">
              <w:rPr>
                <w:rFonts w:asciiTheme="minorHAnsi" w:hAnsiTheme="minorHAnsi" w:cstheme="minorHAnsi"/>
              </w:rPr>
              <w:t>de</w:t>
            </w:r>
            <w:r w:rsidR="005D6E37">
              <w:rPr>
                <w:rFonts w:asciiTheme="minorHAnsi" w:hAnsiTheme="minorHAnsi" w:cstheme="minorHAnsi"/>
              </w:rPr>
              <w:t>l</w:t>
            </w:r>
            <w:r w:rsidR="001E7C2E">
              <w:rPr>
                <w:rFonts w:asciiTheme="minorHAnsi" w:hAnsiTheme="minorHAnsi" w:cstheme="minorHAnsi"/>
              </w:rPr>
              <w:t xml:space="preserve"> servizi</w:t>
            </w:r>
            <w:r w:rsidR="005D6E37">
              <w:rPr>
                <w:rFonts w:asciiTheme="minorHAnsi" w:hAnsiTheme="minorHAnsi" w:cstheme="minorHAnsi"/>
              </w:rPr>
              <w:t>o</w:t>
            </w:r>
          </w:p>
          <w:p w14:paraId="6B0F4143" w14:textId="77777777" w:rsidR="00BB0AFD" w:rsidRPr="00911A7D" w:rsidRDefault="0043720C">
            <w:pPr>
              <w:pStyle w:val="tabiq"/>
              <w:rPr>
                <w:rFonts w:asciiTheme="minorHAnsi" w:hAnsiTheme="minorHAnsi" w:cstheme="minorHAnsi"/>
              </w:rPr>
            </w:pPr>
            <w:r w:rsidRPr="00911A7D">
              <w:rPr>
                <w:rFonts w:asciiTheme="minorHAnsi" w:hAnsiTheme="minorHAnsi" w:cstheme="minorHAnsi"/>
              </w:rPr>
              <w:t>Periodi per verifiche</w:t>
            </w:r>
            <w:r w:rsidR="00BB0AFD" w:rsidRPr="00911A7D">
              <w:rPr>
                <w:rFonts w:asciiTheme="minorHAnsi" w:hAnsiTheme="minorHAnsi" w:cstheme="minorHAnsi"/>
              </w:rPr>
              <w:t xml:space="preserve"> di conformità</w:t>
            </w:r>
          </w:p>
        </w:tc>
        <w:tc>
          <w:tcPr>
            <w:tcW w:w="1783" w:type="dxa"/>
          </w:tcPr>
          <w:p w14:paraId="434796E8"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vAlign w:val="center"/>
          </w:tcPr>
          <w:p w14:paraId="2C752DF4" w14:textId="77777777" w:rsidR="00BB0AFD" w:rsidRPr="00911A7D" w:rsidRDefault="00BB0AFD">
            <w:pPr>
              <w:pStyle w:val="tabiq"/>
              <w:rPr>
                <w:rFonts w:asciiTheme="minorHAnsi" w:hAnsiTheme="minorHAnsi" w:cstheme="minorHAnsi"/>
              </w:rPr>
            </w:pPr>
            <w:r w:rsidRPr="00911A7D">
              <w:rPr>
                <w:rFonts w:asciiTheme="minorHAnsi" w:hAnsiTheme="minorHAnsi" w:cstheme="minorHAnsi"/>
              </w:rPr>
              <w:t>mensile</w:t>
            </w:r>
          </w:p>
        </w:tc>
      </w:tr>
      <w:tr w:rsidR="00BB0AFD" w:rsidRPr="00264F78" w14:paraId="67819C08" w14:textId="77777777" w:rsidTr="00B56123">
        <w:trPr>
          <w:cantSplit/>
        </w:trPr>
        <w:tc>
          <w:tcPr>
            <w:tcW w:w="2050" w:type="dxa"/>
            <w:vAlign w:val="center"/>
          </w:tcPr>
          <w:p w14:paraId="4F21F631"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4"/>
          </w:tcPr>
          <w:p w14:paraId="64EE9076" w14:textId="77777777" w:rsidR="00BB0AFD" w:rsidRPr="00911A7D" w:rsidRDefault="00BB0AFD" w:rsidP="00911A7D">
            <w:pPr>
              <w:pStyle w:val="tabiq"/>
              <w:numPr>
                <w:ilvl w:val="0"/>
                <w:numId w:val="8"/>
              </w:numPr>
              <w:rPr>
                <w:rFonts w:asciiTheme="minorHAnsi" w:hAnsiTheme="minorHAnsi" w:cstheme="minorHAnsi"/>
              </w:rPr>
            </w:pPr>
            <w:r w:rsidRPr="00911A7D">
              <w:rPr>
                <w:rFonts w:asciiTheme="minorHAnsi" w:hAnsiTheme="minorHAnsi" w:cstheme="minorHAnsi"/>
              </w:rPr>
              <w:t>Data e Ora (hh/mm) di ricezione della richiesta (</w:t>
            </w:r>
            <w:r w:rsidRPr="00324A2C">
              <w:rPr>
                <w:rFonts w:asciiTheme="minorHAnsi" w:hAnsiTheme="minorHAnsi" w:cstheme="minorHAnsi"/>
                <w:i/>
              </w:rPr>
              <w:t>Data_ricezione</w:t>
            </w:r>
            <w:r w:rsidRPr="00911A7D">
              <w:rPr>
                <w:rFonts w:asciiTheme="minorHAnsi" w:hAnsiTheme="minorHAnsi" w:cstheme="minorHAnsi"/>
              </w:rPr>
              <w:t>)</w:t>
            </w:r>
          </w:p>
          <w:p w14:paraId="2F28F6D4" w14:textId="77777777" w:rsidR="00BB0AFD" w:rsidRPr="00911A7D" w:rsidRDefault="00BB0AFD" w:rsidP="00911A7D">
            <w:pPr>
              <w:pStyle w:val="tabiq"/>
              <w:numPr>
                <w:ilvl w:val="0"/>
                <w:numId w:val="8"/>
              </w:numPr>
              <w:rPr>
                <w:rFonts w:asciiTheme="minorHAnsi" w:hAnsiTheme="minorHAnsi" w:cstheme="minorHAnsi"/>
              </w:rPr>
            </w:pPr>
            <w:r w:rsidRPr="00911A7D">
              <w:rPr>
                <w:rFonts w:asciiTheme="minorHAnsi" w:hAnsiTheme="minorHAnsi" w:cstheme="minorHAnsi"/>
              </w:rPr>
              <w:t xml:space="preserve">Data e Ora (hh/mm) della effettiva risoluzione </w:t>
            </w:r>
            <w:r w:rsidR="00561C2F">
              <w:rPr>
                <w:rFonts w:asciiTheme="minorHAnsi" w:hAnsiTheme="minorHAnsi" w:cstheme="minorHAnsi"/>
              </w:rPr>
              <w:t>o</w:t>
            </w:r>
            <w:r w:rsidRPr="00911A7D">
              <w:rPr>
                <w:rFonts w:asciiTheme="minorHAnsi" w:hAnsiTheme="minorHAnsi" w:cstheme="minorHAnsi"/>
              </w:rPr>
              <w:t xml:space="preserve"> inoltro </w:t>
            </w:r>
            <w:r w:rsidR="00561C2F">
              <w:rPr>
                <w:rFonts w:asciiTheme="minorHAnsi" w:hAnsiTheme="minorHAnsi" w:cstheme="minorHAnsi"/>
              </w:rPr>
              <w:t xml:space="preserve">ad altro </w:t>
            </w:r>
            <w:r w:rsidRPr="00911A7D">
              <w:rPr>
                <w:rFonts w:asciiTheme="minorHAnsi" w:hAnsiTheme="minorHAnsi" w:cstheme="minorHAnsi"/>
              </w:rPr>
              <w:t>gruppo</w:t>
            </w:r>
            <w:r w:rsidR="00E00B39" w:rsidRPr="00911A7D">
              <w:rPr>
                <w:rFonts w:asciiTheme="minorHAnsi" w:hAnsiTheme="minorHAnsi" w:cstheme="minorHAnsi"/>
              </w:rPr>
              <w:t xml:space="preserve"> responsabile della risoluzione</w:t>
            </w:r>
            <w:r w:rsidRPr="00911A7D">
              <w:rPr>
                <w:rFonts w:asciiTheme="minorHAnsi" w:hAnsiTheme="minorHAnsi" w:cstheme="minorHAnsi"/>
              </w:rPr>
              <w:t xml:space="preserve"> (</w:t>
            </w:r>
            <w:r w:rsidRPr="00324A2C">
              <w:rPr>
                <w:rFonts w:asciiTheme="minorHAnsi" w:hAnsiTheme="minorHAnsi" w:cstheme="minorHAnsi"/>
                <w:i/>
              </w:rPr>
              <w:t>Data_risoluz</w:t>
            </w:r>
            <w:r w:rsidRPr="00911A7D">
              <w:rPr>
                <w:rFonts w:asciiTheme="minorHAnsi" w:hAnsiTheme="minorHAnsi" w:cstheme="minorHAnsi"/>
              </w:rPr>
              <w:t>)</w:t>
            </w:r>
          </w:p>
          <w:p w14:paraId="5191F570" w14:textId="77777777" w:rsidR="00BB0AFD" w:rsidRPr="00911A7D" w:rsidRDefault="00BB0AFD" w:rsidP="00911A7D">
            <w:pPr>
              <w:pStyle w:val="tabiq"/>
              <w:numPr>
                <w:ilvl w:val="0"/>
                <w:numId w:val="8"/>
              </w:numPr>
              <w:rPr>
                <w:rFonts w:asciiTheme="minorHAnsi" w:hAnsiTheme="minorHAnsi" w:cstheme="minorHAnsi"/>
              </w:rPr>
            </w:pPr>
            <w:r w:rsidRPr="00911A7D">
              <w:rPr>
                <w:rFonts w:asciiTheme="minorHAnsi" w:hAnsiTheme="minorHAnsi" w:cstheme="minorHAnsi"/>
              </w:rPr>
              <w:t>Numero totale richieste di assistenza pervenute nel periodo di riferimento</w:t>
            </w:r>
          </w:p>
        </w:tc>
      </w:tr>
      <w:tr w:rsidR="00BB0AFD" w:rsidRPr="00264F78" w14:paraId="75EC9108" w14:textId="77777777" w:rsidTr="00B56123">
        <w:trPr>
          <w:cantSplit/>
        </w:trPr>
        <w:tc>
          <w:tcPr>
            <w:tcW w:w="2050" w:type="dxa"/>
            <w:vAlign w:val="center"/>
          </w:tcPr>
          <w:p w14:paraId="724BD0A5"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4"/>
            <w:vAlign w:val="center"/>
          </w:tcPr>
          <w:p w14:paraId="61903FCD" w14:textId="77777777" w:rsidR="00BB0AFD" w:rsidRPr="00911A7D" w:rsidRDefault="00BB0AFD">
            <w:pPr>
              <w:pStyle w:val="tabiq"/>
              <w:rPr>
                <w:rFonts w:asciiTheme="minorHAnsi" w:hAnsiTheme="minorHAnsi" w:cstheme="minorHAnsi"/>
              </w:rPr>
            </w:pPr>
            <w:r w:rsidRPr="00911A7D">
              <w:rPr>
                <w:rFonts w:asciiTheme="minorHAnsi" w:hAnsiTheme="minorHAnsi" w:cstheme="minorHAnsi"/>
              </w:rPr>
              <w:t>Vanno considerate tutte le richieste di assistenza pervenute</w:t>
            </w:r>
          </w:p>
        </w:tc>
      </w:tr>
      <w:tr w:rsidR="00BB0AFD" w:rsidRPr="00264F78" w14:paraId="42560A23" w14:textId="77777777" w:rsidTr="00B56123">
        <w:trPr>
          <w:cantSplit/>
        </w:trPr>
        <w:tc>
          <w:tcPr>
            <w:tcW w:w="2050" w:type="dxa"/>
            <w:vAlign w:val="center"/>
          </w:tcPr>
          <w:p w14:paraId="0F84DFE3"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tcPr>
          <w:p w14:paraId="778DC43B" w14:textId="3AF873FC" w:rsidR="00BB0AFD" w:rsidRPr="00911A7D" w:rsidRDefault="00BB0AFD">
            <w:pPr>
              <w:pStyle w:val="tabiq"/>
              <w:rPr>
                <w:rFonts w:asciiTheme="minorHAnsi" w:hAnsiTheme="minorHAnsi" w:cstheme="minorHAnsi"/>
              </w:rPr>
            </w:pPr>
            <w:r w:rsidRPr="00911A7D">
              <w:rPr>
                <w:rFonts w:asciiTheme="minorHAnsi" w:hAnsiTheme="minorHAnsi" w:cstheme="minorHAnsi"/>
              </w:rPr>
              <w:t>TRRA=</w:t>
            </w:r>
            <w:r w:rsidR="00D72F4E" w:rsidRPr="00911A7D">
              <w:rPr>
                <w:rFonts w:asciiTheme="minorHAnsi" w:hAnsiTheme="minorHAnsi" w:cstheme="minorHAnsi"/>
              </w:rPr>
              <w:t xml:space="preserve"> </w:t>
            </w:r>
            <w:r w:rsidRPr="00324A2C">
              <w:rPr>
                <w:rFonts w:asciiTheme="minorHAnsi" w:hAnsiTheme="minorHAnsi" w:cstheme="minorHAnsi"/>
                <w:i/>
              </w:rPr>
              <w:t>Num_richieste</w:t>
            </w:r>
            <w:r w:rsidR="00B47C61">
              <w:rPr>
                <w:rFonts w:asciiTheme="minorHAnsi" w:hAnsiTheme="minorHAnsi" w:cstheme="minorHAnsi"/>
              </w:rPr>
              <w:t xml:space="preserve"> </w:t>
            </w:r>
            <w:r w:rsidRPr="00911A7D">
              <w:rPr>
                <w:rFonts w:asciiTheme="minorHAnsi" w:hAnsiTheme="minorHAnsi" w:cstheme="minorHAnsi"/>
              </w:rPr>
              <w:t>(</w:t>
            </w:r>
            <w:r w:rsidRPr="00324A2C">
              <w:rPr>
                <w:rFonts w:asciiTheme="minorHAnsi" w:hAnsiTheme="minorHAnsi" w:cstheme="minorHAnsi"/>
                <w:i/>
              </w:rPr>
              <w:t xml:space="preserve">T_risoluz &lt;= </w:t>
            </w:r>
            <w:r w:rsidR="00E64688" w:rsidRPr="00324A2C">
              <w:rPr>
                <w:rFonts w:asciiTheme="minorHAnsi" w:hAnsiTheme="minorHAnsi" w:cstheme="minorHAnsi"/>
                <w:b/>
                <w:i/>
              </w:rPr>
              <w:t>T_ottimale</w:t>
            </w:r>
            <w:r w:rsidRPr="00911A7D">
              <w:rPr>
                <w:rFonts w:asciiTheme="minorHAnsi" w:hAnsiTheme="minorHAnsi" w:cstheme="minorHAnsi"/>
              </w:rPr>
              <w:t>)</w:t>
            </w:r>
            <w:r w:rsidR="00D72F4E" w:rsidRPr="00911A7D">
              <w:rPr>
                <w:rFonts w:asciiTheme="minorHAnsi" w:hAnsiTheme="minorHAnsi" w:cstheme="minorHAnsi"/>
              </w:rPr>
              <w:t xml:space="preserve"> / </w:t>
            </w:r>
            <w:r w:rsidRPr="00324A2C">
              <w:rPr>
                <w:rFonts w:asciiTheme="minorHAnsi" w:hAnsiTheme="minorHAnsi" w:cstheme="minorHAnsi"/>
                <w:i/>
              </w:rPr>
              <w:t>Num_richieste_pervenute</w:t>
            </w:r>
          </w:p>
          <w:p w14:paraId="14ADF130" w14:textId="77777777" w:rsidR="00D72F4E" w:rsidRPr="00911A7D" w:rsidRDefault="00D72F4E">
            <w:pPr>
              <w:pStyle w:val="tabiq"/>
              <w:rPr>
                <w:rFonts w:asciiTheme="minorHAnsi" w:hAnsiTheme="minorHAnsi" w:cstheme="minorHAnsi"/>
              </w:rPr>
            </w:pPr>
          </w:p>
          <w:p w14:paraId="700A8BB0" w14:textId="77777777" w:rsidR="00BB0AFD" w:rsidRPr="00911A7D" w:rsidRDefault="00BB0AFD">
            <w:pPr>
              <w:pStyle w:val="tabiq"/>
              <w:rPr>
                <w:rFonts w:asciiTheme="minorHAnsi" w:hAnsiTheme="minorHAnsi" w:cstheme="minorHAnsi"/>
              </w:rPr>
            </w:pPr>
            <w:r w:rsidRPr="00911A7D">
              <w:rPr>
                <w:rFonts w:asciiTheme="minorHAnsi" w:hAnsiTheme="minorHAnsi" w:cstheme="minorHAnsi"/>
              </w:rPr>
              <w:t>Dove:</w:t>
            </w:r>
          </w:p>
          <w:p w14:paraId="5F9DC331" w14:textId="77777777" w:rsidR="00BB0AFD" w:rsidRPr="00911A7D" w:rsidRDefault="00BB0AFD">
            <w:pPr>
              <w:pStyle w:val="tabiq"/>
              <w:rPr>
                <w:rFonts w:asciiTheme="minorHAnsi" w:hAnsiTheme="minorHAnsi" w:cstheme="minorHAnsi"/>
              </w:rPr>
            </w:pPr>
            <w:r w:rsidRPr="00324A2C">
              <w:rPr>
                <w:rFonts w:asciiTheme="minorHAnsi" w:hAnsiTheme="minorHAnsi" w:cstheme="minorHAnsi"/>
                <w:i/>
              </w:rPr>
              <w:t>T_risoluz</w:t>
            </w:r>
            <w:r w:rsidRPr="00911A7D">
              <w:rPr>
                <w:rFonts w:asciiTheme="minorHAnsi" w:hAnsiTheme="minorHAnsi" w:cstheme="minorHAnsi"/>
              </w:rPr>
              <w:t xml:space="preserve"> =</w:t>
            </w:r>
            <w:r w:rsidR="00D72F4E" w:rsidRPr="00911A7D">
              <w:rPr>
                <w:rFonts w:asciiTheme="minorHAnsi" w:hAnsiTheme="minorHAnsi" w:cstheme="minorHAnsi"/>
              </w:rPr>
              <w:t xml:space="preserve"> </w:t>
            </w:r>
            <w:r w:rsidRPr="00324A2C">
              <w:rPr>
                <w:rFonts w:asciiTheme="minorHAnsi" w:hAnsiTheme="minorHAnsi" w:cstheme="minorHAnsi"/>
                <w:i/>
              </w:rPr>
              <w:t>Data_risoluz – Data_ricez</w:t>
            </w:r>
            <w:r w:rsidR="00D72F4E" w:rsidRPr="00324A2C">
              <w:rPr>
                <w:rFonts w:asciiTheme="minorHAnsi" w:hAnsiTheme="minorHAnsi" w:cstheme="minorHAnsi"/>
                <w:i/>
              </w:rPr>
              <w:t>ione</w:t>
            </w:r>
          </w:p>
        </w:tc>
      </w:tr>
      <w:tr w:rsidR="00BB0AFD" w:rsidRPr="00264F78" w14:paraId="0F1608DB" w14:textId="77777777" w:rsidTr="00B56123">
        <w:trPr>
          <w:cantSplit/>
        </w:trPr>
        <w:tc>
          <w:tcPr>
            <w:tcW w:w="2050" w:type="dxa"/>
            <w:vAlign w:val="center"/>
          </w:tcPr>
          <w:p w14:paraId="79CFCAA9"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tcPr>
          <w:p w14:paraId="339EAF74" w14:textId="77777777" w:rsidR="00BB0AFD" w:rsidRPr="00911A7D" w:rsidRDefault="00BB0AFD">
            <w:pPr>
              <w:pStyle w:val="tabiq"/>
              <w:rPr>
                <w:rFonts w:asciiTheme="minorHAnsi" w:hAnsiTheme="minorHAnsi" w:cstheme="minorHAnsi"/>
              </w:rPr>
            </w:pPr>
            <w:r w:rsidRPr="00911A7D">
              <w:rPr>
                <w:rFonts w:asciiTheme="minorHAnsi" w:hAnsiTheme="minorHAnsi" w:cstheme="minorHAnsi"/>
              </w:rPr>
              <w:t xml:space="preserve">Il risultato della misura va arrotondato al punto percentuale: </w:t>
            </w:r>
          </w:p>
          <w:p w14:paraId="69BDCAEE" w14:textId="18FDDF26" w:rsidR="00BB0AFD" w:rsidRPr="00911A7D" w:rsidRDefault="00BB0AFD">
            <w:pPr>
              <w:pStyle w:val="tabiq"/>
              <w:rPr>
                <w:rFonts w:asciiTheme="minorHAnsi" w:hAnsiTheme="minorHAnsi" w:cstheme="minorHAnsi"/>
              </w:rPr>
            </w:pPr>
            <w:r w:rsidRPr="00911A7D">
              <w:rPr>
                <w:rFonts w:asciiTheme="minorHAnsi" w:hAnsiTheme="minorHAnsi" w:cstheme="minorHAnsi"/>
              </w:rPr>
              <w:t>- per difetto se la parte decimale è &lt;= 0,5</w:t>
            </w:r>
          </w:p>
          <w:p w14:paraId="311F0BD7" w14:textId="77777777" w:rsidR="00BB0AFD" w:rsidRPr="00911A7D" w:rsidRDefault="00BB0AFD">
            <w:pPr>
              <w:pStyle w:val="tabiq"/>
              <w:rPr>
                <w:rFonts w:asciiTheme="minorHAnsi" w:hAnsiTheme="minorHAnsi" w:cstheme="minorHAnsi"/>
              </w:rPr>
            </w:pPr>
            <w:r w:rsidRPr="00911A7D">
              <w:rPr>
                <w:rFonts w:asciiTheme="minorHAnsi" w:hAnsiTheme="minorHAnsi" w:cstheme="minorHAnsi"/>
              </w:rPr>
              <w:t>- per eccesso se la parte decimale è &gt; 0,5</w:t>
            </w:r>
          </w:p>
        </w:tc>
      </w:tr>
      <w:tr w:rsidR="00BB0AFD" w:rsidRPr="00264F78" w14:paraId="74932325" w14:textId="77777777" w:rsidTr="00B56123">
        <w:trPr>
          <w:cantSplit/>
        </w:trPr>
        <w:tc>
          <w:tcPr>
            <w:tcW w:w="2050" w:type="dxa"/>
          </w:tcPr>
          <w:p w14:paraId="5B5E738D"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 xml:space="preserve">Valore di soglia – </w:t>
            </w:r>
          </w:p>
          <w:p w14:paraId="5183D8B0"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Livello Standard</w:t>
            </w:r>
          </w:p>
        </w:tc>
        <w:tc>
          <w:tcPr>
            <w:tcW w:w="6525" w:type="dxa"/>
            <w:gridSpan w:val="4"/>
          </w:tcPr>
          <w:p w14:paraId="4A1CCA6D" w14:textId="77777777" w:rsidR="00E64688" w:rsidRPr="00911A7D" w:rsidRDefault="00BB0AFD">
            <w:pPr>
              <w:pStyle w:val="tabiq"/>
              <w:rPr>
                <w:rFonts w:asciiTheme="minorHAnsi" w:hAnsiTheme="minorHAnsi" w:cstheme="minorHAnsi"/>
              </w:rPr>
            </w:pPr>
            <w:r w:rsidRPr="00911A7D">
              <w:rPr>
                <w:rFonts w:asciiTheme="minorHAnsi" w:hAnsiTheme="minorHAnsi" w:cstheme="minorHAnsi"/>
              </w:rPr>
              <w:t xml:space="preserve">TRRA </w:t>
            </w:r>
            <w:r w:rsidR="00E64688" w:rsidRPr="00911A7D">
              <w:rPr>
                <w:rFonts w:asciiTheme="minorHAnsi" w:hAnsiTheme="minorHAnsi" w:cstheme="minorHAnsi"/>
              </w:rPr>
              <w:t>(</w:t>
            </w:r>
            <w:r w:rsidR="00E64688" w:rsidRPr="00324A2C">
              <w:rPr>
                <w:rFonts w:asciiTheme="minorHAnsi" w:hAnsiTheme="minorHAnsi" w:cstheme="minorHAnsi"/>
                <w:i/>
              </w:rPr>
              <w:t>T_ottimale</w:t>
            </w:r>
            <w:r w:rsidR="00E64688" w:rsidRPr="00911A7D">
              <w:rPr>
                <w:rFonts w:asciiTheme="minorHAnsi" w:hAnsiTheme="minorHAnsi" w:cstheme="minorHAnsi"/>
              </w:rPr>
              <w:t xml:space="preserve">= 4 ore lavorative) </w:t>
            </w:r>
            <w:r w:rsidRPr="00911A7D">
              <w:rPr>
                <w:rFonts w:asciiTheme="minorHAnsi" w:hAnsiTheme="minorHAnsi" w:cstheme="minorHAnsi"/>
              </w:rPr>
              <w:t>≥ 9</w:t>
            </w:r>
            <w:r w:rsidR="00E64688" w:rsidRPr="00911A7D">
              <w:rPr>
                <w:rFonts w:asciiTheme="minorHAnsi" w:hAnsiTheme="minorHAnsi" w:cstheme="minorHAnsi"/>
              </w:rPr>
              <w:t>0</w:t>
            </w:r>
            <w:r w:rsidRPr="00911A7D">
              <w:rPr>
                <w:rFonts w:asciiTheme="minorHAnsi" w:hAnsiTheme="minorHAnsi" w:cstheme="minorHAnsi"/>
              </w:rPr>
              <w:t>%</w:t>
            </w:r>
            <w:r w:rsidR="00E64688" w:rsidRPr="00911A7D">
              <w:rPr>
                <w:rFonts w:asciiTheme="minorHAnsi" w:hAnsiTheme="minorHAnsi" w:cstheme="minorHAnsi"/>
              </w:rPr>
              <w:t xml:space="preserve"> e </w:t>
            </w:r>
          </w:p>
          <w:p w14:paraId="4D8EA66B" w14:textId="5C82FA57" w:rsidR="00BB0AFD" w:rsidRPr="00911A7D" w:rsidRDefault="00324A2C">
            <w:pPr>
              <w:pStyle w:val="tabiq"/>
              <w:rPr>
                <w:rFonts w:asciiTheme="minorHAnsi" w:hAnsiTheme="minorHAnsi" w:cstheme="minorHAnsi"/>
              </w:rPr>
            </w:pPr>
            <w:r>
              <w:rPr>
                <w:rFonts w:asciiTheme="minorHAnsi" w:hAnsiTheme="minorHAnsi" w:cstheme="minorHAnsi"/>
              </w:rPr>
              <w:t xml:space="preserve">TRRA </w:t>
            </w:r>
            <w:r w:rsidR="00E64688" w:rsidRPr="00911A7D">
              <w:rPr>
                <w:rFonts w:asciiTheme="minorHAnsi" w:hAnsiTheme="minorHAnsi" w:cstheme="minorHAnsi"/>
              </w:rPr>
              <w:t>(</w:t>
            </w:r>
            <w:r w:rsidR="00E64688" w:rsidRPr="00324A2C">
              <w:rPr>
                <w:rFonts w:asciiTheme="minorHAnsi" w:hAnsiTheme="minorHAnsi" w:cstheme="minorHAnsi"/>
                <w:i/>
              </w:rPr>
              <w:t>T_ottimale</w:t>
            </w:r>
            <w:r w:rsidR="00E64688" w:rsidRPr="00911A7D">
              <w:rPr>
                <w:rFonts w:asciiTheme="minorHAnsi" w:hAnsiTheme="minorHAnsi" w:cstheme="minorHAnsi"/>
              </w:rPr>
              <w:t>= 8 ore lavorative)=</w:t>
            </w:r>
            <w:r w:rsidR="00D72F4E" w:rsidRPr="00911A7D">
              <w:rPr>
                <w:rFonts w:asciiTheme="minorHAnsi" w:hAnsiTheme="minorHAnsi" w:cstheme="minorHAnsi"/>
              </w:rPr>
              <w:t xml:space="preserve"> 10</w:t>
            </w:r>
            <w:r w:rsidR="00E64688" w:rsidRPr="00911A7D">
              <w:rPr>
                <w:rFonts w:asciiTheme="minorHAnsi" w:hAnsiTheme="minorHAnsi" w:cstheme="minorHAnsi"/>
              </w:rPr>
              <w:t>0</w:t>
            </w:r>
            <w:r w:rsidR="00D72F4E" w:rsidRPr="00911A7D">
              <w:rPr>
                <w:rFonts w:asciiTheme="minorHAnsi" w:hAnsiTheme="minorHAnsi" w:cstheme="minorHAnsi"/>
              </w:rPr>
              <w:t>%</w:t>
            </w:r>
          </w:p>
        </w:tc>
      </w:tr>
      <w:tr w:rsidR="00BB0AFD" w:rsidRPr="00264F78" w14:paraId="0618B7B6" w14:textId="77777777" w:rsidTr="00495801">
        <w:trPr>
          <w:cantSplit/>
        </w:trPr>
        <w:tc>
          <w:tcPr>
            <w:tcW w:w="2050" w:type="dxa"/>
          </w:tcPr>
          <w:p w14:paraId="4BB83F32" w14:textId="77777777" w:rsidR="00BB0AFD" w:rsidRPr="00911A7D" w:rsidRDefault="00BB0AFD">
            <w:pPr>
              <w:pStyle w:val="tabiqbold"/>
              <w:rPr>
                <w:rFonts w:asciiTheme="minorHAnsi" w:hAnsiTheme="minorHAnsi" w:cstheme="minorHAnsi"/>
              </w:rPr>
            </w:pPr>
            <w:r w:rsidRPr="00911A7D">
              <w:rPr>
                <w:rFonts w:asciiTheme="minorHAnsi" w:hAnsiTheme="minorHAnsi" w:cstheme="minorHAnsi"/>
              </w:rPr>
              <w:t xml:space="preserve">Valore di soglia </w:t>
            </w:r>
          </w:p>
          <w:p w14:paraId="765D4BA2" w14:textId="78EDDC10" w:rsidR="00BB0AFD" w:rsidRPr="00911A7D" w:rsidRDefault="00BB0AFD" w:rsidP="000C721B">
            <w:pPr>
              <w:pStyle w:val="tabiqbold"/>
              <w:rPr>
                <w:rFonts w:asciiTheme="minorHAnsi" w:hAnsiTheme="minorHAnsi" w:cstheme="minorHAnsi"/>
              </w:rPr>
            </w:pPr>
            <w:r w:rsidRPr="00911A7D">
              <w:rPr>
                <w:rFonts w:asciiTheme="minorHAnsi" w:hAnsiTheme="minorHAnsi" w:cstheme="minorHAnsi"/>
              </w:rPr>
              <w:t xml:space="preserve">Livello </w:t>
            </w:r>
            <w:r w:rsidR="000C721B">
              <w:rPr>
                <w:rFonts w:asciiTheme="minorHAnsi" w:hAnsiTheme="minorHAnsi" w:cstheme="minorHAnsi"/>
              </w:rPr>
              <w:t>Premium</w:t>
            </w:r>
          </w:p>
        </w:tc>
        <w:tc>
          <w:tcPr>
            <w:tcW w:w="6525" w:type="dxa"/>
            <w:gridSpan w:val="4"/>
          </w:tcPr>
          <w:p w14:paraId="742B8A52" w14:textId="77777777" w:rsidR="00576D18" w:rsidRPr="00911A7D" w:rsidRDefault="00576D18">
            <w:pPr>
              <w:pStyle w:val="tabiq"/>
              <w:rPr>
                <w:rFonts w:asciiTheme="minorHAnsi" w:hAnsiTheme="minorHAnsi" w:cstheme="minorHAnsi"/>
              </w:rPr>
            </w:pPr>
            <w:r w:rsidRPr="00911A7D">
              <w:rPr>
                <w:rFonts w:asciiTheme="minorHAnsi" w:hAnsiTheme="minorHAnsi" w:cstheme="minorHAnsi"/>
              </w:rPr>
              <w:t>TRRA (</w:t>
            </w:r>
            <w:r w:rsidRPr="00324A2C">
              <w:rPr>
                <w:rFonts w:asciiTheme="minorHAnsi" w:hAnsiTheme="minorHAnsi" w:cstheme="minorHAnsi"/>
                <w:i/>
              </w:rPr>
              <w:t>T_ottimale</w:t>
            </w:r>
            <w:r w:rsidRPr="00911A7D">
              <w:rPr>
                <w:rFonts w:asciiTheme="minorHAnsi" w:hAnsiTheme="minorHAnsi" w:cstheme="minorHAnsi"/>
              </w:rPr>
              <w:t xml:space="preserve">= </w:t>
            </w:r>
            <w:r w:rsidR="00A160BE" w:rsidRPr="00911A7D">
              <w:rPr>
                <w:rFonts w:asciiTheme="minorHAnsi" w:hAnsiTheme="minorHAnsi" w:cstheme="minorHAnsi"/>
              </w:rPr>
              <w:t>3</w:t>
            </w:r>
            <w:r w:rsidRPr="00911A7D">
              <w:rPr>
                <w:rFonts w:asciiTheme="minorHAnsi" w:hAnsiTheme="minorHAnsi" w:cstheme="minorHAnsi"/>
              </w:rPr>
              <w:t xml:space="preserve"> ore lavorative) ≥ 9</w:t>
            </w:r>
            <w:r w:rsidR="00A160BE" w:rsidRPr="00911A7D">
              <w:rPr>
                <w:rFonts w:asciiTheme="minorHAnsi" w:hAnsiTheme="minorHAnsi" w:cstheme="minorHAnsi"/>
              </w:rPr>
              <w:t>5</w:t>
            </w:r>
            <w:r w:rsidRPr="00911A7D">
              <w:rPr>
                <w:rFonts w:asciiTheme="minorHAnsi" w:hAnsiTheme="minorHAnsi" w:cstheme="minorHAnsi"/>
              </w:rPr>
              <w:t xml:space="preserve">% e </w:t>
            </w:r>
          </w:p>
          <w:p w14:paraId="45667163" w14:textId="60AF1F83" w:rsidR="00BB0AFD" w:rsidRPr="00911A7D" w:rsidRDefault="00324A2C">
            <w:pPr>
              <w:pStyle w:val="tabiq"/>
              <w:rPr>
                <w:rFonts w:asciiTheme="minorHAnsi" w:hAnsiTheme="minorHAnsi" w:cstheme="minorHAnsi"/>
              </w:rPr>
            </w:pPr>
            <w:r>
              <w:rPr>
                <w:rFonts w:asciiTheme="minorHAnsi" w:hAnsiTheme="minorHAnsi" w:cstheme="minorHAnsi"/>
              </w:rPr>
              <w:t xml:space="preserve">TRRA </w:t>
            </w:r>
            <w:r w:rsidR="00576D18" w:rsidRPr="00911A7D">
              <w:rPr>
                <w:rFonts w:asciiTheme="minorHAnsi" w:hAnsiTheme="minorHAnsi" w:cstheme="minorHAnsi"/>
              </w:rPr>
              <w:t>(</w:t>
            </w:r>
            <w:r w:rsidR="00576D18" w:rsidRPr="00324A2C">
              <w:rPr>
                <w:rFonts w:asciiTheme="minorHAnsi" w:hAnsiTheme="minorHAnsi" w:cstheme="minorHAnsi"/>
                <w:i/>
              </w:rPr>
              <w:t>T_ottimale</w:t>
            </w:r>
            <w:r w:rsidR="00576D18" w:rsidRPr="00911A7D">
              <w:rPr>
                <w:rFonts w:asciiTheme="minorHAnsi" w:hAnsiTheme="minorHAnsi" w:cstheme="minorHAnsi"/>
              </w:rPr>
              <w:t xml:space="preserve">= </w:t>
            </w:r>
            <w:r w:rsidR="00A160BE" w:rsidRPr="00911A7D">
              <w:rPr>
                <w:rFonts w:asciiTheme="minorHAnsi" w:hAnsiTheme="minorHAnsi" w:cstheme="minorHAnsi"/>
              </w:rPr>
              <w:t>6</w:t>
            </w:r>
            <w:r w:rsidR="00576D18" w:rsidRPr="00911A7D">
              <w:rPr>
                <w:rFonts w:asciiTheme="minorHAnsi" w:hAnsiTheme="minorHAnsi" w:cstheme="minorHAnsi"/>
              </w:rPr>
              <w:t xml:space="preserve"> ore lavorative)</w:t>
            </w:r>
            <w:r w:rsidR="00D72F4E" w:rsidRPr="00911A7D">
              <w:rPr>
                <w:rFonts w:asciiTheme="minorHAnsi" w:hAnsiTheme="minorHAnsi" w:cstheme="minorHAnsi"/>
              </w:rPr>
              <w:t xml:space="preserve"> =</w:t>
            </w:r>
            <w:r w:rsidR="00576D18" w:rsidRPr="00911A7D">
              <w:rPr>
                <w:rFonts w:asciiTheme="minorHAnsi" w:hAnsiTheme="minorHAnsi" w:cstheme="minorHAnsi"/>
              </w:rPr>
              <w:t xml:space="preserve"> 100%</w:t>
            </w:r>
          </w:p>
        </w:tc>
      </w:tr>
      <w:tr w:rsidR="00BB0AFD" w:rsidRPr="00264F78" w14:paraId="2DAE8DE9" w14:textId="77777777" w:rsidTr="00B56123">
        <w:trPr>
          <w:cantSplit/>
        </w:trPr>
        <w:tc>
          <w:tcPr>
            <w:tcW w:w="2050" w:type="dxa"/>
            <w:vAlign w:val="center"/>
          </w:tcPr>
          <w:p w14:paraId="7D4C854C" w14:textId="77777777" w:rsidR="00BB0AFD" w:rsidRPr="00911A7D" w:rsidRDefault="00325580">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4"/>
          </w:tcPr>
          <w:p w14:paraId="7BA2C00C" w14:textId="66578CFD" w:rsidR="00BB0AFD" w:rsidRPr="00911A7D" w:rsidRDefault="00325580" w:rsidP="00962A50">
            <w:pPr>
              <w:pStyle w:val="tabiq"/>
              <w:rPr>
                <w:rFonts w:asciiTheme="minorHAnsi" w:hAnsiTheme="minorHAnsi" w:cstheme="minorHAnsi"/>
              </w:rPr>
            </w:pPr>
            <w:r w:rsidRPr="00566036">
              <w:rPr>
                <w:rFonts w:asciiTheme="minorHAnsi" w:hAnsiTheme="minorHAnsi" w:cstheme="minorHAnsi"/>
                <w:b/>
              </w:rPr>
              <w:t>1 Rilievo</w:t>
            </w:r>
            <w:r w:rsidRPr="00911A7D">
              <w:rPr>
                <w:rFonts w:asciiTheme="minorHAnsi" w:hAnsiTheme="minorHAnsi" w:cstheme="minorHAnsi"/>
              </w:rPr>
              <w:t xml:space="preserve"> per ogni </w:t>
            </w:r>
            <w:r w:rsidR="00962A50">
              <w:rPr>
                <w:rFonts w:asciiTheme="minorHAnsi" w:hAnsiTheme="minorHAnsi" w:cstheme="minorHAnsi"/>
              </w:rPr>
              <w:t xml:space="preserve">punto percentuale  </w:t>
            </w:r>
            <w:r w:rsidR="00962A50" w:rsidRPr="00911A7D">
              <w:rPr>
                <w:rFonts w:asciiTheme="minorHAnsi" w:hAnsiTheme="minorHAnsi" w:cstheme="minorHAnsi"/>
              </w:rPr>
              <w:t xml:space="preserve">inferiore rispetto ai valori di soglia </w:t>
            </w:r>
            <w:r w:rsidRPr="00911A7D">
              <w:rPr>
                <w:rFonts w:asciiTheme="minorHAnsi" w:hAnsiTheme="minorHAnsi" w:cstheme="minorHAnsi"/>
              </w:rPr>
              <w:t xml:space="preserve">che andrà ad incrementare l’indicatore </w:t>
            </w:r>
            <w:r w:rsidRPr="00566036">
              <w:rPr>
                <w:rFonts w:asciiTheme="minorHAnsi" w:hAnsiTheme="minorHAnsi" w:cstheme="minorHAnsi"/>
                <w:b/>
              </w:rPr>
              <w:t>RSGT</w:t>
            </w:r>
            <w:r w:rsidRPr="00911A7D">
              <w:rPr>
                <w:rFonts w:asciiTheme="minorHAnsi" w:hAnsiTheme="minorHAnsi" w:cstheme="minorHAnsi"/>
              </w:rPr>
              <w:t xml:space="preserve"> </w:t>
            </w:r>
          </w:p>
        </w:tc>
      </w:tr>
    </w:tbl>
    <w:p w14:paraId="1C86FFBC" w14:textId="77777777" w:rsidR="00325580" w:rsidRPr="00911A7D" w:rsidRDefault="00325580">
      <w:pPr>
        <w:rPr>
          <w:rFonts w:asciiTheme="minorHAnsi" w:hAnsiTheme="minorHAnsi" w:cstheme="minorHAnsi"/>
        </w:rPr>
      </w:pPr>
    </w:p>
    <w:p w14:paraId="020D8BD8" w14:textId="77777777" w:rsidR="00325580" w:rsidRPr="00911A7D" w:rsidRDefault="00325580" w:rsidP="00911A7D">
      <w:pPr>
        <w:rPr>
          <w:rFonts w:asciiTheme="minorHAnsi" w:hAnsiTheme="minorHAnsi" w:cstheme="minorHAnsi"/>
        </w:rPr>
      </w:pPr>
      <w:r w:rsidRPr="00911A7D">
        <w:rPr>
          <w:rFonts w:asciiTheme="minorHAnsi" w:hAnsiTheme="minorHAnsi" w:cstheme="minorHAnsi"/>
        </w:rPr>
        <w:br w:type="page"/>
      </w:r>
    </w:p>
    <w:p w14:paraId="5CBA87F4" w14:textId="77777777" w:rsidR="002E6DB8" w:rsidRPr="00911A7D" w:rsidRDefault="002E6DB8">
      <w:pPr>
        <w:rPr>
          <w:rFonts w:asciiTheme="minorHAnsi" w:hAnsiTheme="minorHAnsi" w:cstheme="minorHAnsi"/>
        </w:rPr>
      </w:pPr>
    </w:p>
    <w:p w14:paraId="7AFE751B" w14:textId="77777777" w:rsidR="002E6DB8" w:rsidRPr="00911A7D" w:rsidRDefault="00323EA9" w:rsidP="00837DE9">
      <w:pPr>
        <w:pStyle w:val="Titolo3"/>
        <w:rPr>
          <w:rFonts w:asciiTheme="minorHAnsi" w:hAnsiTheme="minorHAnsi" w:cstheme="minorHAnsi"/>
        </w:rPr>
      </w:pPr>
      <w:bookmarkStart w:id="76" w:name="_Toc25608479"/>
      <w:bookmarkStart w:id="77" w:name="_Toc101364913"/>
      <w:r w:rsidRPr="00911A7D">
        <w:rPr>
          <w:rFonts w:asciiTheme="minorHAnsi" w:hAnsiTheme="minorHAnsi" w:cstheme="minorHAnsi"/>
        </w:rPr>
        <w:t xml:space="preserve">NRPR – Numero di ricicli su deliverables </w:t>
      </w:r>
      <w:r w:rsidR="002E6DB8" w:rsidRPr="00911A7D">
        <w:rPr>
          <w:rFonts w:asciiTheme="minorHAnsi" w:hAnsiTheme="minorHAnsi" w:cstheme="minorHAnsi"/>
        </w:rPr>
        <w:t>rilasciati</w:t>
      </w:r>
      <w:bookmarkEnd w:id="76"/>
      <w:bookmarkEnd w:id="77"/>
    </w:p>
    <w:p w14:paraId="0EDF7902" w14:textId="77777777" w:rsidR="00323EA9" w:rsidRPr="00911A7D" w:rsidRDefault="002E6DB8" w:rsidP="00911A7D">
      <w:pPr>
        <w:rPr>
          <w:rFonts w:asciiTheme="minorHAnsi" w:hAnsiTheme="minorHAnsi" w:cstheme="minorHAnsi"/>
        </w:rPr>
      </w:pPr>
      <w:r w:rsidRPr="00911A7D">
        <w:rPr>
          <w:rFonts w:asciiTheme="minorHAnsi" w:hAnsiTheme="minorHAnsi" w:cstheme="minorHAnsi"/>
        </w:rPr>
        <w:t xml:space="preserve">L’indicatore misura la capacità del fornitore di </w:t>
      </w:r>
      <w:r w:rsidR="00323EA9" w:rsidRPr="00911A7D">
        <w:rPr>
          <w:rFonts w:asciiTheme="minorHAnsi" w:hAnsiTheme="minorHAnsi" w:cstheme="minorHAnsi"/>
        </w:rPr>
        <w:t>eseguire le attività pianificabili e rilasciare prodotti adeguati, corretti e completi</w:t>
      </w:r>
      <w:r w:rsidRPr="00911A7D">
        <w:rPr>
          <w:rFonts w:asciiTheme="minorHAnsi" w:hAnsiTheme="minorHAnsi" w:cstheme="minorHAnsi"/>
        </w:rPr>
        <w:t xml:space="preserve"> senza necessità di ricicli</w:t>
      </w:r>
      <w:r w:rsidR="001E7C2E">
        <w:rPr>
          <w:rFonts w:asciiTheme="minorHAnsi" w:hAnsiTheme="minorHAnsi" w:cstheme="minorHAnsi"/>
        </w:rPr>
        <w:t>:</w:t>
      </w:r>
      <w:r w:rsidR="00E92C6A" w:rsidRPr="00911A7D">
        <w:rPr>
          <w:rFonts w:asciiTheme="minorHAnsi" w:hAnsiTheme="minorHAnsi" w:cstheme="minorHAnsi"/>
        </w:rPr>
        <w:t xml:space="preserve"> l’utente può chiedere un riciclo –cioè la ripetizione dell’attività stessa- quando i </w:t>
      </w:r>
      <w:r w:rsidR="00323EA9" w:rsidRPr="00911A7D">
        <w:rPr>
          <w:rFonts w:asciiTheme="minorHAnsi" w:hAnsiTheme="minorHAnsi" w:cstheme="minorHAnsi"/>
        </w:rPr>
        <w:t xml:space="preserve">risultati </w:t>
      </w:r>
      <w:r w:rsidR="00E92C6A" w:rsidRPr="00911A7D">
        <w:rPr>
          <w:rFonts w:asciiTheme="minorHAnsi" w:hAnsiTheme="minorHAnsi" w:cstheme="minorHAnsi"/>
        </w:rPr>
        <w:t>dell’attività non sono considerati soddisfacenti</w:t>
      </w:r>
      <w:r w:rsidR="00323EA9" w:rsidRPr="00911A7D">
        <w:rPr>
          <w:rFonts w:asciiTheme="minorHAnsi" w:hAnsiTheme="minorHAnsi" w:cstheme="minorHAnsi"/>
        </w:rPr>
        <w:t>.</w:t>
      </w:r>
    </w:p>
    <w:p w14:paraId="2E32004B" w14:textId="77777777" w:rsidR="002E6DB8" w:rsidRPr="0066546C" w:rsidRDefault="002E6DB8" w:rsidP="00837D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68"/>
        <w:gridCol w:w="6"/>
        <w:gridCol w:w="1611"/>
        <w:gridCol w:w="2866"/>
      </w:tblGrid>
      <w:tr w:rsidR="002E6DB8" w:rsidRPr="00264F78" w14:paraId="36B203A0" w14:textId="77777777" w:rsidTr="00B56123">
        <w:trPr>
          <w:cantSplit/>
        </w:trPr>
        <w:tc>
          <w:tcPr>
            <w:tcW w:w="2050" w:type="dxa"/>
            <w:vAlign w:val="center"/>
          </w:tcPr>
          <w:p w14:paraId="4F420A6C" w14:textId="77777777" w:rsidR="002E6DB8" w:rsidRPr="000C721B" w:rsidRDefault="002E6DB8" w:rsidP="000C721B">
            <w:pPr>
              <w:pStyle w:val="TitoloschedeIQ"/>
            </w:pPr>
            <w:r w:rsidRPr="000C721B">
              <w:t>Aspetto da valutare</w:t>
            </w:r>
          </w:p>
        </w:tc>
        <w:tc>
          <w:tcPr>
            <w:tcW w:w="6951" w:type="dxa"/>
            <w:gridSpan w:val="4"/>
          </w:tcPr>
          <w:p w14:paraId="3396AE85" w14:textId="77777777" w:rsidR="002E6DB8" w:rsidRPr="00911A7D" w:rsidRDefault="002E6DB8" w:rsidP="00911A7D">
            <w:pPr>
              <w:pStyle w:val="corpoIQ"/>
              <w:rPr>
                <w:rFonts w:asciiTheme="minorHAnsi" w:hAnsiTheme="minorHAnsi" w:cstheme="minorHAnsi"/>
              </w:rPr>
            </w:pPr>
            <w:r w:rsidRPr="00911A7D">
              <w:rPr>
                <w:rFonts w:asciiTheme="minorHAnsi" w:hAnsiTheme="minorHAnsi" w:cstheme="minorHAnsi"/>
              </w:rPr>
              <w:t>Numero di ricicli</w:t>
            </w:r>
          </w:p>
        </w:tc>
      </w:tr>
      <w:tr w:rsidR="002E6DB8" w:rsidRPr="00264F78" w14:paraId="28D2E2D3" w14:textId="77777777" w:rsidTr="00B56123">
        <w:trPr>
          <w:cantSplit/>
        </w:trPr>
        <w:tc>
          <w:tcPr>
            <w:tcW w:w="2050" w:type="dxa"/>
            <w:vAlign w:val="center"/>
          </w:tcPr>
          <w:p w14:paraId="6641ECC3" w14:textId="77777777" w:rsidR="002E6DB8" w:rsidRPr="000C721B" w:rsidRDefault="002E6DB8" w:rsidP="000C721B">
            <w:pPr>
              <w:pStyle w:val="TitoloschedeIQ"/>
            </w:pPr>
            <w:r w:rsidRPr="000C721B">
              <w:t>Unità di misura</w:t>
            </w:r>
          </w:p>
        </w:tc>
        <w:tc>
          <w:tcPr>
            <w:tcW w:w="2468" w:type="dxa"/>
            <w:vAlign w:val="center"/>
          </w:tcPr>
          <w:p w14:paraId="0A24D44D" w14:textId="77777777" w:rsidR="002E6DB8" w:rsidRPr="00911A7D" w:rsidRDefault="002E6DB8" w:rsidP="00911A7D">
            <w:pPr>
              <w:pStyle w:val="corpoIQ"/>
              <w:rPr>
                <w:rFonts w:asciiTheme="minorHAnsi" w:hAnsiTheme="minorHAnsi" w:cstheme="minorHAnsi"/>
              </w:rPr>
            </w:pPr>
            <w:r w:rsidRPr="00911A7D">
              <w:rPr>
                <w:rFonts w:asciiTheme="minorHAnsi" w:hAnsiTheme="minorHAnsi" w:cstheme="minorHAnsi"/>
              </w:rPr>
              <w:t>Riapertura della richiesta</w:t>
            </w:r>
          </w:p>
        </w:tc>
        <w:tc>
          <w:tcPr>
            <w:tcW w:w="1617" w:type="dxa"/>
            <w:gridSpan w:val="2"/>
            <w:vAlign w:val="center"/>
          </w:tcPr>
          <w:p w14:paraId="41F1512F" w14:textId="77777777" w:rsidR="002E6DB8" w:rsidRPr="00911A7D" w:rsidRDefault="002E6DB8" w:rsidP="000C721B">
            <w:pPr>
              <w:pStyle w:val="TitoloschedeIQ"/>
            </w:pPr>
            <w:r w:rsidRPr="00911A7D">
              <w:t>Fonte dati</w:t>
            </w:r>
          </w:p>
        </w:tc>
        <w:tc>
          <w:tcPr>
            <w:tcW w:w="2866" w:type="dxa"/>
          </w:tcPr>
          <w:p w14:paraId="61C44F4A"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Comunicazioni</w:t>
            </w:r>
          </w:p>
          <w:p w14:paraId="4322B435"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Contratto Esecutivo</w:t>
            </w:r>
          </w:p>
          <w:p w14:paraId="2568256E"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Piano di lavoro</w:t>
            </w:r>
          </w:p>
          <w:p w14:paraId="2770AE13" w14:textId="77777777" w:rsidR="002E6DB8" w:rsidRPr="00911A7D" w:rsidRDefault="00A72BA1" w:rsidP="00911A7D">
            <w:pPr>
              <w:pStyle w:val="corpoIQ"/>
              <w:rPr>
                <w:rFonts w:asciiTheme="minorHAnsi" w:hAnsiTheme="minorHAnsi" w:cstheme="minorHAnsi"/>
              </w:rPr>
            </w:pPr>
            <w:r w:rsidRPr="00911A7D">
              <w:rPr>
                <w:rFonts w:asciiTheme="minorHAnsi" w:hAnsiTheme="minorHAnsi" w:cstheme="minorHAnsi"/>
              </w:rPr>
              <w:t>Strumento di tracciatura</w:t>
            </w:r>
          </w:p>
        </w:tc>
      </w:tr>
      <w:tr w:rsidR="00A72BA1" w:rsidRPr="00264F78" w14:paraId="4B1B407D" w14:textId="77777777" w:rsidTr="00B56123">
        <w:trPr>
          <w:cantSplit/>
        </w:trPr>
        <w:tc>
          <w:tcPr>
            <w:tcW w:w="2050" w:type="dxa"/>
            <w:vAlign w:val="center"/>
          </w:tcPr>
          <w:p w14:paraId="3D547CEA" w14:textId="77777777" w:rsidR="00A72BA1" w:rsidRPr="000C721B" w:rsidRDefault="00A72BA1">
            <w:pPr>
              <w:pStyle w:val="tabiqbold"/>
              <w:rPr>
                <w:rFonts w:asciiTheme="minorHAnsi" w:hAnsiTheme="minorHAnsi" w:cstheme="minorHAnsi"/>
                <w:szCs w:val="20"/>
              </w:rPr>
            </w:pPr>
            <w:r w:rsidRPr="000C721B">
              <w:rPr>
                <w:rFonts w:asciiTheme="minorHAnsi" w:hAnsiTheme="minorHAnsi" w:cstheme="minorHAnsi"/>
                <w:szCs w:val="20"/>
              </w:rPr>
              <w:t>Periodo di riferimento</w:t>
            </w:r>
          </w:p>
        </w:tc>
        <w:tc>
          <w:tcPr>
            <w:tcW w:w="2474" w:type="dxa"/>
            <w:gridSpan w:val="2"/>
            <w:vAlign w:val="center"/>
          </w:tcPr>
          <w:p w14:paraId="6D48E2B0"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 xml:space="preserve">Durata </w:t>
            </w:r>
            <w:r w:rsidR="001E7C2E">
              <w:rPr>
                <w:rFonts w:asciiTheme="minorHAnsi" w:hAnsiTheme="minorHAnsi" w:cstheme="minorHAnsi"/>
              </w:rPr>
              <w:t>de</w:t>
            </w:r>
            <w:r w:rsidR="005D6E37">
              <w:rPr>
                <w:rFonts w:asciiTheme="minorHAnsi" w:hAnsiTheme="minorHAnsi" w:cstheme="minorHAnsi"/>
              </w:rPr>
              <w:t>l</w:t>
            </w:r>
            <w:r w:rsidR="001E7C2E">
              <w:rPr>
                <w:rFonts w:asciiTheme="minorHAnsi" w:hAnsiTheme="minorHAnsi" w:cstheme="minorHAnsi"/>
              </w:rPr>
              <w:t xml:space="preserve"> serviz</w:t>
            </w:r>
            <w:r w:rsidR="005D6E37">
              <w:rPr>
                <w:rFonts w:asciiTheme="minorHAnsi" w:hAnsiTheme="minorHAnsi" w:cstheme="minorHAnsi"/>
              </w:rPr>
              <w:t>io</w:t>
            </w:r>
          </w:p>
          <w:p w14:paraId="202D774B" w14:textId="77777777" w:rsidR="00A72BA1" w:rsidRPr="00911A7D" w:rsidRDefault="0043720C">
            <w:pPr>
              <w:pStyle w:val="tabiq"/>
              <w:rPr>
                <w:rFonts w:asciiTheme="minorHAnsi" w:hAnsiTheme="minorHAnsi" w:cstheme="minorHAnsi"/>
              </w:rPr>
            </w:pPr>
            <w:r w:rsidRPr="00911A7D">
              <w:rPr>
                <w:rFonts w:asciiTheme="minorHAnsi" w:hAnsiTheme="minorHAnsi" w:cstheme="minorHAnsi"/>
              </w:rPr>
              <w:t>Periodi per verifiche</w:t>
            </w:r>
            <w:r w:rsidR="00A72BA1" w:rsidRPr="00911A7D">
              <w:rPr>
                <w:rFonts w:asciiTheme="minorHAnsi" w:hAnsiTheme="minorHAnsi" w:cstheme="minorHAnsi"/>
              </w:rPr>
              <w:t xml:space="preserve"> di conformità</w:t>
            </w:r>
          </w:p>
        </w:tc>
        <w:tc>
          <w:tcPr>
            <w:tcW w:w="1611" w:type="dxa"/>
          </w:tcPr>
          <w:p w14:paraId="0B464DBE"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Frequenza di misurazione</w:t>
            </w:r>
          </w:p>
        </w:tc>
        <w:tc>
          <w:tcPr>
            <w:tcW w:w="2866" w:type="dxa"/>
          </w:tcPr>
          <w:p w14:paraId="23212F2B"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mensile</w:t>
            </w:r>
          </w:p>
        </w:tc>
      </w:tr>
      <w:tr w:rsidR="002E6DB8" w:rsidRPr="00264F78" w14:paraId="33204362" w14:textId="77777777" w:rsidTr="00B56123">
        <w:trPr>
          <w:cantSplit/>
        </w:trPr>
        <w:tc>
          <w:tcPr>
            <w:tcW w:w="2050" w:type="dxa"/>
            <w:vAlign w:val="center"/>
          </w:tcPr>
          <w:p w14:paraId="6F85DA44" w14:textId="77777777" w:rsidR="002E6DB8" w:rsidRPr="000C721B" w:rsidRDefault="002E6DB8" w:rsidP="000C721B">
            <w:pPr>
              <w:pStyle w:val="TitoloschedeIQ"/>
            </w:pPr>
            <w:r w:rsidRPr="000C721B">
              <w:t>Dati da rilevare</w:t>
            </w:r>
          </w:p>
        </w:tc>
        <w:tc>
          <w:tcPr>
            <w:tcW w:w="6951" w:type="dxa"/>
            <w:gridSpan w:val="4"/>
          </w:tcPr>
          <w:p w14:paraId="7D136141" w14:textId="77777777" w:rsidR="002E6DB8" w:rsidRPr="00911A7D" w:rsidRDefault="002E6DB8" w:rsidP="00911A7D">
            <w:pPr>
              <w:rPr>
                <w:rFonts w:asciiTheme="minorHAnsi" w:hAnsiTheme="minorHAnsi" w:cstheme="minorHAnsi"/>
              </w:rPr>
            </w:pPr>
            <w:r w:rsidRPr="00911A7D">
              <w:rPr>
                <w:rFonts w:asciiTheme="minorHAnsi" w:hAnsiTheme="minorHAnsi" w:cstheme="minorHAnsi"/>
              </w:rPr>
              <w:t xml:space="preserve">Numero di ricicli sulle richieste gestite nel </w:t>
            </w:r>
            <w:r w:rsidR="00DA6A66" w:rsidRPr="00911A7D">
              <w:rPr>
                <w:rFonts w:asciiTheme="minorHAnsi" w:hAnsiTheme="minorHAnsi" w:cstheme="minorHAnsi"/>
              </w:rPr>
              <w:t>periodo di riferimento</w:t>
            </w:r>
            <w:r w:rsidRPr="00911A7D">
              <w:rPr>
                <w:rFonts w:asciiTheme="minorHAnsi" w:hAnsiTheme="minorHAnsi" w:cstheme="minorHAnsi"/>
              </w:rPr>
              <w:t xml:space="preserve"> (</w:t>
            </w:r>
            <w:r w:rsidRPr="00324A2C">
              <w:rPr>
                <w:rFonts w:asciiTheme="minorHAnsi" w:hAnsiTheme="minorHAnsi" w:cstheme="minorHAnsi"/>
                <w:i/>
              </w:rPr>
              <w:t>N_ric</w:t>
            </w:r>
            <w:r w:rsidRPr="00911A7D">
              <w:rPr>
                <w:rFonts w:asciiTheme="minorHAnsi" w:hAnsiTheme="minorHAnsi" w:cstheme="minorHAnsi"/>
              </w:rPr>
              <w:t>)</w:t>
            </w:r>
            <w:r w:rsidR="00DA6A66" w:rsidRPr="00911A7D">
              <w:rPr>
                <w:rFonts w:asciiTheme="minorHAnsi" w:hAnsiTheme="minorHAnsi" w:cstheme="minorHAnsi"/>
              </w:rPr>
              <w:t xml:space="preserve">. </w:t>
            </w:r>
          </w:p>
          <w:p w14:paraId="6B86F2DF" w14:textId="77777777" w:rsidR="00DA6A66" w:rsidRPr="00911A7D" w:rsidRDefault="00DA6A66" w:rsidP="00911A7D">
            <w:pPr>
              <w:rPr>
                <w:rFonts w:asciiTheme="minorHAnsi" w:hAnsiTheme="minorHAnsi" w:cstheme="minorHAnsi"/>
              </w:rPr>
            </w:pPr>
            <w:r w:rsidRPr="00911A7D">
              <w:rPr>
                <w:rFonts w:asciiTheme="minorHAnsi" w:hAnsiTheme="minorHAnsi" w:cstheme="minorHAnsi"/>
              </w:rPr>
              <w:t>La soglia è mensile e deve essere riproporzionata per il periodo di riferimento richiesto dall’Amministrazione.</w:t>
            </w:r>
          </w:p>
        </w:tc>
      </w:tr>
      <w:tr w:rsidR="002E6DB8" w:rsidRPr="00264F78" w14:paraId="460AB74E" w14:textId="77777777" w:rsidTr="00B56123">
        <w:trPr>
          <w:cantSplit/>
        </w:trPr>
        <w:tc>
          <w:tcPr>
            <w:tcW w:w="2050" w:type="dxa"/>
            <w:vAlign w:val="center"/>
          </w:tcPr>
          <w:p w14:paraId="77C5CF81" w14:textId="77777777" w:rsidR="002E6DB8" w:rsidRPr="000C721B" w:rsidRDefault="002E6DB8" w:rsidP="000C721B">
            <w:pPr>
              <w:pStyle w:val="TitoloschedeIQ"/>
            </w:pPr>
            <w:r w:rsidRPr="000C721B">
              <w:t>Regole di campionamento</w:t>
            </w:r>
          </w:p>
        </w:tc>
        <w:tc>
          <w:tcPr>
            <w:tcW w:w="6951" w:type="dxa"/>
            <w:gridSpan w:val="4"/>
            <w:vAlign w:val="center"/>
          </w:tcPr>
          <w:p w14:paraId="7AB67DF2" w14:textId="77777777" w:rsidR="002E6DB8" w:rsidRPr="00911A7D" w:rsidRDefault="002E6DB8" w:rsidP="00911A7D">
            <w:pPr>
              <w:pStyle w:val="puntoelenco0"/>
              <w:rPr>
                <w:rFonts w:asciiTheme="minorHAnsi" w:hAnsiTheme="minorHAnsi" w:cstheme="minorHAnsi"/>
              </w:rPr>
            </w:pPr>
            <w:r w:rsidRPr="00911A7D">
              <w:rPr>
                <w:rFonts w:asciiTheme="minorHAnsi" w:hAnsiTheme="minorHAnsi" w:cstheme="minorHAnsi"/>
              </w:rPr>
              <w:t>Nessuna</w:t>
            </w:r>
          </w:p>
        </w:tc>
      </w:tr>
      <w:tr w:rsidR="002E6DB8" w:rsidRPr="00264F78" w14:paraId="522D12A7" w14:textId="77777777" w:rsidTr="00B56123">
        <w:trPr>
          <w:cantSplit/>
        </w:trPr>
        <w:tc>
          <w:tcPr>
            <w:tcW w:w="2050" w:type="dxa"/>
            <w:vAlign w:val="center"/>
          </w:tcPr>
          <w:p w14:paraId="2427180F" w14:textId="77777777" w:rsidR="002E6DB8" w:rsidRPr="000C721B" w:rsidRDefault="002E6DB8" w:rsidP="000C721B">
            <w:pPr>
              <w:pStyle w:val="TitoloschedeIQ"/>
            </w:pPr>
            <w:r w:rsidRPr="000C721B">
              <w:t>Formula</w:t>
            </w:r>
          </w:p>
        </w:tc>
        <w:tc>
          <w:tcPr>
            <w:tcW w:w="6951" w:type="dxa"/>
            <w:gridSpan w:val="4"/>
          </w:tcPr>
          <w:p w14:paraId="0AD2C06F" w14:textId="77777777" w:rsidR="002E6DB8" w:rsidRPr="00911A7D" w:rsidRDefault="002E6DB8" w:rsidP="00911A7D">
            <w:pPr>
              <w:pStyle w:val="puntoelenco0"/>
              <w:rPr>
                <w:rFonts w:asciiTheme="minorHAnsi" w:hAnsiTheme="minorHAnsi" w:cstheme="minorHAnsi"/>
              </w:rPr>
            </w:pPr>
            <w:r w:rsidRPr="00911A7D">
              <w:rPr>
                <w:rFonts w:asciiTheme="minorHAnsi" w:hAnsiTheme="minorHAnsi" w:cstheme="minorHAnsi"/>
              </w:rPr>
              <w:t xml:space="preserve">NRPR = </w:t>
            </w:r>
            <w:r w:rsidRPr="00324A2C">
              <w:rPr>
                <w:rFonts w:asciiTheme="minorHAnsi" w:hAnsiTheme="minorHAnsi" w:cstheme="minorHAnsi"/>
                <w:i/>
              </w:rPr>
              <w:t>N_ric</w:t>
            </w:r>
          </w:p>
        </w:tc>
      </w:tr>
      <w:tr w:rsidR="002E6DB8" w:rsidRPr="00264F78" w14:paraId="3388A817" w14:textId="77777777" w:rsidTr="00B56123">
        <w:trPr>
          <w:cantSplit/>
        </w:trPr>
        <w:tc>
          <w:tcPr>
            <w:tcW w:w="2050" w:type="dxa"/>
            <w:vAlign w:val="center"/>
          </w:tcPr>
          <w:p w14:paraId="26317094" w14:textId="77777777" w:rsidR="002E6DB8" w:rsidRPr="000C721B" w:rsidRDefault="002E6DB8" w:rsidP="000C721B">
            <w:pPr>
              <w:pStyle w:val="TitoloschedeIQ"/>
            </w:pPr>
            <w:r w:rsidRPr="000C721B">
              <w:t>Regole di arrotondamento</w:t>
            </w:r>
          </w:p>
        </w:tc>
        <w:tc>
          <w:tcPr>
            <w:tcW w:w="6951" w:type="dxa"/>
            <w:gridSpan w:val="4"/>
            <w:vAlign w:val="center"/>
          </w:tcPr>
          <w:p w14:paraId="51B8A46C" w14:textId="77777777" w:rsidR="002E6DB8" w:rsidRPr="00911A7D" w:rsidRDefault="002E6DB8" w:rsidP="00911A7D">
            <w:pPr>
              <w:rPr>
                <w:rFonts w:asciiTheme="minorHAnsi" w:hAnsiTheme="minorHAnsi" w:cstheme="minorHAnsi"/>
              </w:rPr>
            </w:pPr>
            <w:r w:rsidRPr="00911A7D">
              <w:rPr>
                <w:rFonts w:asciiTheme="minorHAnsi" w:hAnsiTheme="minorHAnsi" w:cstheme="minorHAnsi"/>
              </w:rPr>
              <w:t>Nessuna</w:t>
            </w:r>
          </w:p>
        </w:tc>
      </w:tr>
      <w:tr w:rsidR="002E6DB8" w:rsidRPr="00264F78" w14:paraId="6C4ADB73" w14:textId="77777777" w:rsidTr="00C91324">
        <w:trPr>
          <w:cantSplit/>
          <w:trHeight w:val="588"/>
        </w:trPr>
        <w:tc>
          <w:tcPr>
            <w:tcW w:w="2050" w:type="dxa"/>
          </w:tcPr>
          <w:p w14:paraId="1CA54091" w14:textId="7973F0EA" w:rsidR="002E6DB8" w:rsidRPr="000C721B" w:rsidRDefault="002E6DB8">
            <w:pPr>
              <w:pStyle w:val="tabiqbold"/>
              <w:rPr>
                <w:rFonts w:asciiTheme="minorHAnsi" w:hAnsiTheme="minorHAnsi" w:cstheme="minorHAnsi"/>
                <w:szCs w:val="20"/>
              </w:rPr>
            </w:pPr>
            <w:r w:rsidRPr="000C721B">
              <w:rPr>
                <w:rFonts w:asciiTheme="minorHAnsi" w:hAnsiTheme="minorHAnsi" w:cstheme="minorHAnsi"/>
                <w:szCs w:val="20"/>
              </w:rPr>
              <w:t xml:space="preserve">Valore di soglia </w:t>
            </w:r>
            <w:r w:rsidR="000C721B">
              <w:rPr>
                <w:rFonts w:asciiTheme="minorHAnsi" w:hAnsiTheme="minorHAnsi" w:cstheme="minorHAnsi"/>
                <w:szCs w:val="20"/>
              </w:rPr>
              <w:t>-</w:t>
            </w:r>
            <w:r w:rsidRPr="000C721B">
              <w:rPr>
                <w:rFonts w:asciiTheme="minorHAnsi" w:hAnsiTheme="minorHAnsi" w:cstheme="minorHAnsi"/>
                <w:szCs w:val="20"/>
              </w:rPr>
              <w:t xml:space="preserve"> </w:t>
            </w:r>
          </w:p>
          <w:p w14:paraId="0AAAB5B9" w14:textId="77777777" w:rsidR="002E6DB8" w:rsidRPr="000C721B" w:rsidRDefault="00E92C6A" w:rsidP="000C721B">
            <w:pPr>
              <w:pStyle w:val="TitoloschedeIQ"/>
            </w:pPr>
            <w:r w:rsidRPr="000C721B">
              <w:t xml:space="preserve">Livello </w:t>
            </w:r>
            <w:r w:rsidR="002E6DB8" w:rsidRPr="000C721B">
              <w:t>Standard</w:t>
            </w:r>
          </w:p>
        </w:tc>
        <w:tc>
          <w:tcPr>
            <w:tcW w:w="6951" w:type="dxa"/>
            <w:gridSpan w:val="4"/>
            <w:vAlign w:val="center"/>
          </w:tcPr>
          <w:p w14:paraId="520A32C7" w14:textId="77777777" w:rsidR="002E6DB8" w:rsidRPr="00911A7D" w:rsidRDefault="002E6DB8" w:rsidP="00911A7D">
            <w:pPr>
              <w:rPr>
                <w:rFonts w:asciiTheme="minorHAnsi" w:hAnsiTheme="minorHAnsi" w:cstheme="minorHAnsi"/>
              </w:rPr>
            </w:pPr>
            <w:r w:rsidRPr="00911A7D">
              <w:rPr>
                <w:rFonts w:asciiTheme="minorHAnsi" w:hAnsiTheme="minorHAnsi" w:cstheme="minorHAnsi"/>
              </w:rPr>
              <w:t xml:space="preserve">NRPR &lt;= </w:t>
            </w:r>
            <w:r w:rsidR="00DA6A66" w:rsidRPr="00911A7D">
              <w:rPr>
                <w:rFonts w:asciiTheme="minorHAnsi" w:hAnsiTheme="minorHAnsi" w:cstheme="minorHAnsi"/>
              </w:rPr>
              <w:t>1</w:t>
            </w:r>
          </w:p>
        </w:tc>
      </w:tr>
      <w:tr w:rsidR="00DA6A66" w:rsidRPr="00264F78" w14:paraId="6FB6F38B" w14:textId="77777777" w:rsidTr="00B56123">
        <w:trPr>
          <w:cantSplit/>
          <w:trHeight w:val="588"/>
        </w:trPr>
        <w:tc>
          <w:tcPr>
            <w:tcW w:w="2050" w:type="dxa"/>
          </w:tcPr>
          <w:p w14:paraId="0ED1BED8" w14:textId="0F603B1D" w:rsidR="00DA6A66" w:rsidRPr="000C721B" w:rsidRDefault="00DA6A66">
            <w:pPr>
              <w:pStyle w:val="tabiqbold"/>
              <w:rPr>
                <w:rFonts w:asciiTheme="minorHAnsi" w:hAnsiTheme="minorHAnsi" w:cstheme="minorHAnsi"/>
                <w:szCs w:val="20"/>
              </w:rPr>
            </w:pPr>
            <w:r w:rsidRPr="000C721B">
              <w:rPr>
                <w:rFonts w:asciiTheme="minorHAnsi" w:hAnsiTheme="minorHAnsi" w:cstheme="minorHAnsi"/>
                <w:szCs w:val="20"/>
              </w:rPr>
              <w:t xml:space="preserve">Valore di soglia </w:t>
            </w:r>
            <w:r w:rsidR="000C721B">
              <w:rPr>
                <w:rFonts w:asciiTheme="minorHAnsi" w:hAnsiTheme="minorHAnsi" w:cstheme="minorHAnsi"/>
                <w:szCs w:val="20"/>
              </w:rPr>
              <w:t>-</w:t>
            </w:r>
          </w:p>
          <w:p w14:paraId="1F9325E2" w14:textId="4E2EE02F" w:rsidR="00DA6A66" w:rsidRPr="000C721B" w:rsidRDefault="00E92C6A" w:rsidP="000C721B">
            <w:pPr>
              <w:pStyle w:val="tabiqbold"/>
              <w:rPr>
                <w:rFonts w:asciiTheme="minorHAnsi" w:hAnsiTheme="minorHAnsi" w:cstheme="minorHAnsi"/>
                <w:szCs w:val="20"/>
              </w:rPr>
            </w:pPr>
            <w:r w:rsidRPr="000C721B">
              <w:rPr>
                <w:rFonts w:asciiTheme="minorHAnsi" w:hAnsiTheme="minorHAnsi" w:cstheme="minorHAnsi"/>
                <w:szCs w:val="20"/>
              </w:rPr>
              <w:t xml:space="preserve">Livello </w:t>
            </w:r>
            <w:r w:rsidR="000C721B">
              <w:rPr>
                <w:rFonts w:asciiTheme="minorHAnsi" w:hAnsiTheme="minorHAnsi" w:cstheme="minorHAnsi"/>
                <w:szCs w:val="20"/>
              </w:rPr>
              <w:t>Premium</w:t>
            </w:r>
          </w:p>
        </w:tc>
        <w:tc>
          <w:tcPr>
            <w:tcW w:w="6951" w:type="dxa"/>
            <w:gridSpan w:val="4"/>
          </w:tcPr>
          <w:p w14:paraId="6B211887" w14:textId="77777777" w:rsidR="00DA6A66" w:rsidRPr="00911A7D" w:rsidRDefault="00DA6A66" w:rsidP="00911A7D">
            <w:pPr>
              <w:rPr>
                <w:rFonts w:asciiTheme="minorHAnsi" w:hAnsiTheme="minorHAnsi" w:cstheme="minorHAnsi"/>
              </w:rPr>
            </w:pPr>
            <w:r w:rsidRPr="00911A7D">
              <w:rPr>
                <w:rFonts w:asciiTheme="minorHAnsi" w:hAnsiTheme="minorHAnsi" w:cstheme="minorHAnsi"/>
              </w:rPr>
              <w:t>NRPR =</w:t>
            </w:r>
            <w:r w:rsidR="00E92C6A" w:rsidRPr="00911A7D">
              <w:rPr>
                <w:rFonts w:asciiTheme="minorHAnsi" w:hAnsiTheme="minorHAnsi" w:cstheme="minorHAnsi"/>
              </w:rPr>
              <w:t xml:space="preserve"> </w:t>
            </w:r>
            <w:r w:rsidRPr="00911A7D">
              <w:rPr>
                <w:rFonts w:asciiTheme="minorHAnsi" w:hAnsiTheme="minorHAnsi" w:cstheme="minorHAnsi"/>
              </w:rPr>
              <w:t>0</w:t>
            </w:r>
          </w:p>
        </w:tc>
      </w:tr>
      <w:tr w:rsidR="002E6DB8" w:rsidRPr="00264F78" w14:paraId="5F30BE67" w14:textId="77777777" w:rsidTr="00DA6A66">
        <w:trPr>
          <w:cantSplit/>
        </w:trPr>
        <w:tc>
          <w:tcPr>
            <w:tcW w:w="2050" w:type="dxa"/>
          </w:tcPr>
          <w:p w14:paraId="58AA091D" w14:textId="77777777" w:rsidR="002E6DB8" w:rsidRPr="000C721B" w:rsidRDefault="002E6DB8" w:rsidP="00911A7D">
            <w:pPr>
              <w:pStyle w:val="tabiqbold"/>
              <w:rPr>
                <w:rFonts w:asciiTheme="minorHAnsi" w:hAnsiTheme="minorHAnsi" w:cstheme="minorHAnsi"/>
                <w:bCs/>
                <w:szCs w:val="20"/>
              </w:rPr>
            </w:pPr>
            <w:r w:rsidRPr="000C721B">
              <w:rPr>
                <w:rFonts w:asciiTheme="minorHAnsi" w:hAnsiTheme="minorHAnsi" w:cstheme="minorHAnsi"/>
                <w:szCs w:val="20"/>
              </w:rPr>
              <w:t>Azioni contrattual</w:t>
            </w:r>
            <w:r w:rsidR="00E92C6A" w:rsidRPr="000C721B">
              <w:rPr>
                <w:rFonts w:asciiTheme="minorHAnsi" w:hAnsiTheme="minorHAnsi" w:cstheme="minorHAnsi"/>
                <w:szCs w:val="20"/>
              </w:rPr>
              <w:t>i</w:t>
            </w:r>
          </w:p>
        </w:tc>
        <w:tc>
          <w:tcPr>
            <w:tcW w:w="6951" w:type="dxa"/>
            <w:gridSpan w:val="4"/>
          </w:tcPr>
          <w:p w14:paraId="0E2C93DA" w14:textId="77777777" w:rsidR="002E6DB8" w:rsidRPr="00911A7D" w:rsidRDefault="002E6DB8">
            <w:pPr>
              <w:pStyle w:val="tabiq"/>
              <w:rPr>
                <w:rFonts w:asciiTheme="minorHAnsi" w:hAnsiTheme="minorHAnsi" w:cstheme="minorHAnsi"/>
              </w:rPr>
            </w:pPr>
            <w:r w:rsidRPr="00566036">
              <w:rPr>
                <w:rFonts w:asciiTheme="minorHAnsi" w:hAnsiTheme="minorHAnsi" w:cstheme="minorHAnsi"/>
                <w:b/>
              </w:rPr>
              <w:t>1 Rilievo</w:t>
            </w:r>
            <w:r w:rsidRPr="00911A7D">
              <w:rPr>
                <w:rFonts w:asciiTheme="minorHAnsi" w:hAnsiTheme="minorHAnsi" w:cstheme="minorHAnsi"/>
              </w:rPr>
              <w:t xml:space="preserve"> per ogni riciclo che andrà ad incrementare l’indicatore </w:t>
            </w:r>
            <w:r w:rsidR="00861C6B" w:rsidRPr="00566036">
              <w:rPr>
                <w:rFonts w:asciiTheme="minorHAnsi" w:hAnsiTheme="minorHAnsi" w:cstheme="minorHAnsi"/>
                <w:b/>
              </w:rPr>
              <w:t>RSG</w:t>
            </w:r>
            <w:r w:rsidR="00DA6A66" w:rsidRPr="00566036">
              <w:rPr>
                <w:rFonts w:asciiTheme="minorHAnsi" w:hAnsiTheme="minorHAnsi" w:cstheme="minorHAnsi"/>
                <w:b/>
              </w:rPr>
              <w:t>T</w:t>
            </w:r>
          </w:p>
        </w:tc>
      </w:tr>
    </w:tbl>
    <w:p w14:paraId="6C0555B3" w14:textId="77777777" w:rsidR="00DA6A66" w:rsidRPr="00911A7D" w:rsidRDefault="00DA6A66">
      <w:pPr>
        <w:rPr>
          <w:rFonts w:asciiTheme="minorHAnsi" w:hAnsiTheme="minorHAnsi" w:cstheme="minorHAnsi"/>
        </w:rPr>
      </w:pPr>
    </w:p>
    <w:p w14:paraId="23B59D87" w14:textId="77777777" w:rsidR="00DA6A66" w:rsidRPr="00911A7D" w:rsidRDefault="00DA6A66" w:rsidP="00911A7D">
      <w:pPr>
        <w:rPr>
          <w:rFonts w:asciiTheme="minorHAnsi" w:hAnsiTheme="minorHAnsi" w:cstheme="minorHAnsi"/>
        </w:rPr>
      </w:pPr>
      <w:r w:rsidRPr="00911A7D">
        <w:rPr>
          <w:rFonts w:asciiTheme="minorHAnsi" w:hAnsiTheme="minorHAnsi" w:cstheme="minorHAnsi"/>
        </w:rPr>
        <w:br w:type="page"/>
      </w:r>
    </w:p>
    <w:p w14:paraId="0969144B" w14:textId="77777777" w:rsidR="00C91324" w:rsidRPr="00911A7D" w:rsidRDefault="00C91324">
      <w:pPr>
        <w:rPr>
          <w:rFonts w:asciiTheme="minorHAnsi" w:hAnsiTheme="minorHAnsi" w:cstheme="minorHAnsi"/>
        </w:rPr>
      </w:pPr>
    </w:p>
    <w:p w14:paraId="1F3C4954" w14:textId="77777777" w:rsidR="00A72BA1" w:rsidRPr="00911A7D" w:rsidRDefault="00A72BA1" w:rsidP="00911A7D">
      <w:pPr>
        <w:pStyle w:val="Titolo3"/>
        <w:rPr>
          <w:rFonts w:asciiTheme="minorHAnsi" w:hAnsiTheme="minorHAnsi" w:cstheme="minorHAnsi"/>
        </w:rPr>
      </w:pPr>
      <w:bookmarkStart w:id="78" w:name="_Ref25565852"/>
      <w:bookmarkStart w:id="79" w:name="_Toc25608480"/>
      <w:bookmarkStart w:id="80" w:name="_Toc101364914"/>
      <w:r w:rsidRPr="00911A7D">
        <w:rPr>
          <w:rFonts w:asciiTheme="minorHAnsi" w:hAnsiTheme="minorHAnsi" w:cstheme="minorHAnsi"/>
        </w:rPr>
        <w:t>RSGT – Rilievi sui servizi di gestione del Portafoglio applicativo</w:t>
      </w:r>
      <w:bookmarkEnd w:id="78"/>
      <w:bookmarkEnd w:id="79"/>
      <w:bookmarkEnd w:id="80"/>
    </w:p>
    <w:p w14:paraId="66D5EB50" w14:textId="77777777" w:rsidR="00A72BA1" w:rsidRPr="00911A7D" w:rsidRDefault="00E00B39" w:rsidP="00911A7D">
      <w:pPr>
        <w:pStyle w:val="Corpotesto10"/>
        <w:rPr>
          <w:rFonts w:asciiTheme="minorHAnsi" w:hAnsiTheme="minorHAnsi" w:cstheme="minorHAnsi"/>
        </w:rPr>
      </w:pPr>
      <w:r w:rsidRPr="00911A7D">
        <w:rPr>
          <w:rFonts w:asciiTheme="minorHAnsi" w:hAnsiTheme="minorHAnsi" w:cstheme="minorHAnsi"/>
        </w:rPr>
        <w:t xml:space="preserve">L’indicatore </w:t>
      </w:r>
      <w:r w:rsidR="00A72BA1" w:rsidRPr="00911A7D">
        <w:rPr>
          <w:rFonts w:asciiTheme="minorHAnsi" w:hAnsiTheme="minorHAnsi" w:cstheme="minorHAnsi"/>
        </w:rPr>
        <w:t xml:space="preserve">conteggia le non conformità rilevate dall’Amministrazione per obbligazioni contrattuali non adempiute nei tempi e nei modi </w:t>
      </w:r>
      <w:r w:rsidR="006129A5" w:rsidRPr="00911A7D">
        <w:rPr>
          <w:rFonts w:asciiTheme="minorHAnsi" w:hAnsiTheme="minorHAnsi" w:cstheme="minorHAnsi"/>
        </w:rPr>
        <w:t xml:space="preserve">previsti, </w:t>
      </w:r>
      <w:r w:rsidR="00A72BA1" w:rsidRPr="00911A7D">
        <w:rPr>
          <w:rFonts w:asciiTheme="minorHAnsi" w:hAnsiTheme="minorHAnsi" w:cstheme="minorHAnsi"/>
        </w:rPr>
        <w:t>siano esse rilevate da specifici indicatori o non conformità</w:t>
      </w:r>
      <w:r w:rsidR="006129A5" w:rsidRPr="00911A7D">
        <w:rPr>
          <w:rFonts w:asciiTheme="minorHAnsi" w:hAnsiTheme="minorHAnsi" w:cstheme="minorHAnsi"/>
        </w:rPr>
        <w:t xml:space="preserve">, </w:t>
      </w:r>
      <w:r w:rsidR="00A72BA1" w:rsidRPr="00911A7D">
        <w:rPr>
          <w:rFonts w:asciiTheme="minorHAnsi" w:hAnsiTheme="minorHAnsi" w:cstheme="minorHAnsi"/>
        </w:rPr>
        <w:t xml:space="preserve">non presidiati da specifici indicatori. </w:t>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2491"/>
        <w:gridCol w:w="11"/>
        <w:gridCol w:w="1897"/>
        <w:gridCol w:w="2127"/>
      </w:tblGrid>
      <w:tr w:rsidR="00A72BA1" w:rsidRPr="00264F78" w14:paraId="44192335" w14:textId="77777777" w:rsidTr="00B56123">
        <w:trPr>
          <w:cantSplit/>
        </w:trPr>
        <w:tc>
          <w:tcPr>
            <w:tcW w:w="2051" w:type="dxa"/>
            <w:vAlign w:val="center"/>
          </w:tcPr>
          <w:p w14:paraId="37B14710"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Aspetto da valutare</w:t>
            </w:r>
          </w:p>
        </w:tc>
        <w:tc>
          <w:tcPr>
            <w:tcW w:w="6526" w:type="dxa"/>
            <w:gridSpan w:val="4"/>
            <w:vAlign w:val="center"/>
          </w:tcPr>
          <w:p w14:paraId="26FFF2FA" w14:textId="77777777" w:rsidR="00A72BA1" w:rsidRPr="00911A7D" w:rsidRDefault="00A72BA1" w:rsidP="00911A7D">
            <w:pPr>
              <w:rPr>
                <w:rFonts w:asciiTheme="minorHAnsi" w:hAnsiTheme="minorHAnsi" w:cstheme="minorHAnsi"/>
              </w:rPr>
            </w:pPr>
            <w:r w:rsidRPr="00911A7D">
              <w:rPr>
                <w:rFonts w:asciiTheme="minorHAnsi" w:hAnsiTheme="minorHAnsi" w:cstheme="minorHAnsi"/>
              </w:rPr>
              <w:t xml:space="preserve">Numero di rilievi emessi per non conformità inerenti la disponibilità del servizio secondo le modalità di erogazione definite nel Contratto Esecutivo e nel Piano di lavoro. </w:t>
            </w:r>
          </w:p>
        </w:tc>
      </w:tr>
      <w:tr w:rsidR="00A72BA1" w:rsidRPr="00264F78" w14:paraId="1D934A11" w14:textId="77777777" w:rsidTr="00B56123">
        <w:trPr>
          <w:cantSplit/>
        </w:trPr>
        <w:tc>
          <w:tcPr>
            <w:tcW w:w="2051" w:type="dxa"/>
            <w:vAlign w:val="center"/>
          </w:tcPr>
          <w:p w14:paraId="13687F8C"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Unità di misura</w:t>
            </w:r>
          </w:p>
        </w:tc>
        <w:tc>
          <w:tcPr>
            <w:tcW w:w="2502" w:type="dxa"/>
            <w:gridSpan w:val="2"/>
            <w:vAlign w:val="center"/>
          </w:tcPr>
          <w:p w14:paraId="2AF1E8CA"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Numero</w:t>
            </w:r>
          </w:p>
        </w:tc>
        <w:tc>
          <w:tcPr>
            <w:tcW w:w="1897" w:type="dxa"/>
            <w:vAlign w:val="center"/>
          </w:tcPr>
          <w:p w14:paraId="1D7C5970"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Fonte dati</w:t>
            </w:r>
          </w:p>
        </w:tc>
        <w:tc>
          <w:tcPr>
            <w:tcW w:w="2127" w:type="dxa"/>
            <w:vAlign w:val="center"/>
          </w:tcPr>
          <w:p w14:paraId="467FDF2D"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Comunicazioni</w:t>
            </w:r>
          </w:p>
          <w:p w14:paraId="32A191BF"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Contratto Esecutivo</w:t>
            </w:r>
          </w:p>
          <w:p w14:paraId="7B612267"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Piano di lavoro</w:t>
            </w:r>
          </w:p>
          <w:p w14:paraId="5871B756"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Strumento di tracciatura</w:t>
            </w:r>
          </w:p>
        </w:tc>
      </w:tr>
      <w:tr w:rsidR="00A72BA1" w:rsidRPr="00264F78" w14:paraId="6F21B75D" w14:textId="77777777" w:rsidTr="00B56123">
        <w:trPr>
          <w:cantSplit/>
        </w:trPr>
        <w:tc>
          <w:tcPr>
            <w:tcW w:w="2051" w:type="dxa"/>
            <w:vAlign w:val="center"/>
          </w:tcPr>
          <w:p w14:paraId="368D3043"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Periodo di riferimento</w:t>
            </w:r>
          </w:p>
        </w:tc>
        <w:tc>
          <w:tcPr>
            <w:tcW w:w="2491" w:type="dxa"/>
            <w:vAlign w:val="center"/>
          </w:tcPr>
          <w:p w14:paraId="61815C1F" w14:textId="77777777" w:rsidR="00A72BA1" w:rsidRPr="00911A7D" w:rsidRDefault="00F36E62">
            <w:pPr>
              <w:pStyle w:val="tabiq"/>
              <w:rPr>
                <w:rFonts w:asciiTheme="minorHAnsi" w:hAnsiTheme="minorHAnsi" w:cstheme="minorHAnsi"/>
              </w:rPr>
            </w:pPr>
            <w:r>
              <w:rPr>
                <w:rFonts w:asciiTheme="minorHAnsi" w:hAnsiTheme="minorHAnsi" w:cstheme="minorHAnsi"/>
              </w:rPr>
              <w:t>Durata del servizio</w:t>
            </w:r>
          </w:p>
          <w:p w14:paraId="3AB7ECAD" w14:textId="77777777" w:rsidR="00A72BA1" w:rsidRPr="00911A7D" w:rsidRDefault="0043720C">
            <w:pPr>
              <w:pStyle w:val="tabiq"/>
              <w:rPr>
                <w:rFonts w:asciiTheme="minorHAnsi" w:hAnsiTheme="minorHAnsi" w:cstheme="minorHAnsi"/>
              </w:rPr>
            </w:pPr>
            <w:r w:rsidRPr="00911A7D">
              <w:rPr>
                <w:rFonts w:asciiTheme="minorHAnsi" w:hAnsiTheme="minorHAnsi" w:cstheme="minorHAnsi"/>
              </w:rPr>
              <w:t>Periodi per verifiche</w:t>
            </w:r>
            <w:r w:rsidR="00A72BA1" w:rsidRPr="00911A7D">
              <w:rPr>
                <w:rFonts w:asciiTheme="minorHAnsi" w:hAnsiTheme="minorHAnsi" w:cstheme="minorHAnsi"/>
              </w:rPr>
              <w:t xml:space="preserve"> di conformità</w:t>
            </w:r>
          </w:p>
        </w:tc>
        <w:tc>
          <w:tcPr>
            <w:tcW w:w="1908" w:type="dxa"/>
            <w:gridSpan w:val="2"/>
            <w:vAlign w:val="center"/>
          </w:tcPr>
          <w:p w14:paraId="3CFF7367"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Frequenza di misurazione</w:t>
            </w:r>
          </w:p>
        </w:tc>
        <w:tc>
          <w:tcPr>
            <w:tcW w:w="2127" w:type="dxa"/>
            <w:vAlign w:val="center"/>
          </w:tcPr>
          <w:p w14:paraId="2EFB05FE"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Mensile</w:t>
            </w:r>
          </w:p>
        </w:tc>
      </w:tr>
      <w:tr w:rsidR="00A72BA1" w:rsidRPr="00264F78" w14:paraId="4C03E11A" w14:textId="77777777" w:rsidTr="00B56123">
        <w:trPr>
          <w:cantSplit/>
        </w:trPr>
        <w:tc>
          <w:tcPr>
            <w:tcW w:w="2051" w:type="dxa"/>
            <w:vAlign w:val="center"/>
          </w:tcPr>
          <w:p w14:paraId="7B845FAC"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Dati da rilevare</w:t>
            </w:r>
          </w:p>
        </w:tc>
        <w:tc>
          <w:tcPr>
            <w:tcW w:w="6526" w:type="dxa"/>
            <w:gridSpan w:val="4"/>
            <w:vAlign w:val="center"/>
          </w:tcPr>
          <w:p w14:paraId="2057311D"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Numero Rilievi emessi sul servizio di gestione (</w:t>
            </w:r>
            <w:r w:rsidRPr="00911A7D">
              <w:rPr>
                <w:rFonts w:asciiTheme="minorHAnsi" w:hAnsiTheme="minorHAnsi" w:cstheme="minorHAnsi"/>
                <w:i/>
                <w:iCs/>
              </w:rPr>
              <w:t>Nrilievi_gestione</w:t>
            </w:r>
            <w:r w:rsidRPr="00911A7D">
              <w:rPr>
                <w:rFonts w:asciiTheme="minorHAnsi" w:hAnsiTheme="minorHAnsi" w:cstheme="minorHAnsi"/>
              </w:rPr>
              <w:t>)</w:t>
            </w:r>
          </w:p>
        </w:tc>
      </w:tr>
      <w:tr w:rsidR="00A72BA1" w:rsidRPr="00264F78" w14:paraId="3975A68F" w14:textId="77777777" w:rsidTr="00B56123">
        <w:trPr>
          <w:cantSplit/>
        </w:trPr>
        <w:tc>
          <w:tcPr>
            <w:tcW w:w="2051" w:type="dxa"/>
            <w:vAlign w:val="center"/>
          </w:tcPr>
          <w:p w14:paraId="4BDF8BCB"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Regole di campionamento</w:t>
            </w:r>
          </w:p>
        </w:tc>
        <w:tc>
          <w:tcPr>
            <w:tcW w:w="6526" w:type="dxa"/>
            <w:gridSpan w:val="4"/>
            <w:vAlign w:val="center"/>
          </w:tcPr>
          <w:p w14:paraId="5A02D36B"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Nessuna</w:t>
            </w:r>
          </w:p>
        </w:tc>
      </w:tr>
      <w:tr w:rsidR="00A72BA1" w:rsidRPr="00264F78" w14:paraId="47D5BA5F" w14:textId="77777777" w:rsidTr="00B56123">
        <w:trPr>
          <w:cantSplit/>
          <w:trHeight w:val="408"/>
        </w:trPr>
        <w:tc>
          <w:tcPr>
            <w:tcW w:w="2051" w:type="dxa"/>
            <w:vAlign w:val="center"/>
          </w:tcPr>
          <w:p w14:paraId="71838AFF"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Formula</w:t>
            </w:r>
          </w:p>
        </w:tc>
        <w:tc>
          <w:tcPr>
            <w:tcW w:w="6526" w:type="dxa"/>
            <w:gridSpan w:val="4"/>
            <w:vAlign w:val="center"/>
          </w:tcPr>
          <w:p w14:paraId="5E784AAD" w14:textId="77777777" w:rsidR="00A72BA1" w:rsidRPr="00911A7D" w:rsidRDefault="00A72BA1" w:rsidP="00911A7D">
            <w:pPr>
              <w:pStyle w:val="tabiq"/>
              <w:rPr>
                <w:rFonts w:asciiTheme="minorHAnsi" w:hAnsiTheme="minorHAnsi" w:cstheme="minorHAnsi"/>
              </w:rPr>
            </w:pPr>
            <w:r w:rsidRPr="00911A7D">
              <w:rPr>
                <w:rFonts w:asciiTheme="minorHAnsi" w:hAnsiTheme="minorHAnsi" w:cstheme="minorHAnsi"/>
              </w:rPr>
              <w:t xml:space="preserve">RSGT = </w:t>
            </w:r>
            <w:r w:rsidRPr="00324A2C">
              <w:rPr>
                <w:rFonts w:asciiTheme="minorHAnsi" w:hAnsiTheme="minorHAnsi" w:cstheme="minorHAnsi"/>
                <w:i/>
              </w:rPr>
              <w:t>Nrilievi_gestione</w:t>
            </w:r>
          </w:p>
        </w:tc>
      </w:tr>
      <w:tr w:rsidR="00A72BA1" w:rsidRPr="00264F78" w14:paraId="7C8CF6F6" w14:textId="77777777" w:rsidTr="00B56123">
        <w:trPr>
          <w:cantSplit/>
        </w:trPr>
        <w:tc>
          <w:tcPr>
            <w:tcW w:w="2051" w:type="dxa"/>
            <w:vAlign w:val="center"/>
          </w:tcPr>
          <w:p w14:paraId="6D5B9B16"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Regole di arrotondamento</w:t>
            </w:r>
          </w:p>
        </w:tc>
        <w:tc>
          <w:tcPr>
            <w:tcW w:w="6526" w:type="dxa"/>
            <w:gridSpan w:val="4"/>
            <w:vAlign w:val="center"/>
          </w:tcPr>
          <w:p w14:paraId="6E598D41"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Nessuna</w:t>
            </w:r>
          </w:p>
        </w:tc>
      </w:tr>
      <w:tr w:rsidR="00A72BA1" w:rsidRPr="00264F78" w14:paraId="602C4F28" w14:textId="77777777" w:rsidTr="00B56123">
        <w:trPr>
          <w:cantSplit/>
        </w:trPr>
        <w:tc>
          <w:tcPr>
            <w:tcW w:w="2051" w:type="dxa"/>
            <w:tcBorders>
              <w:top w:val="single" w:sz="4" w:space="0" w:color="auto"/>
              <w:left w:val="single" w:sz="4" w:space="0" w:color="auto"/>
              <w:bottom w:val="single" w:sz="4" w:space="0" w:color="auto"/>
              <w:right w:val="single" w:sz="4" w:space="0" w:color="auto"/>
            </w:tcBorders>
          </w:tcPr>
          <w:p w14:paraId="46EB416A" w14:textId="519DB130" w:rsidR="00A72BA1" w:rsidRPr="00911A7D" w:rsidRDefault="00A72BA1">
            <w:pPr>
              <w:pStyle w:val="tabiqbold"/>
              <w:rPr>
                <w:rFonts w:asciiTheme="minorHAnsi" w:hAnsiTheme="minorHAnsi" w:cstheme="minorHAnsi"/>
              </w:rPr>
            </w:pPr>
            <w:r w:rsidRPr="00911A7D">
              <w:rPr>
                <w:rFonts w:asciiTheme="minorHAnsi" w:hAnsiTheme="minorHAnsi" w:cstheme="minorHAnsi"/>
              </w:rPr>
              <w:t xml:space="preserve">Valore di soglia </w:t>
            </w:r>
            <w:r w:rsidR="000C721B">
              <w:rPr>
                <w:rFonts w:asciiTheme="minorHAnsi" w:hAnsiTheme="minorHAnsi" w:cstheme="minorHAnsi"/>
              </w:rPr>
              <w:t>-</w:t>
            </w:r>
            <w:r w:rsidRPr="00911A7D">
              <w:rPr>
                <w:rFonts w:asciiTheme="minorHAnsi" w:hAnsiTheme="minorHAnsi" w:cstheme="minorHAnsi"/>
              </w:rPr>
              <w:t xml:space="preserve"> </w:t>
            </w:r>
          </w:p>
          <w:p w14:paraId="4A3957B3"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Livello Standard</w:t>
            </w:r>
          </w:p>
        </w:tc>
        <w:tc>
          <w:tcPr>
            <w:tcW w:w="6526" w:type="dxa"/>
            <w:gridSpan w:val="4"/>
            <w:tcBorders>
              <w:top w:val="single" w:sz="4" w:space="0" w:color="auto"/>
              <w:left w:val="single" w:sz="4" w:space="0" w:color="auto"/>
              <w:bottom w:val="single" w:sz="4" w:space="0" w:color="auto"/>
              <w:right w:val="single" w:sz="4" w:space="0" w:color="auto"/>
            </w:tcBorders>
            <w:vAlign w:val="center"/>
          </w:tcPr>
          <w:p w14:paraId="14E63FDA"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RSG</w:t>
            </w:r>
            <w:r w:rsidR="006129A5" w:rsidRPr="00911A7D">
              <w:rPr>
                <w:rFonts w:asciiTheme="minorHAnsi" w:hAnsiTheme="minorHAnsi" w:cstheme="minorHAnsi"/>
              </w:rPr>
              <w:t>T</w:t>
            </w:r>
            <w:r w:rsidRPr="00911A7D">
              <w:rPr>
                <w:rFonts w:asciiTheme="minorHAnsi" w:hAnsiTheme="minorHAnsi" w:cstheme="minorHAnsi"/>
              </w:rPr>
              <w:t xml:space="preserve"> ≤ 3</w:t>
            </w:r>
          </w:p>
        </w:tc>
      </w:tr>
      <w:tr w:rsidR="00A72BA1" w:rsidRPr="00264F78" w14:paraId="0EDB3AAD" w14:textId="77777777" w:rsidTr="00B56123">
        <w:trPr>
          <w:cantSplit/>
        </w:trPr>
        <w:tc>
          <w:tcPr>
            <w:tcW w:w="2051" w:type="dxa"/>
            <w:tcBorders>
              <w:top w:val="single" w:sz="4" w:space="0" w:color="auto"/>
              <w:left w:val="single" w:sz="4" w:space="0" w:color="auto"/>
              <w:bottom w:val="single" w:sz="4" w:space="0" w:color="auto"/>
              <w:right w:val="single" w:sz="4" w:space="0" w:color="auto"/>
            </w:tcBorders>
          </w:tcPr>
          <w:p w14:paraId="1EE59DE1" w14:textId="5366D767" w:rsidR="00A72BA1" w:rsidRPr="00911A7D" w:rsidRDefault="00A72BA1">
            <w:pPr>
              <w:pStyle w:val="tabiqbold"/>
              <w:rPr>
                <w:rFonts w:asciiTheme="minorHAnsi" w:hAnsiTheme="minorHAnsi" w:cstheme="minorHAnsi"/>
              </w:rPr>
            </w:pPr>
            <w:r w:rsidRPr="00911A7D">
              <w:rPr>
                <w:rFonts w:asciiTheme="minorHAnsi" w:hAnsiTheme="minorHAnsi" w:cstheme="minorHAnsi"/>
              </w:rPr>
              <w:t xml:space="preserve">Azioni contrattuali </w:t>
            </w:r>
            <w:r w:rsidR="000C721B">
              <w:rPr>
                <w:rFonts w:asciiTheme="minorHAnsi" w:hAnsiTheme="minorHAnsi" w:cstheme="minorHAnsi"/>
              </w:rPr>
              <w:t>-</w:t>
            </w:r>
          </w:p>
          <w:p w14:paraId="69E68D3D" w14:textId="77777777" w:rsidR="00A72BA1" w:rsidRPr="00911A7D" w:rsidRDefault="00A72BA1">
            <w:pPr>
              <w:pStyle w:val="tabiqbold"/>
              <w:rPr>
                <w:rFonts w:asciiTheme="minorHAnsi" w:hAnsiTheme="minorHAnsi" w:cstheme="minorHAnsi"/>
              </w:rPr>
            </w:pPr>
            <w:r w:rsidRPr="00911A7D">
              <w:rPr>
                <w:rFonts w:asciiTheme="minorHAnsi" w:hAnsiTheme="minorHAnsi" w:cstheme="minorHAnsi"/>
              </w:rPr>
              <w:t>Livello Standard</w:t>
            </w:r>
          </w:p>
        </w:tc>
        <w:tc>
          <w:tcPr>
            <w:tcW w:w="6526" w:type="dxa"/>
            <w:gridSpan w:val="4"/>
            <w:tcBorders>
              <w:top w:val="single" w:sz="4" w:space="0" w:color="auto"/>
              <w:left w:val="single" w:sz="4" w:space="0" w:color="auto"/>
              <w:bottom w:val="single" w:sz="4" w:space="0" w:color="auto"/>
              <w:right w:val="single" w:sz="4" w:space="0" w:color="auto"/>
            </w:tcBorders>
          </w:tcPr>
          <w:p w14:paraId="4CC54875" w14:textId="77777777" w:rsidR="00B56123" w:rsidRPr="00911A7D" w:rsidRDefault="006129A5">
            <w:pPr>
              <w:pStyle w:val="tabiq"/>
              <w:rPr>
                <w:rFonts w:asciiTheme="minorHAnsi" w:hAnsiTheme="minorHAnsi" w:cstheme="minorHAnsi"/>
              </w:rPr>
            </w:pPr>
            <w:r w:rsidRPr="00911A7D">
              <w:rPr>
                <w:rFonts w:asciiTheme="minorHAnsi" w:hAnsiTheme="minorHAnsi" w:cstheme="minorHAnsi"/>
              </w:rPr>
              <w:t>Nel caso di superamento della soglia, p</w:t>
            </w:r>
            <w:r w:rsidR="00B56123" w:rsidRPr="00911A7D">
              <w:rPr>
                <w:rFonts w:asciiTheme="minorHAnsi" w:hAnsiTheme="minorHAnsi" w:cstheme="minorHAnsi"/>
              </w:rPr>
              <w:t>erdita della quota sospesa “</w:t>
            </w:r>
            <w:r w:rsidR="00F114C8" w:rsidRPr="00911A7D">
              <w:rPr>
                <w:rFonts w:asciiTheme="minorHAnsi" w:hAnsiTheme="minorHAnsi" w:cstheme="minorHAnsi"/>
                <w:b/>
              </w:rPr>
              <w:t>E</w:t>
            </w:r>
            <w:r w:rsidR="00B56123" w:rsidRPr="00911A7D">
              <w:rPr>
                <w:rFonts w:asciiTheme="minorHAnsi" w:hAnsiTheme="minorHAnsi" w:cstheme="minorHAnsi"/>
                <w:b/>
              </w:rPr>
              <w:t>ccesso di rilievi di Gestione</w:t>
            </w:r>
            <w:r w:rsidR="00B56123" w:rsidRPr="00911A7D">
              <w:rPr>
                <w:rFonts w:asciiTheme="minorHAnsi" w:hAnsiTheme="minorHAnsi" w:cstheme="minorHAnsi"/>
              </w:rPr>
              <w:t>”:</w:t>
            </w:r>
          </w:p>
          <w:p w14:paraId="47798E8A" w14:textId="77777777" w:rsidR="00FD545D" w:rsidRPr="00911A7D" w:rsidRDefault="00FD545D" w:rsidP="007E71CA">
            <w:pPr>
              <w:pStyle w:val="tabiq"/>
              <w:numPr>
                <w:ilvl w:val="0"/>
                <w:numId w:val="23"/>
              </w:numPr>
              <w:rPr>
                <w:rFonts w:asciiTheme="minorHAnsi" w:hAnsiTheme="minorHAnsi" w:cstheme="minorHAnsi"/>
              </w:rPr>
            </w:pPr>
            <w:r w:rsidRPr="00911A7D">
              <w:rPr>
                <w:rFonts w:asciiTheme="minorHAnsi" w:hAnsiTheme="minorHAnsi" w:cstheme="minorHAnsi"/>
              </w:rPr>
              <w:t>15% per classe di rischio A</w:t>
            </w:r>
          </w:p>
          <w:p w14:paraId="1D5E1C67" w14:textId="77777777" w:rsidR="00FD545D" w:rsidRPr="00911A7D" w:rsidRDefault="00FD545D" w:rsidP="007E71CA">
            <w:pPr>
              <w:pStyle w:val="tabiq"/>
              <w:numPr>
                <w:ilvl w:val="0"/>
                <w:numId w:val="23"/>
              </w:numPr>
              <w:rPr>
                <w:rFonts w:asciiTheme="minorHAnsi" w:hAnsiTheme="minorHAnsi" w:cstheme="minorHAnsi"/>
              </w:rPr>
            </w:pPr>
            <w:r w:rsidRPr="00911A7D">
              <w:rPr>
                <w:rFonts w:asciiTheme="minorHAnsi" w:hAnsiTheme="minorHAnsi" w:cstheme="minorHAnsi"/>
              </w:rPr>
              <w:t>10% per applicazioni di classe di rischi</w:t>
            </w:r>
            <w:r w:rsidR="00ED74BB">
              <w:rPr>
                <w:rFonts w:asciiTheme="minorHAnsi" w:hAnsiTheme="minorHAnsi" w:cstheme="minorHAnsi"/>
              </w:rPr>
              <w:t>o</w:t>
            </w:r>
            <w:r w:rsidRPr="00911A7D">
              <w:rPr>
                <w:rFonts w:asciiTheme="minorHAnsi" w:hAnsiTheme="minorHAnsi" w:cstheme="minorHAnsi"/>
              </w:rPr>
              <w:t xml:space="preserve"> B o C</w:t>
            </w:r>
          </w:p>
          <w:p w14:paraId="3E744DD8" w14:textId="117F3B16" w:rsidR="00A72BA1" w:rsidRPr="00911A7D" w:rsidRDefault="00B56123" w:rsidP="00F73385">
            <w:pPr>
              <w:pStyle w:val="tabiq"/>
              <w:rPr>
                <w:rFonts w:asciiTheme="minorHAnsi" w:hAnsiTheme="minorHAnsi" w:cstheme="minorHAnsi"/>
              </w:rPr>
            </w:pPr>
            <w:r w:rsidRPr="00911A7D">
              <w:rPr>
                <w:rFonts w:asciiTheme="minorHAnsi" w:hAnsiTheme="minorHAnsi" w:cstheme="minorHAnsi"/>
              </w:rPr>
              <w:t xml:space="preserve">Per </w:t>
            </w:r>
            <w:r w:rsidR="006129A5" w:rsidRPr="00911A7D">
              <w:rPr>
                <w:rFonts w:asciiTheme="minorHAnsi" w:hAnsiTheme="minorHAnsi" w:cstheme="minorHAnsi"/>
              </w:rPr>
              <w:t xml:space="preserve">valori dell’indicatore RSGT </w:t>
            </w:r>
            <w:r w:rsidRPr="00911A7D">
              <w:rPr>
                <w:rFonts w:asciiTheme="minorHAnsi" w:hAnsiTheme="minorHAnsi" w:cstheme="minorHAnsi"/>
              </w:rPr>
              <w:t>&gt;</w:t>
            </w:r>
            <w:r w:rsidR="006129A5" w:rsidRPr="00911A7D">
              <w:rPr>
                <w:rFonts w:asciiTheme="minorHAnsi" w:hAnsiTheme="minorHAnsi" w:cstheme="minorHAnsi"/>
              </w:rPr>
              <w:t xml:space="preserve"> </w:t>
            </w:r>
            <w:r w:rsidRPr="00911A7D">
              <w:rPr>
                <w:rFonts w:asciiTheme="minorHAnsi" w:hAnsiTheme="minorHAnsi" w:cstheme="minorHAnsi"/>
              </w:rPr>
              <w:t xml:space="preserve">6, l’Amministrazione applicherà </w:t>
            </w:r>
            <w:r w:rsidR="00102CCC">
              <w:rPr>
                <w:rFonts w:asciiTheme="minorHAnsi" w:hAnsiTheme="minorHAnsi" w:cstheme="minorHAnsi"/>
              </w:rPr>
              <w:t xml:space="preserve">altresì </w:t>
            </w:r>
            <w:r w:rsidRPr="00911A7D">
              <w:rPr>
                <w:rFonts w:asciiTheme="minorHAnsi" w:hAnsiTheme="minorHAnsi" w:cstheme="minorHAnsi"/>
              </w:rPr>
              <w:t>la penale “</w:t>
            </w:r>
            <w:r w:rsidRPr="00911A7D">
              <w:rPr>
                <w:rFonts w:asciiTheme="minorHAnsi" w:hAnsiTheme="minorHAnsi" w:cstheme="minorHAnsi"/>
                <w:b/>
              </w:rPr>
              <w:t>Reiterati rilievi di Gestione</w:t>
            </w:r>
            <w:r w:rsidRPr="00911A7D">
              <w:rPr>
                <w:rFonts w:asciiTheme="minorHAnsi" w:hAnsiTheme="minorHAnsi" w:cstheme="minorHAnsi"/>
              </w:rPr>
              <w:t xml:space="preserve">” pari </w:t>
            </w:r>
            <w:r w:rsidRPr="00F73385">
              <w:rPr>
                <w:rFonts w:asciiTheme="minorHAnsi" w:hAnsiTheme="minorHAnsi" w:cstheme="minorHAnsi"/>
              </w:rPr>
              <w:t>all’1‰ dell’importo</w:t>
            </w:r>
            <w:r w:rsidRPr="00911A7D">
              <w:rPr>
                <w:rFonts w:asciiTheme="minorHAnsi" w:hAnsiTheme="minorHAnsi" w:cstheme="minorHAnsi"/>
              </w:rPr>
              <w:t xml:space="preserve"> contrattualmente fissato per il servizio </w:t>
            </w:r>
            <w:r w:rsidR="00ED74BB">
              <w:rPr>
                <w:rFonts w:asciiTheme="minorHAnsi" w:hAnsiTheme="minorHAnsi" w:cstheme="minorHAnsi"/>
              </w:rPr>
              <w:t>di gestione</w:t>
            </w:r>
            <w:r w:rsidRPr="00911A7D">
              <w:rPr>
                <w:rFonts w:asciiTheme="minorHAnsi" w:hAnsiTheme="minorHAnsi" w:cstheme="minorHAnsi"/>
              </w:rPr>
              <w:t xml:space="preserve"> nel contratto</w:t>
            </w:r>
            <w:r w:rsidR="006129A5" w:rsidRPr="00911A7D">
              <w:rPr>
                <w:rFonts w:asciiTheme="minorHAnsi" w:hAnsiTheme="minorHAnsi" w:cstheme="minorHAnsi"/>
              </w:rPr>
              <w:t xml:space="preserve"> esecutivo</w:t>
            </w:r>
            <w:r w:rsidR="00F73385">
              <w:rPr>
                <w:rFonts w:asciiTheme="minorHAnsi" w:hAnsiTheme="minorHAnsi" w:cstheme="minorHAnsi"/>
              </w:rPr>
              <w:t>.</w:t>
            </w:r>
          </w:p>
        </w:tc>
      </w:tr>
      <w:tr w:rsidR="00A72BA1" w:rsidRPr="00264F78" w14:paraId="68078251" w14:textId="77777777" w:rsidTr="00B56123">
        <w:trPr>
          <w:cantSplit/>
        </w:trPr>
        <w:tc>
          <w:tcPr>
            <w:tcW w:w="2051" w:type="dxa"/>
            <w:tcBorders>
              <w:top w:val="single" w:sz="4" w:space="0" w:color="auto"/>
              <w:left w:val="single" w:sz="4" w:space="0" w:color="auto"/>
              <w:bottom w:val="single" w:sz="4" w:space="0" w:color="auto"/>
              <w:right w:val="single" w:sz="4" w:space="0" w:color="auto"/>
            </w:tcBorders>
          </w:tcPr>
          <w:p w14:paraId="0B66C535" w14:textId="036C16BF" w:rsidR="00A72BA1" w:rsidRPr="00911A7D" w:rsidRDefault="00A72BA1">
            <w:pPr>
              <w:pStyle w:val="tabiqbold"/>
              <w:rPr>
                <w:rFonts w:asciiTheme="minorHAnsi" w:hAnsiTheme="minorHAnsi" w:cstheme="minorHAnsi"/>
              </w:rPr>
            </w:pPr>
            <w:r w:rsidRPr="00911A7D">
              <w:rPr>
                <w:rFonts w:asciiTheme="minorHAnsi" w:hAnsiTheme="minorHAnsi" w:cstheme="minorHAnsi"/>
              </w:rPr>
              <w:t xml:space="preserve">Valore di soglia </w:t>
            </w:r>
            <w:r w:rsidR="000C721B">
              <w:rPr>
                <w:rFonts w:asciiTheme="minorHAnsi" w:hAnsiTheme="minorHAnsi" w:cstheme="minorHAnsi"/>
              </w:rPr>
              <w:t>-</w:t>
            </w:r>
          </w:p>
          <w:p w14:paraId="00A84B3D" w14:textId="5118AF57" w:rsidR="00A72BA1" w:rsidRPr="00911A7D" w:rsidRDefault="00A72BA1" w:rsidP="000C721B">
            <w:pPr>
              <w:pStyle w:val="tabiqbold"/>
              <w:rPr>
                <w:rFonts w:asciiTheme="minorHAnsi" w:hAnsiTheme="minorHAnsi" w:cstheme="minorHAnsi"/>
              </w:rPr>
            </w:pPr>
            <w:r w:rsidRPr="00911A7D">
              <w:rPr>
                <w:rFonts w:asciiTheme="minorHAnsi" w:hAnsiTheme="minorHAnsi" w:cstheme="minorHAnsi"/>
              </w:rPr>
              <w:t xml:space="preserve">Livello </w:t>
            </w:r>
            <w:r w:rsidR="000C721B">
              <w:rPr>
                <w:rFonts w:asciiTheme="minorHAnsi" w:hAnsiTheme="minorHAnsi" w:cstheme="minorHAnsi"/>
              </w:rPr>
              <w:t>Premium</w:t>
            </w:r>
          </w:p>
        </w:tc>
        <w:tc>
          <w:tcPr>
            <w:tcW w:w="6526" w:type="dxa"/>
            <w:gridSpan w:val="4"/>
            <w:tcBorders>
              <w:top w:val="single" w:sz="4" w:space="0" w:color="auto"/>
              <w:left w:val="single" w:sz="4" w:space="0" w:color="auto"/>
              <w:bottom w:val="single" w:sz="4" w:space="0" w:color="auto"/>
              <w:right w:val="single" w:sz="4" w:space="0" w:color="auto"/>
            </w:tcBorders>
            <w:vAlign w:val="center"/>
          </w:tcPr>
          <w:p w14:paraId="535B137D" w14:textId="77777777" w:rsidR="00A72BA1" w:rsidRPr="00911A7D" w:rsidRDefault="00A72BA1">
            <w:pPr>
              <w:pStyle w:val="tabiq"/>
              <w:rPr>
                <w:rFonts w:asciiTheme="minorHAnsi" w:hAnsiTheme="minorHAnsi" w:cstheme="minorHAnsi"/>
              </w:rPr>
            </w:pPr>
            <w:r w:rsidRPr="00911A7D">
              <w:rPr>
                <w:rFonts w:asciiTheme="minorHAnsi" w:hAnsiTheme="minorHAnsi" w:cstheme="minorHAnsi"/>
              </w:rPr>
              <w:t>RSG</w:t>
            </w:r>
            <w:r w:rsidR="006129A5" w:rsidRPr="00911A7D">
              <w:rPr>
                <w:rFonts w:asciiTheme="minorHAnsi" w:hAnsiTheme="minorHAnsi" w:cstheme="minorHAnsi"/>
              </w:rPr>
              <w:t>T</w:t>
            </w:r>
            <w:r w:rsidRPr="00911A7D">
              <w:rPr>
                <w:rFonts w:asciiTheme="minorHAnsi" w:hAnsiTheme="minorHAnsi" w:cstheme="minorHAnsi"/>
              </w:rPr>
              <w:t xml:space="preserve"> ≤ 1</w:t>
            </w:r>
          </w:p>
        </w:tc>
      </w:tr>
      <w:tr w:rsidR="00A72BA1" w:rsidRPr="00264F78" w14:paraId="55C5DB4F" w14:textId="77777777" w:rsidTr="00B56123">
        <w:trPr>
          <w:cantSplit/>
        </w:trPr>
        <w:tc>
          <w:tcPr>
            <w:tcW w:w="2051" w:type="dxa"/>
            <w:tcBorders>
              <w:top w:val="single" w:sz="4" w:space="0" w:color="auto"/>
              <w:left w:val="single" w:sz="4" w:space="0" w:color="auto"/>
              <w:bottom w:val="single" w:sz="4" w:space="0" w:color="auto"/>
              <w:right w:val="single" w:sz="4" w:space="0" w:color="auto"/>
            </w:tcBorders>
            <w:vAlign w:val="center"/>
          </w:tcPr>
          <w:p w14:paraId="031F55EA" w14:textId="1DFEA2AB" w:rsidR="00A72BA1" w:rsidRPr="00911A7D" w:rsidRDefault="00A72BA1">
            <w:pPr>
              <w:pStyle w:val="tabiqbold"/>
              <w:rPr>
                <w:rFonts w:asciiTheme="minorHAnsi" w:hAnsiTheme="minorHAnsi" w:cstheme="minorHAnsi"/>
              </w:rPr>
            </w:pPr>
            <w:r w:rsidRPr="00911A7D">
              <w:rPr>
                <w:rFonts w:asciiTheme="minorHAnsi" w:hAnsiTheme="minorHAnsi" w:cstheme="minorHAnsi"/>
              </w:rPr>
              <w:t>Azioni contrattuali</w:t>
            </w:r>
            <w:r w:rsidR="000C721B">
              <w:rPr>
                <w:rFonts w:asciiTheme="minorHAnsi" w:hAnsiTheme="minorHAnsi" w:cstheme="minorHAnsi"/>
              </w:rPr>
              <w:t xml:space="preserve"> -</w:t>
            </w:r>
          </w:p>
          <w:p w14:paraId="642FA87B" w14:textId="18A02FCF" w:rsidR="00A72BA1" w:rsidRPr="00911A7D" w:rsidRDefault="00A72BA1" w:rsidP="000C721B">
            <w:pPr>
              <w:pStyle w:val="tabiqbold"/>
              <w:rPr>
                <w:rFonts w:asciiTheme="minorHAnsi" w:hAnsiTheme="minorHAnsi" w:cstheme="minorHAnsi"/>
              </w:rPr>
            </w:pPr>
            <w:r w:rsidRPr="00911A7D">
              <w:rPr>
                <w:rFonts w:asciiTheme="minorHAnsi" w:hAnsiTheme="minorHAnsi" w:cstheme="minorHAnsi"/>
              </w:rPr>
              <w:t xml:space="preserve">Livello </w:t>
            </w:r>
            <w:r w:rsidR="000C721B">
              <w:rPr>
                <w:rFonts w:asciiTheme="minorHAnsi" w:hAnsiTheme="minorHAnsi" w:cstheme="minorHAnsi"/>
              </w:rPr>
              <w:t>Premium</w:t>
            </w:r>
          </w:p>
        </w:tc>
        <w:tc>
          <w:tcPr>
            <w:tcW w:w="6526" w:type="dxa"/>
            <w:gridSpan w:val="4"/>
            <w:tcBorders>
              <w:top w:val="single" w:sz="4" w:space="0" w:color="auto"/>
              <w:left w:val="single" w:sz="4" w:space="0" w:color="auto"/>
              <w:bottom w:val="single" w:sz="4" w:space="0" w:color="auto"/>
              <w:right w:val="single" w:sz="4" w:space="0" w:color="auto"/>
            </w:tcBorders>
            <w:vAlign w:val="center"/>
          </w:tcPr>
          <w:p w14:paraId="135F528D" w14:textId="77777777" w:rsidR="00A72BA1" w:rsidRPr="00911A7D" w:rsidRDefault="006129A5">
            <w:pPr>
              <w:pStyle w:val="tabiq"/>
              <w:rPr>
                <w:rFonts w:asciiTheme="minorHAnsi" w:hAnsiTheme="minorHAnsi" w:cstheme="minorHAnsi"/>
              </w:rPr>
            </w:pPr>
            <w:r w:rsidRPr="00911A7D">
              <w:rPr>
                <w:rFonts w:asciiTheme="minorHAnsi" w:hAnsiTheme="minorHAnsi" w:cstheme="minorHAnsi"/>
              </w:rPr>
              <w:t>Nel caso di superamento della soglia, perdita della quota sospesa:</w:t>
            </w:r>
            <w:r w:rsidR="00A72BA1" w:rsidRPr="00911A7D">
              <w:rPr>
                <w:rFonts w:asciiTheme="minorHAnsi" w:hAnsiTheme="minorHAnsi" w:cstheme="minorHAnsi"/>
              </w:rPr>
              <w:t xml:space="preserve"> “</w:t>
            </w:r>
            <w:r w:rsidR="00F114C8" w:rsidRPr="00911A7D">
              <w:rPr>
                <w:rFonts w:asciiTheme="minorHAnsi" w:hAnsiTheme="minorHAnsi" w:cstheme="minorHAnsi"/>
                <w:b/>
              </w:rPr>
              <w:t>Eccesso di rilievi di Gestione</w:t>
            </w:r>
            <w:r w:rsidR="00A72BA1" w:rsidRPr="00911A7D">
              <w:rPr>
                <w:rFonts w:asciiTheme="minorHAnsi" w:hAnsiTheme="minorHAnsi" w:cstheme="minorHAnsi"/>
              </w:rPr>
              <w:t>”:</w:t>
            </w:r>
          </w:p>
          <w:p w14:paraId="4AEEA9DD" w14:textId="60D56AA1" w:rsidR="00FD545D" w:rsidRPr="00911A7D" w:rsidRDefault="00FD545D" w:rsidP="007E71CA">
            <w:pPr>
              <w:pStyle w:val="tabiq"/>
              <w:numPr>
                <w:ilvl w:val="0"/>
                <w:numId w:val="23"/>
              </w:numPr>
              <w:rPr>
                <w:rFonts w:asciiTheme="minorHAnsi" w:hAnsiTheme="minorHAnsi" w:cstheme="minorHAnsi"/>
              </w:rPr>
            </w:pPr>
            <w:r w:rsidRPr="00911A7D">
              <w:rPr>
                <w:rFonts w:asciiTheme="minorHAnsi" w:hAnsiTheme="minorHAnsi" w:cstheme="minorHAnsi"/>
              </w:rPr>
              <w:t>10% per applicazioni di classe di rischi</w:t>
            </w:r>
            <w:r w:rsidR="00B85388">
              <w:rPr>
                <w:rFonts w:asciiTheme="minorHAnsi" w:hAnsiTheme="minorHAnsi" w:cstheme="minorHAnsi"/>
              </w:rPr>
              <w:t>o</w:t>
            </w:r>
            <w:r w:rsidRPr="00911A7D">
              <w:rPr>
                <w:rFonts w:asciiTheme="minorHAnsi" w:hAnsiTheme="minorHAnsi" w:cstheme="minorHAnsi"/>
              </w:rPr>
              <w:t xml:space="preserve"> B o C</w:t>
            </w:r>
            <w:r w:rsidR="00A35BC7">
              <w:rPr>
                <w:rFonts w:asciiTheme="minorHAnsi" w:hAnsiTheme="minorHAnsi" w:cstheme="minorHAnsi"/>
              </w:rPr>
              <w:t>,</w:t>
            </w:r>
          </w:p>
          <w:p w14:paraId="40F7576E" w14:textId="586380FB" w:rsidR="00A72BA1" w:rsidRPr="00911A7D" w:rsidRDefault="00FD545D" w:rsidP="007E71CA">
            <w:pPr>
              <w:pStyle w:val="tabiq"/>
              <w:numPr>
                <w:ilvl w:val="0"/>
                <w:numId w:val="23"/>
              </w:numPr>
              <w:rPr>
                <w:rFonts w:asciiTheme="minorHAnsi" w:hAnsiTheme="minorHAnsi" w:cstheme="minorHAnsi"/>
              </w:rPr>
            </w:pPr>
            <w:r w:rsidRPr="00911A7D">
              <w:rPr>
                <w:rFonts w:asciiTheme="minorHAnsi" w:hAnsiTheme="minorHAnsi" w:cstheme="minorHAnsi"/>
              </w:rPr>
              <w:t>1</w:t>
            </w:r>
            <w:r w:rsidR="00430C0D">
              <w:rPr>
                <w:rFonts w:asciiTheme="minorHAnsi" w:hAnsiTheme="minorHAnsi" w:cstheme="minorHAnsi"/>
              </w:rPr>
              <w:t>5</w:t>
            </w:r>
            <w:r w:rsidRPr="00911A7D">
              <w:rPr>
                <w:rFonts w:asciiTheme="minorHAnsi" w:hAnsiTheme="minorHAnsi" w:cstheme="minorHAnsi"/>
              </w:rPr>
              <w:t>% per classe di rischio A</w:t>
            </w:r>
            <w:r w:rsidR="00A35BC7">
              <w:rPr>
                <w:rFonts w:asciiTheme="minorHAnsi" w:hAnsiTheme="minorHAnsi" w:cstheme="minorHAnsi"/>
              </w:rPr>
              <w:t>.</w:t>
            </w:r>
          </w:p>
          <w:p w14:paraId="6BE1F020" w14:textId="6CC0FC49" w:rsidR="00A72BA1" w:rsidRPr="00911A7D" w:rsidRDefault="00A72BA1" w:rsidP="00F73385">
            <w:pPr>
              <w:pStyle w:val="tabiq"/>
              <w:rPr>
                <w:rFonts w:asciiTheme="minorHAnsi" w:hAnsiTheme="minorHAnsi" w:cstheme="minorHAnsi"/>
              </w:rPr>
            </w:pPr>
            <w:r w:rsidRPr="00911A7D">
              <w:rPr>
                <w:rFonts w:asciiTheme="minorHAnsi" w:hAnsiTheme="minorHAnsi" w:cstheme="minorHAnsi"/>
              </w:rPr>
              <w:t xml:space="preserve">Per </w:t>
            </w:r>
            <w:r w:rsidR="006129A5" w:rsidRPr="00911A7D">
              <w:rPr>
                <w:rFonts w:asciiTheme="minorHAnsi" w:hAnsiTheme="minorHAnsi" w:cstheme="minorHAnsi"/>
              </w:rPr>
              <w:t>valori dell’indicatore RSGT &gt; 3</w:t>
            </w:r>
            <w:r w:rsidRPr="00911A7D">
              <w:rPr>
                <w:rFonts w:asciiTheme="minorHAnsi" w:hAnsiTheme="minorHAnsi" w:cstheme="minorHAnsi"/>
              </w:rPr>
              <w:t xml:space="preserve">, l’Amministrazione applicherà </w:t>
            </w:r>
            <w:r w:rsidR="00102CCC">
              <w:rPr>
                <w:rFonts w:asciiTheme="minorHAnsi" w:hAnsiTheme="minorHAnsi" w:cstheme="minorHAnsi"/>
              </w:rPr>
              <w:t xml:space="preserve">altresì </w:t>
            </w:r>
            <w:r w:rsidRPr="00911A7D">
              <w:rPr>
                <w:rFonts w:asciiTheme="minorHAnsi" w:hAnsiTheme="minorHAnsi" w:cstheme="minorHAnsi"/>
              </w:rPr>
              <w:t>la penale “</w:t>
            </w:r>
            <w:r w:rsidRPr="00911A7D">
              <w:rPr>
                <w:rFonts w:asciiTheme="minorHAnsi" w:hAnsiTheme="minorHAnsi" w:cstheme="minorHAnsi"/>
                <w:b/>
              </w:rPr>
              <w:t>Reiterati rilievi di Gestione</w:t>
            </w:r>
            <w:r w:rsidRPr="00911A7D">
              <w:rPr>
                <w:rFonts w:asciiTheme="minorHAnsi" w:hAnsiTheme="minorHAnsi" w:cstheme="minorHAnsi"/>
              </w:rPr>
              <w:t>” pari all’1</w:t>
            </w:r>
            <w:r w:rsidRPr="00F73385">
              <w:rPr>
                <w:rFonts w:asciiTheme="minorHAnsi" w:hAnsiTheme="minorHAnsi" w:cstheme="minorHAnsi"/>
              </w:rPr>
              <w:t>‰</w:t>
            </w:r>
            <w:r w:rsidRPr="00911A7D">
              <w:rPr>
                <w:rFonts w:asciiTheme="minorHAnsi" w:hAnsiTheme="minorHAnsi" w:cstheme="minorHAnsi"/>
              </w:rPr>
              <w:t xml:space="preserve"> dell’importo contrattualmente fissato per il servizio </w:t>
            </w:r>
            <w:r w:rsidR="00B85388">
              <w:rPr>
                <w:rFonts w:asciiTheme="minorHAnsi" w:hAnsiTheme="minorHAnsi" w:cstheme="minorHAnsi"/>
              </w:rPr>
              <w:t>di gestione</w:t>
            </w:r>
            <w:r w:rsidRPr="00911A7D">
              <w:rPr>
                <w:rFonts w:asciiTheme="minorHAnsi" w:hAnsiTheme="minorHAnsi" w:cstheme="minorHAnsi"/>
              </w:rPr>
              <w:t xml:space="preserve"> nel contratto </w:t>
            </w:r>
            <w:r w:rsidR="006129A5" w:rsidRPr="00911A7D">
              <w:rPr>
                <w:rFonts w:asciiTheme="minorHAnsi" w:hAnsiTheme="minorHAnsi" w:cstheme="minorHAnsi"/>
              </w:rPr>
              <w:t>esecutivo</w:t>
            </w:r>
            <w:r w:rsidR="00F73385">
              <w:rPr>
                <w:rFonts w:asciiTheme="minorHAnsi" w:hAnsiTheme="minorHAnsi" w:cstheme="minorHAnsi"/>
              </w:rPr>
              <w:t>.</w:t>
            </w:r>
          </w:p>
        </w:tc>
      </w:tr>
    </w:tbl>
    <w:p w14:paraId="227B3DE4" w14:textId="77777777" w:rsidR="00410CDA" w:rsidRDefault="00410CDA">
      <w:pPr>
        <w:widowControl/>
        <w:autoSpaceDE/>
        <w:autoSpaceDN/>
        <w:adjustRightInd/>
        <w:spacing w:line="240" w:lineRule="auto"/>
        <w:jc w:val="left"/>
        <w:rPr>
          <w:rFonts w:asciiTheme="minorHAnsi" w:hAnsiTheme="minorHAnsi" w:cstheme="minorHAnsi"/>
          <w:b/>
          <w:bCs/>
          <w:iCs/>
          <w:sz w:val="22"/>
        </w:rPr>
      </w:pPr>
      <w:bookmarkStart w:id="81" w:name="_Toc25608481"/>
      <w:r>
        <w:rPr>
          <w:rFonts w:asciiTheme="minorHAnsi" w:hAnsiTheme="minorHAnsi" w:cstheme="minorHAnsi"/>
        </w:rPr>
        <w:br w:type="page"/>
      </w:r>
    </w:p>
    <w:p w14:paraId="6D0225A6" w14:textId="02FB62CA" w:rsidR="002E6DB8" w:rsidRPr="00911A7D" w:rsidRDefault="002E6DB8" w:rsidP="005708B1">
      <w:pPr>
        <w:pStyle w:val="Titolo2"/>
        <w:rPr>
          <w:rFonts w:asciiTheme="minorHAnsi" w:hAnsiTheme="minorHAnsi" w:cstheme="minorHAnsi"/>
        </w:rPr>
      </w:pPr>
      <w:bookmarkStart w:id="82" w:name="_Toc101364915"/>
      <w:r w:rsidRPr="00911A7D">
        <w:rPr>
          <w:rFonts w:asciiTheme="minorHAnsi" w:hAnsiTheme="minorHAnsi" w:cstheme="minorHAnsi"/>
        </w:rPr>
        <w:lastRenderedPageBreak/>
        <w:t xml:space="preserve">Servizio di </w:t>
      </w:r>
      <w:bookmarkStart w:id="83" w:name="_Toc24728097"/>
      <w:r w:rsidR="00E95B88">
        <w:rPr>
          <w:rFonts w:cs="Calibri"/>
          <w:szCs w:val="22"/>
        </w:rPr>
        <w:t>Servizio di Supporto Tecnico-Specialistico</w:t>
      </w:r>
      <w:bookmarkEnd w:id="83"/>
      <w:r w:rsidR="00E95B88">
        <w:rPr>
          <w:rFonts w:cs="Calibri"/>
          <w:szCs w:val="22"/>
        </w:rPr>
        <w:t xml:space="preserve"> ICT</w:t>
      </w:r>
      <w:bookmarkEnd w:id="81"/>
      <w:bookmarkEnd w:id="82"/>
    </w:p>
    <w:p w14:paraId="066B38A2" w14:textId="77777777" w:rsidR="002E6DB8" w:rsidRPr="00911A7D" w:rsidRDefault="002E6DB8">
      <w:pPr>
        <w:rPr>
          <w:rFonts w:asciiTheme="minorHAnsi" w:hAnsiTheme="minorHAnsi" w:cstheme="minorHAnsi"/>
        </w:rPr>
      </w:pPr>
    </w:p>
    <w:p w14:paraId="5A6864E9" w14:textId="77777777" w:rsidR="002E6DB8" w:rsidRPr="00911A7D" w:rsidRDefault="002E6DB8" w:rsidP="00837DE9">
      <w:pPr>
        <w:pStyle w:val="Titolo3"/>
        <w:rPr>
          <w:rFonts w:asciiTheme="minorHAnsi" w:hAnsiTheme="minorHAnsi" w:cstheme="minorHAnsi"/>
        </w:rPr>
      </w:pPr>
      <w:bookmarkStart w:id="84" w:name="_Toc25608482"/>
      <w:bookmarkStart w:id="85" w:name="_Toc101364916"/>
      <w:r w:rsidRPr="00911A7D">
        <w:rPr>
          <w:rFonts w:asciiTheme="minorHAnsi" w:hAnsiTheme="minorHAnsi" w:cstheme="minorHAnsi"/>
        </w:rPr>
        <w:t>SPSS – Slittamento nella consegna di un prodotto e/o di un’attività del servizio di Supporto Specialistico</w:t>
      </w:r>
      <w:bookmarkEnd w:id="84"/>
      <w:bookmarkEnd w:id="85"/>
    </w:p>
    <w:p w14:paraId="71F4121D" w14:textId="77777777" w:rsidR="002E6DB8" w:rsidRPr="00911A7D" w:rsidRDefault="00E00B39">
      <w:pPr>
        <w:pStyle w:val="Corpotesto1"/>
        <w:rPr>
          <w:rFonts w:asciiTheme="minorHAnsi" w:hAnsiTheme="minorHAnsi" w:cstheme="minorHAnsi"/>
        </w:rPr>
      </w:pPr>
      <w:r w:rsidRPr="00911A7D">
        <w:rPr>
          <w:rFonts w:asciiTheme="minorHAnsi" w:hAnsiTheme="minorHAnsi" w:cstheme="minorHAnsi"/>
        </w:rPr>
        <w:t xml:space="preserve">L’indicatore </w:t>
      </w:r>
      <w:r w:rsidR="002E6DB8" w:rsidRPr="00911A7D">
        <w:rPr>
          <w:rFonts w:asciiTheme="minorHAnsi" w:hAnsiTheme="minorHAnsi" w:cstheme="minorHAnsi"/>
        </w:rPr>
        <w:t>misura il rispetto della data di consegna di un’attività concordata/pianificata</w:t>
      </w:r>
    </w:p>
    <w:p w14:paraId="3B67C9B6" w14:textId="77777777" w:rsidR="002E6DB8" w:rsidRPr="00911A7D" w:rsidRDefault="002E6DB8">
      <w:pPr>
        <w:pStyle w:val="Corpotesto1"/>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843"/>
        <w:gridCol w:w="2409"/>
      </w:tblGrid>
      <w:tr w:rsidR="002E6DB8" w:rsidRPr="00264F78" w14:paraId="06D51776" w14:textId="77777777" w:rsidTr="00B56123">
        <w:trPr>
          <w:cantSplit/>
        </w:trPr>
        <w:tc>
          <w:tcPr>
            <w:tcW w:w="2050" w:type="dxa"/>
            <w:vAlign w:val="center"/>
          </w:tcPr>
          <w:p w14:paraId="17B2299B"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28F2D4A9"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Rispetto di una scadenza temporale pianificata nell’ambito del servizio di supporto specialistico</w:t>
            </w:r>
          </w:p>
        </w:tc>
      </w:tr>
      <w:tr w:rsidR="002E6DB8" w:rsidRPr="00264F78" w14:paraId="32434ACD" w14:textId="77777777" w:rsidTr="00B56123">
        <w:trPr>
          <w:cantSplit/>
        </w:trPr>
        <w:tc>
          <w:tcPr>
            <w:tcW w:w="2050" w:type="dxa"/>
            <w:vAlign w:val="center"/>
          </w:tcPr>
          <w:p w14:paraId="37F1C8F5"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51B73698"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Giorni lavorativi</w:t>
            </w:r>
          </w:p>
        </w:tc>
        <w:tc>
          <w:tcPr>
            <w:tcW w:w="1843" w:type="dxa"/>
            <w:vAlign w:val="center"/>
          </w:tcPr>
          <w:p w14:paraId="7CB64C04"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Fonte dati</w:t>
            </w:r>
          </w:p>
        </w:tc>
        <w:tc>
          <w:tcPr>
            <w:tcW w:w="2409" w:type="dxa"/>
            <w:vAlign w:val="center"/>
          </w:tcPr>
          <w:p w14:paraId="788F3DBF" w14:textId="77777777" w:rsidR="00495801" w:rsidRPr="00911A7D" w:rsidRDefault="00495801" w:rsidP="00911A7D">
            <w:pPr>
              <w:pStyle w:val="tabiq"/>
              <w:rPr>
                <w:rFonts w:asciiTheme="minorHAnsi" w:hAnsiTheme="minorHAnsi" w:cstheme="minorHAnsi"/>
              </w:rPr>
            </w:pPr>
            <w:r w:rsidRPr="00911A7D">
              <w:rPr>
                <w:rFonts w:asciiTheme="minorHAnsi" w:hAnsiTheme="minorHAnsi" w:cstheme="minorHAnsi"/>
              </w:rPr>
              <w:t>Comunicazioni</w:t>
            </w:r>
          </w:p>
          <w:p w14:paraId="2A40B1D0" w14:textId="77777777" w:rsidR="00495801" w:rsidRPr="00911A7D" w:rsidRDefault="00495801" w:rsidP="00911A7D">
            <w:pPr>
              <w:pStyle w:val="tabiq"/>
              <w:rPr>
                <w:rFonts w:asciiTheme="minorHAnsi" w:hAnsiTheme="minorHAnsi" w:cstheme="minorHAnsi"/>
              </w:rPr>
            </w:pPr>
            <w:r w:rsidRPr="00911A7D">
              <w:rPr>
                <w:rFonts w:asciiTheme="minorHAnsi" w:hAnsiTheme="minorHAnsi" w:cstheme="minorHAnsi"/>
              </w:rPr>
              <w:t>Contratto Esecutivo</w:t>
            </w:r>
          </w:p>
          <w:p w14:paraId="0EF241EC" w14:textId="77777777" w:rsidR="00495801" w:rsidRPr="00911A7D" w:rsidRDefault="00495801">
            <w:pPr>
              <w:pStyle w:val="tabiq"/>
              <w:rPr>
                <w:rFonts w:asciiTheme="minorHAnsi" w:hAnsiTheme="minorHAnsi" w:cstheme="minorHAnsi"/>
              </w:rPr>
            </w:pPr>
            <w:r w:rsidRPr="00911A7D">
              <w:rPr>
                <w:rFonts w:asciiTheme="minorHAnsi" w:hAnsiTheme="minorHAnsi" w:cstheme="minorHAnsi"/>
              </w:rPr>
              <w:t>Piano di lavoro</w:t>
            </w:r>
          </w:p>
          <w:p w14:paraId="7ED7A78A" w14:textId="77777777" w:rsidR="002E6DB8" w:rsidRPr="00911A7D" w:rsidRDefault="00495801">
            <w:pPr>
              <w:pStyle w:val="tabiq"/>
              <w:rPr>
                <w:rFonts w:asciiTheme="minorHAnsi" w:hAnsiTheme="minorHAnsi" w:cstheme="minorHAnsi"/>
              </w:rPr>
            </w:pPr>
            <w:r w:rsidRPr="00911A7D">
              <w:rPr>
                <w:rFonts w:asciiTheme="minorHAnsi" w:hAnsiTheme="minorHAnsi" w:cstheme="minorHAnsi"/>
              </w:rPr>
              <w:t>Strumento di tracciatura</w:t>
            </w:r>
          </w:p>
        </w:tc>
      </w:tr>
      <w:tr w:rsidR="002E6DB8" w:rsidRPr="00264F78" w14:paraId="12E6F525" w14:textId="77777777" w:rsidTr="00B56123">
        <w:trPr>
          <w:cantSplit/>
        </w:trPr>
        <w:tc>
          <w:tcPr>
            <w:tcW w:w="2050" w:type="dxa"/>
            <w:vAlign w:val="center"/>
          </w:tcPr>
          <w:p w14:paraId="5A996314"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Periodo di riferimento</w:t>
            </w:r>
          </w:p>
        </w:tc>
        <w:tc>
          <w:tcPr>
            <w:tcW w:w="2273" w:type="dxa"/>
            <w:vAlign w:val="center"/>
          </w:tcPr>
          <w:p w14:paraId="497AD07B" w14:textId="77777777" w:rsidR="002E6DB8" w:rsidRPr="00911A7D" w:rsidRDefault="00CC31F9">
            <w:pPr>
              <w:pStyle w:val="tabiq"/>
              <w:rPr>
                <w:rFonts w:asciiTheme="minorHAnsi" w:hAnsiTheme="minorHAnsi" w:cstheme="minorHAnsi"/>
              </w:rPr>
            </w:pPr>
            <w:r w:rsidRPr="00911A7D">
              <w:rPr>
                <w:rFonts w:asciiTheme="minorHAnsi" w:hAnsiTheme="minorHAnsi" w:cstheme="minorHAnsi"/>
              </w:rPr>
              <w:t>Durata dell’intervento di supporto specialistico</w:t>
            </w:r>
          </w:p>
        </w:tc>
        <w:tc>
          <w:tcPr>
            <w:tcW w:w="1843" w:type="dxa"/>
            <w:vAlign w:val="center"/>
          </w:tcPr>
          <w:p w14:paraId="079CCCD6"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Frequenza di misurazione</w:t>
            </w:r>
          </w:p>
        </w:tc>
        <w:tc>
          <w:tcPr>
            <w:tcW w:w="2409" w:type="dxa"/>
            <w:vAlign w:val="center"/>
          </w:tcPr>
          <w:p w14:paraId="256AF287" w14:textId="77777777" w:rsidR="002E6DB8" w:rsidRPr="00911A7D" w:rsidRDefault="009E008B">
            <w:pPr>
              <w:pStyle w:val="tabiq"/>
              <w:rPr>
                <w:rFonts w:asciiTheme="minorHAnsi" w:hAnsiTheme="minorHAnsi" w:cstheme="minorHAnsi"/>
              </w:rPr>
            </w:pPr>
            <w:r w:rsidRPr="00911A7D">
              <w:rPr>
                <w:rFonts w:asciiTheme="minorHAnsi" w:hAnsiTheme="minorHAnsi" w:cstheme="minorHAnsi"/>
              </w:rPr>
              <w:t>Al termine di ciascun intervento</w:t>
            </w:r>
          </w:p>
        </w:tc>
      </w:tr>
      <w:tr w:rsidR="002E6DB8" w:rsidRPr="00264F78" w14:paraId="5C11EA64" w14:textId="77777777" w:rsidTr="00B56123">
        <w:trPr>
          <w:cantSplit/>
        </w:trPr>
        <w:tc>
          <w:tcPr>
            <w:tcW w:w="2050" w:type="dxa"/>
            <w:vAlign w:val="center"/>
          </w:tcPr>
          <w:p w14:paraId="41574696"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4C3BC088"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Per ciascuna scadenza vanno rilevati</w:t>
            </w:r>
          </w:p>
          <w:p w14:paraId="2B560BA8" w14:textId="77777777" w:rsidR="002E6DB8" w:rsidRPr="00911A7D" w:rsidRDefault="002E6DB8">
            <w:pPr>
              <w:pStyle w:val="tabiq"/>
              <w:numPr>
                <w:ilvl w:val="0"/>
                <w:numId w:val="8"/>
              </w:numPr>
              <w:rPr>
                <w:rFonts w:asciiTheme="minorHAnsi" w:hAnsiTheme="minorHAnsi" w:cstheme="minorHAnsi"/>
              </w:rPr>
            </w:pPr>
            <w:r w:rsidRPr="00911A7D">
              <w:rPr>
                <w:rFonts w:asciiTheme="minorHAnsi" w:hAnsiTheme="minorHAnsi" w:cstheme="minorHAnsi"/>
              </w:rPr>
              <w:t>Data prevista (</w:t>
            </w:r>
            <w:r w:rsidRPr="00324A2C">
              <w:rPr>
                <w:rFonts w:asciiTheme="minorHAnsi" w:hAnsiTheme="minorHAnsi" w:cstheme="minorHAnsi"/>
                <w:i/>
              </w:rPr>
              <w:t>data_prev</w:t>
            </w:r>
            <w:r w:rsidRPr="00911A7D">
              <w:rPr>
                <w:rFonts w:asciiTheme="minorHAnsi" w:hAnsiTheme="minorHAnsi" w:cstheme="minorHAnsi"/>
              </w:rPr>
              <w:t>)</w:t>
            </w:r>
          </w:p>
          <w:p w14:paraId="1F09F53D" w14:textId="77777777" w:rsidR="002E6DB8" w:rsidRPr="00911A7D" w:rsidRDefault="002E6DB8">
            <w:pPr>
              <w:pStyle w:val="tabiq"/>
              <w:numPr>
                <w:ilvl w:val="0"/>
                <w:numId w:val="8"/>
              </w:numPr>
              <w:rPr>
                <w:rFonts w:asciiTheme="minorHAnsi" w:hAnsiTheme="minorHAnsi" w:cstheme="minorHAnsi"/>
              </w:rPr>
            </w:pPr>
            <w:r w:rsidRPr="00911A7D">
              <w:rPr>
                <w:rFonts w:asciiTheme="minorHAnsi" w:hAnsiTheme="minorHAnsi" w:cstheme="minorHAnsi"/>
              </w:rPr>
              <w:t>Data effettiva (</w:t>
            </w:r>
            <w:r w:rsidRPr="00324A2C">
              <w:rPr>
                <w:rFonts w:asciiTheme="minorHAnsi" w:hAnsiTheme="minorHAnsi" w:cstheme="minorHAnsi"/>
                <w:i/>
              </w:rPr>
              <w:t>data_eff</w:t>
            </w:r>
            <w:r w:rsidRPr="00911A7D">
              <w:rPr>
                <w:rFonts w:asciiTheme="minorHAnsi" w:hAnsiTheme="minorHAnsi" w:cstheme="minorHAnsi"/>
              </w:rPr>
              <w:t>)</w:t>
            </w:r>
          </w:p>
        </w:tc>
      </w:tr>
      <w:tr w:rsidR="002E6DB8" w:rsidRPr="00264F78" w14:paraId="53C50ED7" w14:textId="77777777" w:rsidTr="00B56123">
        <w:trPr>
          <w:cantSplit/>
        </w:trPr>
        <w:tc>
          <w:tcPr>
            <w:tcW w:w="2050" w:type="dxa"/>
            <w:vAlign w:val="center"/>
          </w:tcPr>
          <w:p w14:paraId="3659F83D"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3"/>
          </w:tcPr>
          <w:p w14:paraId="349503F1"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 xml:space="preserve">Rilevazione separata per ciascun </w:t>
            </w:r>
            <w:r w:rsidR="00A85B09" w:rsidRPr="00911A7D">
              <w:rPr>
                <w:rFonts w:asciiTheme="minorHAnsi" w:hAnsiTheme="minorHAnsi" w:cstheme="minorHAnsi"/>
              </w:rPr>
              <w:t>intervento</w:t>
            </w:r>
          </w:p>
        </w:tc>
      </w:tr>
      <w:tr w:rsidR="002E6DB8" w:rsidRPr="00264F78" w14:paraId="0C7A84C6" w14:textId="77777777" w:rsidTr="00B56123">
        <w:trPr>
          <w:cantSplit/>
          <w:trHeight w:val="743"/>
        </w:trPr>
        <w:tc>
          <w:tcPr>
            <w:tcW w:w="2050" w:type="dxa"/>
            <w:vAlign w:val="center"/>
          </w:tcPr>
          <w:p w14:paraId="49D72339"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5D6F28BB"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 xml:space="preserve">SPSS = </w:t>
            </w:r>
            <w:r w:rsidRPr="00324A2C">
              <w:rPr>
                <w:rFonts w:asciiTheme="minorHAnsi" w:hAnsiTheme="minorHAnsi" w:cstheme="minorHAnsi"/>
                <w:i/>
              </w:rPr>
              <w:t>data_eff – data_prev</w:t>
            </w:r>
          </w:p>
        </w:tc>
      </w:tr>
      <w:tr w:rsidR="002E6DB8" w:rsidRPr="00264F78" w14:paraId="023330F1" w14:textId="77777777" w:rsidTr="00B56123">
        <w:trPr>
          <w:cantSplit/>
        </w:trPr>
        <w:tc>
          <w:tcPr>
            <w:tcW w:w="2050" w:type="dxa"/>
            <w:vAlign w:val="center"/>
          </w:tcPr>
          <w:p w14:paraId="5344568D"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7FB94905"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Nessuna</w:t>
            </w:r>
          </w:p>
        </w:tc>
      </w:tr>
      <w:tr w:rsidR="002E6DB8" w:rsidRPr="00264F78" w14:paraId="089B073F" w14:textId="77777777" w:rsidTr="00495801">
        <w:trPr>
          <w:cantSplit/>
        </w:trPr>
        <w:tc>
          <w:tcPr>
            <w:tcW w:w="2050" w:type="dxa"/>
          </w:tcPr>
          <w:p w14:paraId="00E9453A"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 xml:space="preserve">Valore di soglia  </w:t>
            </w:r>
          </w:p>
        </w:tc>
        <w:tc>
          <w:tcPr>
            <w:tcW w:w="6525" w:type="dxa"/>
            <w:gridSpan w:val="3"/>
          </w:tcPr>
          <w:p w14:paraId="101173FA" w14:textId="77777777" w:rsidR="002E6DB8" w:rsidRPr="00911A7D" w:rsidRDefault="002E6DB8">
            <w:pPr>
              <w:pStyle w:val="tabiq"/>
              <w:rPr>
                <w:rFonts w:asciiTheme="minorHAnsi" w:hAnsiTheme="minorHAnsi" w:cstheme="minorHAnsi"/>
              </w:rPr>
            </w:pPr>
            <w:r w:rsidRPr="00911A7D">
              <w:rPr>
                <w:rFonts w:asciiTheme="minorHAnsi" w:hAnsiTheme="minorHAnsi" w:cstheme="minorHAnsi"/>
              </w:rPr>
              <w:t>SPSS  &lt;= 0     (le scadenze possono essere anticipate)</w:t>
            </w:r>
          </w:p>
        </w:tc>
      </w:tr>
      <w:tr w:rsidR="002E6DB8" w:rsidRPr="00264F78" w14:paraId="0108B942" w14:textId="77777777" w:rsidTr="00495801">
        <w:trPr>
          <w:cantSplit/>
        </w:trPr>
        <w:tc>
          <w:tcPr>
            <w:tcW w:w="2050" w:type="dxa"/>
          </w:tcPr>
          <w:p w14:paraId="3E71C2E7" w14:textId="77777777" w:rsidR="002E6DB8" w:rsidRPr="00911A7D" w:rsidRDefault="002E6DB8">
            <w:pPr>
              <w:pStyle w:val="tabiqbold"/>
              <w:rPr>
                <w:rFonts w:asciiTheme="minorHAnsi" w:hAnsiTheme="minorHAnsi" w:cstheme="minorHAnsi"/>
              </w:rPr>
            </w:pPr>
            <w:r w:rsidRPr="00911A7D">
              <w:rPr>
                <w:rFonts w:asciiTheme="minorHAnsi" w:hAnsiTheme="minorHAnsi" w:cstheme="minorHAnsi"/>
              </w:rPr>
              <w:t xml:space="preserve">Azioni contrattuali </w:t>
            </w:r>
          </w:p>
          <w:p w14:paraId="2D4EDABD" w14:textId="77777777" w:rsidR="002E6DB8" w:rsidRPr="00911A7D" w:rsidRDefault="002E6DB8">
            <w:pPr>
              <w:pStyle w:val="tabiqbold"/>
              <w:rPr>
                <w:rFonts w:asciiTheme="minorHAnsi" w:hAnsiTheme="minorHAnsi" w:cstheme="minorHAnsi"/>
              </w:rPr>
            </w:pPr>
          </w:p>
        </w:tc>
        <w:tc>
          <w:tcPr>
            <w:tcW w:w="6525" w:type="dxa"/>
            <w:gridSpan w:val="3"/>
          </w:tcPr>
          <w:p w14:paraId="452A40E7" w14:textId="77777777" w:rsidR="002E6DB8" w:rsidRPr="00911A7D" w:rsidRDefault="002E6DB8" w:rsidP="000C721B">
            <w:pPr>
              <w:pStyle w:val="tabiq"/>
              <w:jc w:val="both"/>
              <w:rPr>
                <w:rFonts w:asciiTheme="minorHAnsi" w:hAnsiTheme="minorHAnsi" w:cstheme="minorHAnsi"/>
              </w:rPr>
            </w:pPr>
            <w:r w:rsidRPr="00911A7D">
              <w:rPr>
                <w:rFonts w:asciiTheme="minorHAnsi" w:hAnsiTheme="minorHAnsi" w:cstheme="minorHAnsi"/>
                <w:b/>
              </w:rPr>
              <w:t>1 Rilievo</w:t>
            </w:r>
            <w:r w:rsidRPr="00911A7D">
              <w:rPr>
                <w:rFonts w:asciiTheme="minorHAnsi" w:hAnsiTheme="minorHAnsi" w:cstheme="minorHAnsi"/>
              </w:rPr>
              <w:t xml:space="preserve"> per ogni giorno lavorativo di ritardo che andrà ad incrementare l’indicatore </w:t>
            </w:r>
            <w:r w:rsidR="001E7C2E" w:rsidRPr="00566036">
              <w:rPr>
                <w:rFonts w:asciiTheme="minorHAnsi" w:hAnsiTheme="minorHAnsi" w:cstheme="minorHAnsi"/>
                <w:b/>
              </w:rPr>
              <w:t>R</w:t>
            </w:r>
            <w:r w:rsidR="00566036">
              <w:rPr>
                <w:rFonts w:asciiTheme="minorHAnsi" w:hAnsiTheme="minorHAnsi" w:cstheme="minorHAnsi"/>
                <w:b/>
              </w:rPr>
              <w:t>SSP</w:t>
            </w:r>
          </w:p>
        </w:tc>
      </w:tr>
    </w:tbl>
    <w:p w14:paraId="46B7DC90" w14:textId="77777777" w:rsidR="006917DB" w:rsidRDefault="006917DB">
      <w:pPr>
        <w:widowControl/>
        <w:autoSpaceDE/>
        <w:autoSpaceDN/>
        <w:adjustRightInd/>
        <w:spacing w:line="240" w:lineRule="auto"/>
        <w:jc w:val="left"/>
        <w:rPr>
          <w:rFonts w:asciiTheme="minorHAnsi" w:hAnsiTheme="minorHAnsi" w:cstheme="minorHAnsi"/>
          <w:b/>
        </w:rPr>
      </w:pPr>
      <w:bookmarkStart w:id="86" w:name="_Ref25582927"/>
      <w:bookmarkStart w:id="87" w:name="_Toc25608483"/>
      <w:r>
        <w:rPr>
          <w:rFonts w:asciiTheme="minorHAnsi" w:hAnsiTheme="minorHAnsi" w:cstheme="minorHAnsi"/>
        </w:rPr>
        <w:br w:type="page"/>
      </w:r>
    </w:p>
    <w:p w14:paraId="16955403" w14:textId="1880FE61" w:rsidR="00495801" w:rsidRPr="00911A7D" w:rsidRDefault="009E008B" w:rsidP="00837DE9">
      <w:pPr>
        <w:pStyle w:val="Titolo3"/>
        <w:rPr>
          <w:rFonts w:asciiTheme="minorHAnsi" w:hAnsiTheme="minorHAnsi" w:cstheme="minorHAnsi"/>
        </w:rPr>
      </w:pPr>
      <w:bookmarkStart w:id="88" w:name="_Toc101364917"/>
      <w:r w:rsidRPr="00911A7D">
        <w:rPr>
          <w:rFonts w:asciiTheme="minorHAnsi" w:hAnsiTheme="minorHAnsi" w:cstheme="minorHAnsi"/>
        </w:rPr>
        <w:lastRenderedPageBreak/>
        <w:t>CSIS</w:t>
      </w:r>
      <w:r w:rsidR="00517A62">
        <w:rPr>
          <w:rFonts w:asciiTheme="minorHAnsi" w:hAnsiTheme="minorHAnsi" w:cstheme="minorHAnsi"/>
        </w:rPr>
        <w:t xml:space="preserve"> - </w:t>
      </w:r>
      <w:r w:rsidR="00517A62" w:rsidRPr="004D3D92">
        <w:rPr>
          <w:rFonts w:asciiTheme="minorHAnsi" w:hAnsiTheme="minorHAnsi" w:cstheme="minorHAnsi"/>
        </w:rPr>
        <w:t xml:space="preserve">Customer </w:t>
      </w:r>
      <w:r w:rsidR="00861210">
        <w:rPr>
          <w:rFonts w:asciiTheme="minorHAnsi" w:hAnsiTheme="minorHAnsi" w:cstheme="minorHAnsi"/>
        </w:rPr>
        <w:t>effort Score</w:t>
      </w:r>
      <w:r w:rsidR="00861210" w:rsidRPr="004D3D92">
        <w:rPr>
          <w:rFonts w:asciiTheme="minorHAnsi" w:hAnsiTheme="minorHAnsi" w:cstheme="minorHAnsi"/>
        </w:rPr>
        <w:t xml:space="preserve"> </w:t>
      </w:r>
      <w:r w:rsidR="00517A62" w:rsidRPr="004D3D92">
        <w:rPr>
          <w:rFonts w:asciiTheme="minorHAnsi" w:hAnsiTheme="minorHAnsi" w:cstheme="minorHAnsi"/>
        </w:rPr>
        <w:t>dell’intervento specialistic</w:t>
      </w:r>
      <w:r w:rsidR="00517A62">
        <w:rPr>
          <w:rFonts w:asciiTheme="minorHAnsi" w:hAnsiTheme="minorHAnsi" w:cstheme="minorHAnsi"/>
        </w:rPr>
        <w:t>o</w:t>
      </w:r>
      <w:bookmarkEnd w:id="88"/>
      <w:r w:rsidRPr="00911A7D">
        <w:rPr>
          <w:rFonts w:asciiTheme="minorHAnsi" w:hAnsiTheme="minorHAnsi" w:cstheme="minorHAnsi"/>
        </w:rPr>
        <w:t xml:space="preserve"> </w:t>
      </w:r>
      <w:bookmarkEnd w:id="86"/>
      <w:bookmarkEnd w:id="87"/>
      <w:r w:rsidR="00517A62" w:rsidRPr="00996094" w:rsidDel="00517A62">
        <w:rPr>
          <w:rFonts w:asciiTheme="minorHAnsi" w:hAnsiTheme="minorHAnsi" w:cstheme="minorHAnsi"/>
        </w:rPr>
        <w:t xml:space="preserve"> </w:t>
      </w:r>
    </w:p>
    <w:p w14:paraId="79C4B1E8" w14:textId="7CD8E411" w:rsidR="00264F78" w:rsidRDefault="00264F78" w:rsidP="00264F78">
      <w:pPr>
        <w:pStyle w:val="Corpotesto"/>
        <w:rPr>
          <w:rFonts w:asciiTheme="minorHAnsi" w:hAnsiTheme="minorHAnsi" w:cstheme="minorHAnsi"/>
        </w:rPr>
      </w:pPr>
      <w:r w:rsidRPr="004D3D92">
        <w:rPr>
          <w:rFonts w:asciiTheme="minorHAnsi" w:hAnsiTheme="minorHAnsi" w:cstheme="minorHAnsi"/>
        </w:rPr>
        <w:t xml:space="preserve">Il presente indicatore </w:t>
      </w:r>
      <w:r w:rsidR="00FE4D6B">
        <w:rPr>
          <w:rFonts w:asciiTheme="minorHAnsi" w:hAnsiTheme="minorHAnsi" w:cstheme="minorHAnsi"/>
        </w:rPr>
        <w:t xml:space="preserve">misura l’esperienza d’uso </w:t>
      </w:r>
      <w:r w:rsidR="006735A1">
        <w:rPr>
          <w:rFonts w:asciiTheme="minorHAnsi" w:hAnsiTheme="minorHAnsi" w:cstheme="minorHAnsi"/>
        </w:rPr>
        <w:t>dei servizi</w:t>
      </w:r>
      <w:r w:rsidR="00AF395E" w:rsidRPr="00AF395E">
        <w:rPr>
          <w:rFonts w:asciiTheme="minorHAnsi" w:hAnsiTheme="minorHAnsi" w:cstheme="minorHAnsi"/>
        </w:rPr>
        <w:t xml:space="preserve"> </w:t>
      </w:r>
      <w:r w:rsidR="00FE4D6B">
        <w:rPr>
          <w:rFonts w:asciiTheme="minorHAnsi" w:hAnsiTheme="minorHAnsi" w:cstheme="minorHAnsi"/>
        </w:rPr>
        <w:t>da parte dell’Amministrazione</w:t>
      </w:r>
      <w:r w:rsidR="006735A1">
        <w:rPr>
          <w:rFonts w:asciiTheme="minorHAnsi" w:hAnsiTheme="minorHAnsi" w:cstheme="minorHAnsi"/>
        </w:rPr>
        <w:t xml:space="preserve">, </w:t>
      </w:r>
      <w:r w:rsidR="00FE4D6B">
        <w:rPr>
          <w:rFonts w:asciiTheme="minorHAnsi" w:hAnsiTheme="minorHAnsi" w:cstheme="minorHAnsi"/>
        </w:rPr>
        <w:t xml:space="preserve">rilevata </w:t>
      </w:r>
      <w:r w:rsidR="00DD26B4">
        <w:rPr>
          <w:rFonts w:asciiTheme="minorHAnsi" w:hAnsiTheme="minorHAnsi" w:cstheme="minorHAnsi"/>
        </w:rPr>
        <w:t xml:space="preserve">con </w:t>
      </w:r>
      <w:r w:rsidR="00DD26B4">
        <w:t>l’impiego di strumenti messi a disposizione dal Fornitore per l’acquisizione dei feedback degli utenti s</w:t>
      </w:r>
      <w:r w:rsidR="006735A1">
        <w:rPr>
          <w:rFonts w:asciiTheme="minorHAnsi" w:hAnsiTheme="minorHAnsi" w:cstheme="minorHAnsi"/>
        </w:rPr>
        <w:t xml:space="preserve">econdo quanto </w:t>
      </w:r>
      <w:r w:rsidRPr="004D3D92">
        <w:rPr>
          <w:rFonts w:asciiTheme="minorHAnsi" w:hAnsiTheme="minorHAnsi" w:cstheme="minorHAnsi"/>
        </w:rPr>
        <w:t xml:space="preserve">specificato </w:t>
      </w:r>
      <w:r w:rsidRPr="00410CDA">
        <w:rPr>
          <w:rFonts w:asciiTheme="minorHAnsi" w:hAnsiTheme="minorHAnsi" w:cstheme="minorHAnsi"/>
        </w:rPr>
        <w:t xml:space="preserve">al </w:t>
      </w:r>
      <w:r w:rsidRPr="00E00621">
        <w:rPr>
          <w:rFonts w:asciiTheme="minorHAnsi" w:hAnsiTheme="minorHAnsi" w:cstheme="minorHAnsi"/>
        </w:rPr>
        <w:t xml:space="preserve">par. </w:t>
      </w:r>
      <w:r w:rsidRPr="002A0E2C">
        <w:rPr>
          <w:rFonts w:asciiTheme="minorHAnsi" w:hAnsiTheme="minorHAnsi" w:cstheme="minorHAnsi"/>
        </w:rPr>
        <w:t>9.</w:t>
      </w:r>
      <w:r w:rsidR="00861210">
        <w:rPr>
          <w:rFonts w:asciiTheme="minorHAnsi" w:hAnsiTheme="minorHAnsi" w:cstheme="minorHAnsi"/>
        </w:rPr>
        <w:t>3</w:t>
      </w:r>
      <w:r w:rsidRPr="002A0E2C">
        <w:rPr>
          <w:rFonts w:asciiTheme="minorHAnsi" w:hAnsiTheme="minorHAnsi" w:cstheme="minorHAnsi"/>
        </w:rPr>
        <w:t>.</w:t>
      </w:r>
      <w:r w:rsidR="00861210">
        <w:rPr>
          <w:rFonts w:asciiTheme="minorHAnsi" w:hAnsiTheme="minorHAnsi" w:cstheme="minorHAnsi"/>
        </w:rPr>
        <w:t>1</w:t>
      </w:r>
      <w:r w:rsidRPr="002A0E2C">
        <w:rPr>
          <w:rFonts w:asciiTheme="minorHAnsi" w:hAnsiTheme="minorHAnsi" w:cstheme="minorHAnsi"/>
        </w:rPr>
        <w:t xml:space="preserve"> </w:t>
      </w:r>
      <w:r w:rsidR="00970398">
        <w:rPr>
          <w:rFonts w:asciiTheme="minorHAnsi" w:hAnsiTheme="minorHAnsi" w:cstheme="minorHAnsi"/>
        </w:rPr>
        <w:t>del Capitolato Tecnico</w:t>
      </w:r>
      <w:r w:rsidR="0080667D">
        <w:rPr>
          <w:rFonts w:asciiTheme="minorHAnsi" w:hAnsiTheme="minorHAnsi" w:cstheme="minorHAnsi"/>
        </w:rPr>
        <w:t xml:space="preserve"> Speciale</w:t>
      </w:r>
      <w:r w:rsidRPr="00E00621">
        <w:rPr>
          <w:rFonts w:asciiTheme="minorHAnsi" w:hAnsiTheme="minorHAnsi" w:cstheme="minorHAnsi"/>
        </w:rPr>
        <w:t>.</w:t>
      </w:r>
    </w:p>
    <w:tbl>
      <w:tblPr>
        <w:tblW w:w="857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91"/>
        <w:gridCol w:w="6"/>
        <w:gridCol w:w="1760"/>
        <w:gridCol w:w="2268"/>
      </w:tblGrid>
      <w:tr w:rsidR="009E008B" w:rsidRPr="00264F78" w14:paraId="7E70EEC9" w14:textId="77777777" w:rsidTr="009B2F18">
        <w:trPr>
          <w:cantSplit/>
        </w:trPr>
        <w:tc>
          <w:tcPr>
            <w:tcW w:w="2050" w:type="dxa"/>
            <w:vAlign w:val="center"/>
          </w:tcPr>
          <w:p w14:paraId="09EA01AD" w14:textId="77777777" w:rsidR="009E008B" w:rsidRPr="00911A7D" w:rsidRDefault="009E008B">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vAlign w:val="center"/>
          </w:tcPr>
          <w:p w14:paraId="692ECA04" w14:textId="77777777" w:rsidR="0037462A" w:rsidRPr="004D3D92" w:rsidRDefault="0037462A" w:rsidP="0037462A">
            <w:pPr>
              <w:pStyle w:val="tabiq"/>
              <w:jc w:val="both"/>
              <w:rPr>
                <w:rFonts w:asciiTheme="minorHAnsi" w:hAnsiTheme="minorHAnsi" w:cstheme="minorHAnsi"/>
              </w:rPr>
            </w:pPr>
            <w:r>
              <w:rPr>
                <w:rFonts w:asciiTheme="minorHAnsi" w:hAnsiTheme="minorHAnsi" w:cstheme="minorHAnsi"/>
              </w:rPr>
              <w:t>L</w:t>
            </w:r>
            <w:r w:rsidRPr="006735A1">
              <w:rPr>
                <w:rFonts w:asciiTheme="minorHAnsi" w:hAnsiTheme="minorHAnsi" w:cstheme="minorHAnsi"/>
              </w:rPr>
              <w:t xml:space="preserve">a percezione </w:t>
            </w:r>
            <w:r>
              <w:rPr>
                <w:rFonts w:asciiTheme="minorHAnsi" w:hAnsiTheme="minorHAnsi" w:cstheme="minorHAnsi"/>
              </w:rPr>
              <w:t xml:space="preserve">della qualità dei servizi </w:t>
            </w:r>
            <w:r w:rsidRPr="006735A1">
              <w:rPr>
                <w:rFonts w:asciiTheme="minorHAnsi" w:hAnsiTheme="minorHAnsi" w:cstheme="minorHAnsi"/>
              </w:rPr>
              <w:t xml:space="preserve">e </w:t>
            </w:r>
            <w:r>
              <w:rPr>
                <w:rFonts w:asciiTheme="minorHAnsi" w:hAnsiTheme="minorHAnsi" w:cstheme="minorHAnsi"/>
              </w:rPr>
              <w:t xml:space="preserve">il grado di </w:t>
            </w:r>
            <w:r w:rsidRPr="006735A1">
              <w:rPr>
                <w:rFonts w:asciiTheme="minorHAnsi" w:hAnsiTheme="minorHAnsi" w:cstheme="minorHAnsi"/>
              </w:rPr>
              <w:t xml:space="preserve">soddisfazione </w:t>
            </w:r>
            <w:r>
              <w:rPr>
                <w:rFonts w:asciiTheme="minorHAnsi" w:hAnsiTheme="minorHAnsi" w:cstheme="minorHAnsi"/>
              </w:rPr>
              <w:t xml:space="preserve">degli utenti come espressione della </w:t>
            </w:r>
            <w:r w:rsidRPr="006735A1">
              <w:rPr>
                <w:rFonts w:asciiTheme="minorHAnsi" w:hAnsiTheme="minorHAnsi" w:cstheme="minorHAnsi"/>
              </w:rPr>
              <w:t xml:space="preserve">facilità d’uso </w:t>
            </w:r>
            <w:r>
              <w:rPr>
                <w:rFonts w:asciiTheme="minorHAnsi" w:hAnsiTheme="minorHAnsi" w:cstheme="minorHAnsi"/>
              </w:rPr>
              <w:t xml:space="preserve">complessiva del servizio, </w:t>
            </w:r>
            <w:r w:rsidRPr="004D3D92">
              <w:rPr>
                <w:rFonts w:asciiTheme="minorHAnsi" w:hAnsiTheme="minorHAnsi" w:cstheme="minorHAnsi"/>
              </w:rPr>
              <w:t xml:space="preserve">misurata rilevando </w:t>
            </w:r>
            <w:r>
              <w:rPr>
                <w:rFonts w:asciiTheme="minorHAnsi" w:hAnsiTheme="minorHAnsi" w:cstheme="minorHAnsi"/>
              </w:rPr>
              <w:t xml:space="preserve">dagli strumenti di feedback </w:t>
            </w:r>
            <w:r w:rsidRPr="004D3D92">
              <w:rPr>
                <w:rFonts w:asciiTheme="minorHAnsi" w:hAnsiTheme="minorHAnsi" w:cstheme="minorHAnsi"/>
              </w:rPr>
              <w:t xml:space="preserve">le risposte fornite. </w:t>
            </w:r>
          </w:p>
          <w:p w14:paraId="4308DE5C" w14:textId="4063B1E1" w:rsidR="0037462A" w:rsidRPr="00911A7D" w:rsidRDefault="0037462A" w:rsidP="0037462A">
            <w:pPr>
              <w:pStyle w:val="tabiq"/>
              <w:rPr>
                <w:rFonts w:asciiTheme="minorHAnsi" w:hAnsiTheme="minorHAnsi" w:cstheme="minorHAnsi"/>
              </w:rPr>
            </w:pPr>
            <w:r w:rsidRPr="00911A7D">
              <w:rPr>
                <w:rFonts w:asciiTheme="minorHAnsi" w:hAnsiTheme="minorHAnsi" w:cstheme="minorHAnsi"/>
              </w:rPr>
              <w:t xml:space="preserve">Per le risposte vanno utilizzati </w:t>
            </w:r>
            <w:r>
              <w:rPr>
                <w:rFonts w:asciiTheme="minorHAnsi" w:hAnsiTheme="minorHAnsi" w:cstheme="minorHAnsi"/>
              </w:rPr>
              <w:t xml:space="preserve">come valori di riferimento </w:t>
            </w:r>
            <w:r w:rsidRPr="00911A7D">
              <w:rPr>
                <w:rFonts w:asciiTheme="minorHAnsi" w:hAnsiTheme="minorHAnsi" w:cstheme="minorHAnsi"/>
              </w:rPr>
              <w:t xml:space="preserve">numeri positivi su scala crescente </w:t>
            </w:r>
            <w:r>
              <w:rPr>
                <w:rFonts w:asciiTheme="minorHAnsi" w:hAnsiTheme="minorHAnsi" w:cstheme="minorHAnsi"/>
              </w:rPr>
              <w:t>(da 1 a 10) dove</w:t>
            </w:r>
            <w:r w:rsidRPr="00911A7D">
              <w:rPr>
                <w:rFonts w:asciiTheme="minorHAnsi" w:hAnsiTheme="minorHAnsi" w:cstheme="minorHAnsi"/>
              </w:rPr>
              <w:t>:</w:t>
            </w:r>
          </w:p>
          <w:p w14:paraId="66B65863" w14:textId="44AAE3F6" w:rsidR="009E008B" w:rsidRPr="00911A7D" w:rsidRDefault="009E008B" w:rsidP="002A0E2C">
            <w:pPr>
              <w:pStyle w:val="tabiq"/>
              <w:rPr>
                <w:rFonts w:asciiTheme="minorHAnsi" w:hAnsiTheme="minorHAnsi" w:cstheme="minorHAnsi"/>
              </w:rPr>
            </w:pPr>
            <w:r w:rsidRPr="00911A7D">
              <w:rPr>
                <w:rFonts w:asciiTheme="minorHAnsi" w:hAnsiTheme="minorHAnsi" w:cstheme="minorHAnsi"/>
              </w:rPr>
              <w:t>Risposte con punteggio maggiore o uguale a 7</w:t>
            </w:r>
            <w:r w:rsidR="00DD26B4">
              <w:rPr>
                <w:rFonts w:asciiTheme="minorHAnsi" w:hAnsiTheme="minorHAnsi" w:cstheme="minorHAnsi"/>
              </w:rPr>
              <w:t xml:space="preserve"> </w:t>
            </w:r>
            <w:r w:rsidRPr="00911A7D">
              <w:rPr>
                <w:rFonts w:asciiTheme="minorHAnsi" w:hAnsiTheme="minorHAnsi" w:cstheme="minorHAnsi"/>
              </w:rPr>
              <w:t>corrisponde a “soddisfatto”;</w:t>
            </w:r>
          </w:p>
          <w:p w14:paraId="7C69B5D0" w14:textId="77777777" w:rsidR="009E008B" w:rsidRPr="00911A7D" w:rsidRDefault="009E008B" w:rsidP="007E71CA">
            <w:pPr>
              <w:pStyle w:val="tabiq"/>
              <w:numPr>
                <w:ilvl w:val="0"/>
                <w:numId w:val="27"/>
              </w:numPr>
              <w:rPr>
                <w:rFonts w:asciiTheme="minorHAnsi" w:hAnsiTheme="minorHAnsi" w:cstheme="minorHAnsi"/>
              </w:rPr>
            </w:pPr>
            <w:r w:rsidRPr="00911A7D">
              <w:rPr>
                <w:rFonts w:asciiTheme="minorHAnsi" w:hAnsiTheme="minorHAnsi" w:cstheme="minorHAnsi"/>
              </w:rPr>
              <w:t>Risposte con punteggio minore di  7  corrisponde a  “non soddisfatto”.</w:t>
            </w:r>
          </w:p>
        </w:tc>
      </w:tr>
      <w:tr w:rsidR="009E008B" w:rsidRPr="00264F78" w14:paraId="3E5623DF" w14:textId="77777777" w:rsidTr="009B2F18">
        <w:trPr>
          <w:cantSplit/>
        </w:trPr>
        <w:tc>
          <w:tcPr>
            <w:tcW w:w="2050" w:type="dxa"/>
            <w:vAlign w:val="center"/>
          </w:tcPr>
          <w:p w14:paraId="4D858988" w14:textId="77777777" w:rsidR="009E008B" w:rsidRPr="00911A7D" w:rsidRDefault="009E008B">
            <w:pPr>
              <w:pStyle w:val="tabiqbold"/>
              <w:rPr>
                <w:rFonts w:asciiTheme="minorHAnsi" w:hAnsiTheme="minorHAnsi" w:cstheme="minorHAnsi"/>
              </w:rPr>
            </w:pPr>
            <w:r w:rsidRPr="00911A7D">
              <w:rPr>
                <w:rFonts w:asciiTheme="minorHAnsi" w:hAnsiTheme="minorHAnsi" w:cstheme="minorHAnsi"/>
              </w:rPr>
              <w:t>Unità di misura</w:t>
            </w:r>
          </w:p>
        </w:tc>
        <w:tc>
          <w:tcPr>
            <w:tcW w:w="2491" w:type="dxa"/>
            <w:vAlign w:val="center"/>
          </w:tcPr>
          <w:p w14:paraId="16FA11A2" w14:textId="77777777" w:rsidR="009E008B" w:rsidRPr="00911A7D" w:rsidRDefault="009E008B">
            <w:pPr>
              <w:pStyle w:val="tabiq"/>
              <w:rPr>
                <w:rFonts w:asciiTheme="minorHAnsi" w:hAnsiTheme="minorHAnsi" w:cstheme="minorHAnsi"/>
              </w:rPr>
            </w:pPr>
            <w:r w:rsidRPr="00911A7D">
              <w:rPr>
                <w:rFonts w:asciiTheme="minorHAnsi" w:hAnsiTheme="minorHAnsi" w:cstheme="minorHAnsi"/>
              </w:rPr>
              <w:t>Percentuale</w:t>
            </w:r>
          </w:p>
        </w:tc>
        <w:tc>
          <w:tcPr>
            <w:tcW w:w="1766" w:type="dxa"/>
            <w:gridSpan w:val="2"/>
            <w:vAlign w:val="center"/>
          </w:tcPr>
          <w:p w14:paraId="1283248F" w14:textId="77777777" w:rsidR="009E008B" w:rsidRPr="00911A7D" w:rsidRDefault="009E008B">
            <w:pPr>
              <w:pStyle w:val="tabiq"/>
              <w:rPr>
                <w:rFonts w:asciiTheme="minorHAnsi" w:hAnsiTheme="minorHAnsi" w:cstheme="minorHAnsi"/>
              </w:rPr>
            </w:pPr>
            <w:r w:rsidRPr="00911A7D">
              <w:rPr>
                <w:rFonts w:asciiTheme="minorHAnsi" w:hAnsiTheme="minorHAnsi" w:cstheme="minorHAnsi"/>
              </w:rPr>
              <w:t>Fonte dati</w:t>
            </w:r>
          </w:p>
        </w:tc>
        <w:tc>
          <w:tcPr>
            <w:tcW w:w="2268" w:type="dxa"/>
            <w:vAlign w:val="center"/>
          </w:tcPr>
          <w:p w14:paraId="4C1E37F9" w14:textId="77777777" w:rsidR="009E008B" w:rsidRPr="00911A7D" w:rsidRDefault="009E008B">
            <w:pPr>
              <w:pStyle w:val="tabiq"/>
              <w:rPr>
                <w:rFonts w:asciiTheme="minorHAnsi" w:hAnsiTheme="minorHAnsi" w:cstheme="minorHAnsi"/>
              </w:rPr>
            </w:pPr>
            <w:r w:rsidRPr="00911A7D">
              <w:rPr>
                <w:rFonts w:asciiTheme="minorHAnsi" w:hAnsiTheme="minorHAnsi" w:cstheme="minorHAnsi"/>
              </w:rPr>
              <w:t>Questionari</w:t>
            </w:r>
          </w:p>
        </w:tc>
      </w:tr>
      <w:tr w:rsidR="009E008B" w:rsidRPr="00264F78" w14:paraId="1C91609C" w14:textId="77777777" w:rsidTr="009B2F18">
        <w:trPr>
          <w:cantSplit/>
        </w:trPr>
        <w:tc>
          <w:tcPr>
            <w:tcW w:w="2050" w:type="dxa"/>
            <w:vAlign w:val="center"/>
          </w:tcPr>
          <w:p w14:paraId="09AB08BE" w14:textId="77777777" w:rsidR="009E008B" w:rsidRPr="00911A7D" w:rsidRDefault="009E008B">
            <w:pPr>
              <w:pStyle w:val="tabiqbold"/>
              <w:rPr>
                <w:rFonts w:asciiTheme="minorHAnsi" w:hAnsiTheme="minorHAnsi" w:cstheme="minorHAnsi"/>
              </w:rPr>
            </w:pPr>
            <w:r w:rsidRPr="00911A7D">
              <w:rPr>
                <w:rFonts w:asciiTheme="minorHAnsi" w:hAnsiTheme="minorHAnsi" w:cstheme="minorHAnsi"/>
              </w:rPr>
              <w:t>Periodo di riferimento</w:t>
            </w:r>
          </w:p>
        </w:tc>
        <w:tc>
          <w:tcPr>
            <w:tcW w:w="2497" w:type="dxa"/>
            <w:gridSpan w:val="2"/>
            <w:vAlign w:val="center"/>
          </w:tcPr>
          <w:p w14:paraId="017B15A1" w14:textId="77777777" w:rsidR="009E008B" w:rsidRPr="00911A7D" w:rsidRDefault="009E008B">
            <w:pPr>
              <w:pStyle w:val="tabiq"/>
              <w:rPr>
                <w:rFonts w:asciiTheme="minorHAnsi" w:hAnsiTheme="minorHAnsi" w:cstheme="minorHAnsi"/>
              </w:rPr>
            </w:pPr>
            <w:r w:rsidRPr="00911A7D">
              <w:rPr>
                <w:rFonts w:asciiTheme="minorHAnsi" w:hAnsiTheme="minorHAnsi" w:cstheme="minorHAnsi"/>
              </w:rPr>
              <w:t>Durata dell’intervento di supporto specialistico</w:t>
            </w:r>
          </w:p>
        </w:tc>
        <w:tc>
          <w:tcPr>
            <w:tcW w:w="1760" w:type="dxa"/>
            <w:vAlign w:val="center"/>
          </w:tcPr>
          <w:p w14:paraId="69F9623B" w14:textId="77777777" w:rsidR="009E008B" w:rsidRPr="00911A7D" w:rsidRDefault="009E008B">
            <w:pPr>
              <w:pStyle w:val="tabiq"/>
              <w:rPr>
                <w:rFonts w:asciiTheme="minorHAnsi" w:hAnsiTheme="minorHAnsi" w:cstheme="minorHAnsi"/>
              </w:rPr>
            </w:pPr>
            <w:r w:rsidRPr="00911A7D">
              <w:rPr>
                <w:rFonts w:asciiTheme="minorHAnsi" w:hAnsiTheme="minorHAnsi" w:cstheme="minorHAnsi"/>
              </w:rPr>
              <w:t>Frequenza di misurazione</w:t>
            </w:r>
          </w:p>
        </w:tc>
        <w:tc>
          <w:tcPr>
            <w:tcW w:w="2268" w:type="dxa"/>
            <w:vAlign w:val="center"/>
          </w:tcPr>
          <w:p w14:paraId="1F3A59BD" w14:textId="6AF826B6" w:rsidR="009E008B" w:rsidRPr="00911A7D" w:rsidRDefault="009E008B">
            <w:pPr>
              <w:pStyle w:val="tabiq"/>
              <w:rPr>
                <w:rFonts w:asciiTheme="minorHAnsi" w:hAnsiTheme="minorHAnsi" w:cstheme="minorHAnsi"/>
              </w:rPr>
            </w:pPr>
            <w:r w:rsidRPr="00911A7D">
              <w:rPr>
                <w:rFonts w:asciiTheme="minorHAnsi" w:hAnsiTheme="minorHAnsi" w:cstheme="minorHAnsi"/>
              </w:rPr>
              <w:t xml:space="preserve">Al termine di </w:t>
            </w:r>
            <w:r w:rsidR="00FE4D6B" w:rsidRPr="00911A7D">
              <w:rPr>
                <w:rFonts w:asciiTheme="minorHAnsi" w:hAnsiTheme="minorHAnsi" w:cstheme="minorHAnsi"/>
              </w:rPr>
              <w:t>ciascun</w:t>
            </w:r>
            <w:r w:rsidRPr="00911A7D">
              <w:rPr>
                <w:rFonts w:asciiTheme="minorHAnsi" w:hAnsiTheme="minorHAnsi" w:cstheme="minorHAnsi"/>
              </w:rPr>
              <w:t xml:space="preserve"> intervento</w:t>
            </w:r>
          </w:p>
        </w:tc>
      </w:tr>
      <w:tr w:rsidR="009E008B" w:rsidRPr="00264F78" w14:paraId="08CE1C95" w14:textId="77777777" w:rsidTr="009B2F18">
        <w:trPr>
          <w:cantSplit/>
        </w:trPr>
        <w:tc>
          <w:tcPr>
            <w:tcW w:w="2050" w:type="dxa"/>
            <w:vAlign w:val="center"/>
          </w:tcPr>
          <w:p w14:paraId="1033F5F3" w14:textId="77777777" w:rsidR="009E008B" w:rsidRPr="00911A7D" w:rsidRDefault="009E008B">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4"/>
            <w:vAlign w:val="center"/>
          </w:tcPr>
          <w:p w14:paraId="346F2460" w14:textId="77777777" w:rsidR="009E008B" w:rsidRPr="00911A7D" w:rsidRDefault="009E008B" w:rsidP="007E71CA">
            <w:pPr>
              <w:pStyle w:val="tabiq"/>
              <w:numPr>
                <w:ilvl w:val="0"/>
                <w:numId w:val="28"/>
              </w:numPr>
              <w:rPr>
                <w:rFonts w:asciiTheme="minorHAnsi" w:hAnsiTheme="minorHAnsi" w:cstheme="minorHAnsi"/>
              </w:rPr>
            </w:pPr>
            <w:r w:rsidRPr="00911A7D">
              <w:rPr>
                <w:rFonts w:asciiTheme="minorHAnsi" w:hAnsiTheme="minorHAnsi" w:cstheme="minorHAnsi"/>
              </w:rPr>
              <w:t>Numero risposte positive (risposte con valore ≥ 7) (</w:t>
            </w:r>
            <w:r w:rsidRPr="00324A2C">
              <w:rPr>
                <w:rFonts w:asciiTheme="minorHAnsi" w:hAnsiTheme="minorHAnsi" w:cstheme="minorHAnsi"/>
                <w:i/>
              </w:rPr>
              <w:t>Nrisposte_pos</w:t>
            </w:r>
            <w:r w:rsidRPr="00911A7D">
              <w:rPr>
                <w:rFonts w:asciiTheme="minorHAnsi" w:hAnsiTheme="minorHAnsi" w:cstheme="minorHAnsi"/>
              </w:rPr>
              <w:t>)</w:t>
            </w:r>
          </w:p>
          <w:p w14:paraId="26D33A16" w14:textId="77777777" w:rsidR="009E008B" w:rsidRPr="00911A7D" w:rsidRDefault="009E008B" w:rsidP="007E71CA">
            <w:pPr>
              <w:pStyle w:val="tabiq"/>
              <w:numPr>
                <w:ilvl w:val="0"/>
                <w:numId w:val="28"/>
              </w:numPr>
              <w:rPr>
                <w:rFonts w:asciiTheme="minorHAnsi" w:hAnsiTheme="minorHAnsi" w:cstheme="minorHAnsi"/>
              </w:rPr>
            </w:pPr>
            <w:r w:rsidRPr="00911A7D">
              <w:rPr>
                <w:rFonts w:asciiTheme="minorHAnsi" w:hAnsiTheme="minorHAnsi" w:cstheme="minorHAnsi"/>
              </w:rPr>
              <w:t>Numero di domande del questionario (</w:t>
            </w:r>
            <w:r w:rsidRPr="00911A7D">
              <w:rPr>
                <w:rFonts w:asciiTheme="minorHAnsi" w:hAnsiTheme="minorHAnsi" w:cstheme="minorHAnsi"/>
                <w:i/>
                <w:iCs/>
              </w:rPr>
              <w:t>Ndomande</w:t>
            </w:r>
            <w:r w:rsidRPr="00911A7D">
              <w:rPr>
                <w:rFonts w:asciiTheme="minorHAnsi" w:hAnsiTheme="minorHAnsi" w:cstheme="minorHAnsi"/>
              </w:rPr>
              <w:t>)</w:t>
            </w:r>
          </w:p>
          <w:p w14:paraId="10683536" w14:textId="77777777" w:rsidR="009E008B" w:rsidRPr="00911A7D" w:rsidRDefault="009E008B" w:rsidP="007E71CA">
            <w:pPr>
              <w:pStyle w:val="tabiq"/>
              <w:numPr>
                <w:ilvl w:val="0"/>
                <w:numId w:val="28"/>
              </w:numPr>
              <w:rPr>
                <w:rFonts w:asciiTheme="minorHAnsi" w:hAnsiTheme="minorHAnsi" w:cstheme="minorHAnsi"/>
              </w:rPr>
            </w:pPr>
            <w:r w:rsidRPr="00911A7D">
              <w:rPr>
                <w:rFonts w:asciiTheme="minorHAnsi" w:hAnsiTheme="minorHAnsi" w:cstheme="minorHAnsi"/>
              </w:rPr>
              <w:t>Numero totale di questionari compilati con tutte le risposte (</w:t>
            </w:r>
            <w:r w:rsidRPr="00911A7D">
              <w:rPr>
                <w:rFonts w:asciiTheme="minorHAnsi" w:hAnsiTheme="minorHAnsi" w:cstheme="minorHAnsi"/>
                <w:i/>
                <w:iCs/>
              </w:rPr>
              <w:t>Nquestionari</w:t>
            </w:r>
            <w:r w:rsidRPr="00911A7D">
              <w:rPr>
                <w:rFonts w:asciiTheme="minorHAnsi" w:hAnsiTheme="minorHAnsi" w:cstheme="minorHAnsi"/>
              </w:rPr>
              <w:t>)</w:t>
            </w:r>
          </w:p>
        </w:tc>
      </w:tr>
      <w:tr w:rsidR="009E008B" w:rsidRPr="00264F78" w14:paraId="690324AD" w14:textId="77777777" w:rsidTr="009B2F18">
        <w:trPr>
          <w:cantSplit/>
        </w:trPr>
        <w:tc>
          <w:tcPr>
            <w:tcW w:w="2050" w:type="dxa"/>
            <w:vAlign w:val="center"/>
          </w:tcPr>
          <w:p w14:paraId="662B29F0" w14:textId="77777777" w:rsidR="009E008B" w:rsidRPr="00911A7D" w:rsidRDefault="009E008B">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4"/>
            <w:vAlign w:val="center"/>
          </w:tcPr>
          <w:p w14:paraId="20F4C3AA" w14:textId="77777777" w:rsidR="009E008B" w:rsidRPr="00911A7D" w:rsidRDefault="009E008B">
            <w:pPr>
              <w:pStyle w:val="tabiq"/>
              <w:rPr>
                <w:rFonts w:asciiTheme="minorHAnsi" w:hAnsiTheme="minorHAnsi" w:cstheme="minorHAnsi"/>
                <w:szCs w:val="20"/>
              </w:rPr>
            </w:pPr>
            <w:r w:rsidRPr="00911A7D">
              <w:rPr>
                <w:rFonts w:asciiTheme="minorHAnsi" w:hAnsiTheme="minorHAnsi" w:cstheme="minorHAnsi"/>
                <w:szCs w:val="20"/>
              </w:rPr>
              <w:t>A discrezione dell’Amministrazione</w:t>
            </w:r>
          </w:p>
        </w:tc>
      </w:tr>
      <w:tr w:rsidR="009E008B" w:rsidRPr="00264F78" w14:paraId="2012D892" w14:textId="77777777" w:rsidTr="009B2F18">
        <w:trPr>
          <w:cantSplit/>
          <w:trHeight w:val="1248"/>
        </w:trPr>
        <w:tc>
          <w:tcPr>
            <w:tcW w:w="2050" w:type="dxa"/>
            <w:vAlign w:val="center"/>
          </w:tcPr>
          <w:p w14:paraId="38A2EB79" w14:textId="77777777" w:rsidR="009E008B" w:rsidRPr="00911A7D" w:rsidRDefault="009E008B">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vAlign w:val="center"/>
          </w:tcPr>
          <w:p w14:paraId="5D3046A4" w14:textId="77777777" w:rsidR="009E008B" w:rsidRPr="00911A7D" w:rsidRDefault="00264F78">
            <w:pPr>
              <w:pStyle w:val="tabiq"/>
              <w:rPr>
                <w:rFonts w:asciiTheme="minorHAnsi" w:hAnsiTheme="minorHAnsi" w:cstheme="minorHAnsi"/>
                <w:szCs w:val="20"/>
              </w:rPr>
            </w:pPr>
            <m:oMathPara>
              <m:oMath>
                <m:r>
                  <w:rPr>
                    <w:rFonts w:ascii="Cambria Math" w:hAnsi="Cambria Math" w:cstheme="minorHAnsi"/>
                    <w:szCs w:val="20"/>
                  </w:rPr>
                  <m:t xml:space="preserve">CSIS= </m:t>
                </m:r>
                <m:f>
                  <m:fPr>
                    <m:ctrlPr>
                      <w:rPr>
                        <w:rFonts w:ascii="Cambria Math" w:hAnsi="Cambria Math" w:cstheme="minorHAnsi"/>
                        <w:i/>
                        <w:szCs w:val="20"/>
                      </w:rPr>
                    </m:ctrlPr>
                  </m:fPr>
                  <m:num>
                    <m:r>
                      <w:rPr>
                        <w:rFonts w:ascii="Cambria Math" w:hAnsi="Cambria Math" w:cstheme="minorHAnsi"/>
                        <w:szCs w:val="20"/>
                      </w:rPr>
                      <m:t>1</m:t>
                    </m:r>
                  </m:num>
                  <m:den>
                    <m:r>
                      <w:rPr>
                        <w:rFonts w:ascii="Cambria Math" w:hAnsi="Cambria Math" w:cstheme="minorHAnsi"/>
                        <w:szCs w:val="20"/>
                      </w:rPr>
                      <m:t>Nquestionari</m:t>
                    </m:r>
                  </m:den>
                </m:f>
                <m:r>
                  <w:rPr>
                    <w:rFonts w:ascii="Cambria Math" w:hAnsi="Cambria Math" w:cstheme="minorHAnsi"/>
                    <w:szCs w:val="20"/>
                  </w:rPr>
                  <m:t xml:space="preserve"> × </m:t>
                </m:r>
                <m:d>
                  <m:dPr>
                    <m:ctrlPr>
                      <w:rPr>
                        <w:rFonts w:ascii="Cambria Math" w:hAnsi="Cambria Math" w:cstheme="minorHAnsi"/>
                        <w:i/>
                        <w:szCs w:val="20"/>
                      </w:rPr>
                    </m:ctrlPr>
                  </m:dPr>
                  <m:e>
                    <m:nary>
                      <m:naryPr>
                        <m:chr m:val="∑"/>
                        <m:limLoc m:val="undOvr"/>
                        <m:ctrlPr>
                          <w:rPr>
                            <w:rFonts w:ascii="Cambria Math" w:hAnsi="Cambria Math" w:cstheme="minorHAnsi"/>
                            <w:i/>
                            <w:szCs w:val="20"/>
                          </w:rPr>
                        </m:ctrlPr>
                      </m:naryPr>
                      <m:sub>
                        <m:r>
                          <w:rPr>
                            <w:rFonts w:ascii="Cambria Math" w:hAnsi="Cambria Math" w:cstheme="minorHAnsi"/>
                            <w:szCs w:val="20"/>
                          </w:rPr>
                          <m:t>i=1</m:t>
                        </m:r>
                      </m:sub>
                      <m:sup>
                        <m:r>
                          <w:rPr>
                            <w:rFonts w:ascii="Cambria Math" w:hAnsi="Cambria Math" w:cstheme="minorHAnsi"/>
                            <w:szCs w:val="20"/>
                          </w:rPr>
                          <m:t>Nquestionari</m:t>
                        </m:r>
                      </m:sup>
                      <m:e>
                        <m:f>
                          <m:fPr>
                            <m:ctrlPr>
                              <w:rPr>
                                <w:rFonts w:ascii="Cambria Math" w:hAnsi="Cambria Math" w:cstheme="minorHAnsi"/>
                                <w:i/>
                                <w:szCs w:val="20"/>
                              </w:rPr>
                            </m:ctrlPr>
                          </m:fPr>
                          <m:num>
                            <m:sSub>
                              <m:sSubPr>
                                <m:ctrlPr>
                                  <w:rPr>
                                    <w:rFonts w:ascii="Cambria Math" w:hAnsi="Cambria Math" w:cstheme="minorHAnsi"/>
                                    <w:i/>
                                    <w:szCs w:val="20"/>
                                  </w:rPr>
                                </m:ctrlPr>
                              </m:sSubPr>
                              <m:e>
                                <m:r>
                                  <w:rPr>
                                    <w:rFonts w:ascii="Cambria Math" w:hAnsi="Cambria Math" w:cstheme="minorHAnsi"/>
                                    <w:szCs w:val="20"/>
                                  </w:rPr>
                                  <m:t>Nrisposte</m:t>
                                </m:r>
                              </m:e>
                              <m:sub>
                                <m:sSub>
                                  <m:sSubPr>
                                    <m:ctrlPr>
                                      <w:rPr>
                                        <w:rFonts w:ascii="Cambria Math" w:hAnsi="Cambria Math" w:cstheme="minorHAnsi"/>
                                        <w:i/>
                                        <w:szCs w:val="20"/>
                                      </w:rPr>
                                    </m:ctrlPr>
                                  </m:sSubPr>
                                  <m:e>
                                    <m:r>
                                      <w:rPr>
                                        <w:rFonts w:ascii="Cambria Math" w:hAnsi="Cambria Math" w:cstheme="minorHAnsi"/>
                                        <w:szCs w:val="20"/>
                                      </w:rPr>
                                      <m:t>pos</m:t>
                                    </m:r>
                                  </m:e>
                                  <m:sub>
                                    <m:r>
                                      <w:rPr>
                                        <w:rFonts w:ascii="Cambria Math" w:hAnsi="Cambria Math" w:cstheme="minorHAnsi"/>
                                        <w:szCs w:val="20"/>
                                      </w:rPr>
                                      <m:t>i</m:t>
                                    </m:r>
                                  </m:sub>
                                </m:sSub>
                              </m:sub>
                            </m:sSub>
                          </m:num>
                          <m:den>
                            <m:sSub>
                              <m:sSubPr>
                                <m:ctrlPr>
                                  <w:rPr>
                                    <w:rFonts w:ascii="Cambria Math" w:hAnsi="Cambria Math" w:cstheme="minorHAnsi"/>
                                    <w:i/>
                                    <w:szCs w:val="20"/>
                                  </w:rPr>
                                </m:ctrlPr>
                              </m:sSubPr>
                              <m:e>
                                <m:r>
                                  <w:rPr>
                                    <w:rFonts w:ascii="Cambria Math" w:hAnsi="Cambria Math" w:cstheme="minorHAnsi"/>
                                    <w:szCs w:val="20"/>
                                  </w:rPr>
                                  <m:t>Ndomande</m:t>
                                </m:r>
                              </m:e>
                              <m:sub>
                                <m:r>
                                  <w:rPr>
                                    <w:rFonts w:ascii="Cambria Math" w:hAnsi="Cambria Math" w:cstheme="minorHAnsi"/>
                                    <w:szCs w:val="20"/>
                                  </w:rPr>
                                  <m:t>i</m:t>
                                </m:r>
                              </m:sub>
                            </m:sSub>
                          </m:den>
                        </m:f>
                      </m:e>
                    </m:nary>
                  </m:e>
                </m:d>
              </m:oMath>
            </m:oMathPara>
          </w:p>
        </w:tc>
      </w:tr>
      <w:tr w:rsidR="009E008B" w:rsidRPr="00264F78" w14:paraId="11D434FD" w14:textId="77777777" w:rsidTr="009B2F18">
        <w:trPr>
          <w:cantSplit/>
        </w:trPr>
        <w:tc>
          <w:tcPr>
            <w:tcW w:w="2050" w:type="dxa"/>
            <w:vAlign w:val="center"/>
          </w:tcPr>
          <w:p w14:paraId="0E0B2E76" w14:textId="77777777" w:rsidR="009E008B" w:rsidRPr="00911A7D" w:rsidRDefault="009E008B">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vAlign w:val="center"/>
          </w:tcPr>
          <w:p w14:paraId="5E021B0A" w14:textId="77777777" w:rsidR="009E008B" w:rsidRPr="00911A7D" w:rsidRDefault="009E008B">
            <w:pPr>
              <w:pStyle w:val="tabiq"/>
              <w:rPr>
                <w:rFonts w:asciiTheme="minorHAnsi" w:hAnsiTheme="minorHAnsi" w:cstheme="minorHAnsi"/>
                <w:szCs w:val="20"/>
              </w:rPr>
            </w:pPr>
            <w:r w:rsidRPr="00911A7D">
              <w:rPr>
                <w:rFonts w:asciiTheme="minorHAnsi" w:hAnsiTheme="minorHAnsi" w:cstheme="minorHAnsi"/>
                <w:szCs w:val="20"/>
              </w:rPr>
              <w:t xml:space="preserve">Il risultato della misura va arrotondato al decimo di punto: </w:t>
            </w:r>
            <w:r w:rsidRPr="00911A7D">
              <w:rPr>
                <w:rFonts w:asciiTheme="minorHAnsi" w:hAnsiTheme="minorHAnsi" w:cstheme="minorHAnsi"/>
                <w:szCs w:val="20"/>
              </w:rPr>
              <w:br/>
              <w:t xml:space="preserve">- per difetto se la prima cifra decimale è </w:t>
            </w:r>
            <w:r w:rsidRPr="00911A7D">
              <w:rPr>
                <w:rFonts w:asciiTheme="minorHAnsi" w:hAnsiTheme="minorHAnsi" w:cstheme="minorHAnsi"/>
                <w:szCs w:val="20"/>
              </w:rPr>
              <w:sym w:font="Symbol" w:char="F0A3"/>
            </w:r>
            <w:r w:rsidRPr="00911A7D">
              <w:rPr>
                <w:rFonts w:asciiTheme="minorHAnsi" w:hAnsiTheme="minorHAnsi" w:cstheme="minorHAnsi"/>
                <w:szCs w:val="20"/>
              </w:rPr>
              <w:t xml:space="preserve">  5</w:t>
            </w:r>
            <w:r w:rsidRPr="00911A7D">
              <w:rPr>
                <w:rFonts w:asciiTheme="minorHAnsi" w:hAnsiTheme="minorHAnsi" w:cstheme="minorHAnsi"/>
                <w:szCs w:val="20"/>
              </w:rPr>
              <w:br/>
              <w:t>- per eccesso se la prima cifra decimale è &gt; 5</w:t>
            </w:r>
          </w:p>
        </w:tc>
      </w:tr>
      <w:tr w:rsidR="00471285" w:rsidRPr="00264F78" w14:paraId="2FB38436" w14:textId="77777777" w:rsidTr="009B2F18">
        <w:trPr>
          <w:cantSplit/>
          <w:trHeight w:val="1481"/>
        </w:trPr>
        <w:tc>
          <w:tcPr>
            <w:tcW w:w="2050" w:type="dxa"/>
            <w:vAlign w:val="center"/>
          </w:tcPr>
          <w:p w14:paraId="60DB0031" w14:textId="2C8897B5" w:rsidR="00471285" w:rsidRPr="00996094" w:rsidRDefault="00471285" w:rsidP="00FC13AF">
            <w:pPr>
              <w:pStyle w:val="tabiqbold"/>
              <w:rPr>
                <w:rFonts w:asciiTheme="minorHAnsi" w:hAnsiTheme="minorHAnsi" w:cstheme="minorHAnsi"/>
              </w:rPr>
            </w:pPr>
            <w:r w:rsidRPr="004D3D92">
              <w:rPr>
                <w:rFonts w:asciiTheme="minorHAnsi" w:hAnsiTheme="minorHAnsi" w:cstheme="minorHAnsi"/>
              </w:rPr>
              <w:t>Valore di soglia</w:t>
            </w:r>
          </w:p>
        </w:tc>
        <w:tc>
          <w:tcPr>
            <w:tcW w:w="6525" w:type="dxa"/>
            <w:gridSpan w:val="4"/>
            <w:vAlign w:val="center"/>
          </w:tcPr>
          <w:p w14:paraId="4CA34C50" w14:textId="3F952AC9" w:rsidR="00471285" w:rsidRPr="00566036" w:rsidRDefault="00471285" w:rsidP="00FC13AF">
            <w:pPr>
              <w:pStyle w:val="ABLOCKPARA"/>
              <w:rPr>
                <w:rFonts w:asciiTheme="minorHAnsi" w:hAnsiTheme="minorHAnsi" w:cstheme="minorHAnsi"/>
                <w:sz w:val="20"/>
                <w:szCs w:val="20"/>
              </w:rPr>
            </w:pPr>
            <w:r w:rsidRPr="00566036">
              <w:rPr>
                <w:rFonts w:asciiTheme="minorHAnsi" w:hAnsiTheme="minorHAnsi" w:cstheme="minorHAnsi"/>
                <w:sz w:val="20"/>
                <w:szCs w:val="20"/>
              </w:rPr>
              <w:t>CSIS  &gt;=  8</w:t>
            </w:r>
            <w:r w:rsidR="00FC13AF">
              <w:rPr>
                <w:rFonts w:asciiTheme="minorHAnsi" w:hAnsiTheme="minorHAnsi" w:cstheme="minorHAnsi"/>
                <w:sz w:val="20"/>
                <w:szCs w:val="20"/>
              </w:rPr>
              <w:t>5</w:t>
            </w:r>
            <w:r w:rsidRPr="00566036">
              <w:rPr>
                <w:rFonts w:asciiTheme="minorHAnsi" w:hAnsiTheme="minorHAnsi" w:cstheme="minorHAnsi"/>
                <w:sz w:val="20"/>
                <w:szCs w:val="20"/>
              </w:rPr>
              <w:t xml:space="preserve"> %</w:t>
            </w:r>
          </w:p>
        </w:tc>
      </w:tr>
      <w:tr w:rsidR="00471285" w:rsidRPr="004D3D92" w14:paraId="38926487" w14:textId="77777777" w:rsidTr="00471285">
        <w:trPr>
          <w:cantSplit/>
          <w:trHeight w:val="1481"/>
        </w:trPr>
        <w:tc>
          <w:tcPr>
            <w:tcW w:w="2050" w:type="dxa"/>
            <w:vAlign w:val="center"/>
          </w:tcPr>
          <w:p w14:paraId="14E3DBB8" w14:textId="42832C39" w:rsidR="00471285" w:rsidRPr="004D3D92" w:rsidRDefault="00471285" w:rsidP="00FC13AF">
            <w:pPr>
              <w:pStyle w:val="tabiqbold"/>
              <w:rPr>
                <w:rFonts w:asciiTheme="minorHAnsi" w:hAnsiTheme="minorHAnsi" w:cstheme="minorHAnsi"/>
              </w:rPr>
            </w:pPr>
            <w:r w:rsidRPr="004D3D92">
              <w:rPr>
                <w:rFonts w:asciiTheme="minorHAnsi" w:hAnsiTheme="minorHAnsi" w:cstheme="minorHAnsi"/>
              </w:rPr>
              <w:t>Azioni contrattuali</w:t>
            </w:r>
          </w:p>
        </w:tc>
        <w:tc>
          <w:tcPr>
            <w:tcW w:w="6525" w:type="dxa"/>
            <w:gridSpan w:val="4"/>
            <w:vAlign w:val="center"/>
          </w:tcPr>
          <w:p w14:paraId="1DEEA620" w14:textId="7E16595A" w:rsidR="00FC13AF" w:rsidRDefault="00FC13AF" w:rsidP="00471285">
            <w:pPr>
              <w:pStyle w:val="tabiq"/>
              <w:rPr>
                <w:rFonts w:asciiTheme="minorHAnsi" w:hAnsiTheme="minorHAnsi" w:cstheme="minorHAnsi"/>
                <w:szCs w:val="20"/>
              </w:rPr>
            </w:pPr>
            <w:r w:rsidRPr="00FC13AF">
              <w:rPr>
                <w:rFonts w:asciiTheme="minorHAnsi" w:hAnsiTheme="minorHAnsi" w:cstheme="minorHAnsi"/>
                <w:szCs w:val="20"/>
              </w:rPr>
              <w:t xml:space="preserve">Il mancato rispetto del valore di soglia comporterà </w:t>
            </w:r>
            <w:r w:rsidRPr="00FC13AF">
              <w:rPr>
                <w:rFonts w:asciiTheme="minorHAnsi" w:hAnsiTheme="minorHAnsi" w:cstheme="minorHAnsi"/>
                <w:b/>
                <w:szCs w:val="20"/>
              </w:rPr>
              <w:t>1 rilievo RSSP</w:t>
            </w:r>
            <w:r>
              <w:rPr>
                <w:rFonts w:asciiTheme="minorHAnsi" w:hAnsiTheme="minorHAnsi" w:cstheme="minorHAnsi"/>
                <w:b/>
                <w:szCs w:val="20"/>
              </w:rPr>
              <w:t>.</w:t>
            </w:r>
          </w:p>
          <w:p w14:paraId="0470DBFE" w14:textId="332327DD" w:rsidR="00471285" w:rsidRPr="000C721B" w:rsidRDefault="00FC13AF" w:rsidP="000C721B">
            <w:pPr>
              <w:pStyle w:val="tabiq"/>
              <w:jc w:val="both"/>
              <w:rPr>
                <w:rFonts w:asciiTheme="minorHAnsi" w:hAnsiTheme="minorHAnsi" w:cstheme="minorHAnsi"/>
                <w:szCs w:val="20"/>
              </w:rPr>
            </w:pPr>
            <w:r>
              <w:rPr>
                <w:rFonts w:asciiTheme="minorHAnsi" w:hAnsiTheme="minorHAnsi" w:cstheme="minorHAnsi"/>
                <w:szCs w:val="20"/>
              </w:rPr>
              <w:t>Per CSIS &lt;</w:t>
            </w:r>
            <w:r w:rsidRPr="00566036">
              <w:rPr>
                <w:rFonts w:asciiTheme="minorHAnsi" w:hAnsiTheme="minorHAnsi" w:cstheme="minorHAnsi"/>
                <w:szCs w:val="20"/>
              </w:rPr>
              <w:t xml:space="preserve"> 8</w:t>
            </w:r>
            <w:r>
              <w:rPr>
                <w:rFonts w:asciiTheme="minorHAnsi" w:hAnsiTheme="minorHAnsi" w:cstheme="minorHAnsi"/>
                <w:szCs w:val="20"/>
              </w:rPr>
              <w:t>0</w:t>
            </w:r>
            <w:r w:rsidRPr="00566036">
              <w:rPr>
                <w:rFonts w:asciiTheme="minorHAnsi" w:hAnsiTheme="minorHAnsi" w:cstheme="minorHAnsi"/>
                <w:szCs w:val="20"/>
              </w:rPr>
              <w:t xml:space="preserve"> %</w:t>
            </w:r>
            <w:r w:rsidR="00471285" w:rsidRPr="00566036">
              <w:rPr>
                <w:rFonts w:asciiTheme="minorHAnsi" w:hAnsiTheme="minorHAnsi" w:cstheme="minorHAnsi"/>
                <w:szCs w:val="20"/>
              </w:rPr>
              <w:t>, perdita della quota sospesa “</w:t>
            </w:r>
            <w:r w:rsidR="00F94452" w:rsidRPr="00566036">
              <w:rPr>
                <w:rFonts w:asciiTheme="minorHAnsi" w:hAnsiTheme="minorHAnsi" w:cstheme="minorHAnsi"/>
                <w:b/>
                <w:szCs w:val="20"/>
              </w:rPr>
              <w:t xml:space="preserve">Supporto </w:t>
            </w:r>
            <w:r w:rsidR="00471285" w:rsidRPr="00566036">
              <w:rPr>
                <w:rFonts w:asciiTheme="minorHAnsi" w:hAnsiTheme="minorHAnsi" w:cstheme="minorHAnsi"/>
                <w:b/>
                <w:szCs w:val="20"/>
              </w:rPr>
              <w:t>Specialistico non soddisfacente</w:t>
            </w:r>
            <w:r w:rsidR="00471285" w:rsidRPr="000C721B">
              <w:rPr>
                <w:rFonts w:asciiTheme="minorHAnsi" w:hAnsiTheme="minorHAnsi" w:cstheme="minorHAnsi"/>
                <w:szCs w:val="20"/>
              </w:rPr>
              <w:t xml:space="preserve">” pari al </w:t>
            </w:r>
            <w:r w:rsidR="00E32508" w:rsidRPr="000C721B">
              <w:rPr>
                <w:rFonts w:asciiTheme="minorHAnsi" w:hAnsiTheme="minorHAnsi" w:cstheme="minorHAnsi"/>
                <w:szCs w:val="20"/>
              </w:rPr>
              <w:t>5</w:t>
            </w:r>
            <w:r w:rsidR="00471285" w:rsidRPr="000C721B">
              <w:rPr>
                <w:rFonts w:asciiTheme="minorHAnsi" w:hAnsiTheme="minorHAnsi" w:cstheme="minorHAnsi"/>
                <w:szCs w:val="20"/>
              </w:rPr>
              <w:t>%</w:t>
            </w:r>
            <w:r w:rsidRPr="000C721B">
              <w:rPr>
                <w:rFonts w:asciiTheme="minorHAnsi" w:hAnsiTheme="minorHAnsi" w:cstheme="minorHAnsi"/>
                <w:szCs w:val="20"/>
              </w:rPr>
              <w:t>.</w:t>
            </w:r>
          </w:p>
          <w:p w14:paraId="78B450F3" w14:textId="1CE22C94" w:rsidR="00471285" w:rsidRPr="004D3D92" w:rsidRDefault="00FC13AF" w:rsidP="00F73385">
            <w:pPr>
              <w:pStyle w:val="ABLOCKPARA"/>
              <w:jc w:val="both"/>
              <w:rPr>
                <w:rFonts w:asciiTheme="minorHAnsi" w:hAnsiTheme="minorHAnsi" w:cstheme="minorHAnsi"/>
                <w:sz w:val="20"/>
                <w:szCs w:val="20"/>
              </w:rPr>
            </w:pPr>
            <w:r w:rsidRPr="000C721B">
              <w:rPr>
                <w:rFonts w:asciiTheme="minorHAnsi" w:hAnsiTheme="minorHAnsi" w:cstheme="minorHAnsi"/>
                <w:sz w:val="20"/>
                <w:szCs w:val="20"/>
              </w:rPr>
              <w:t>Per CSIS &lt; 65 %, p</w:t>
            </w:r>
            <w:r w:rsidR="00F94452" w:rsidRPr="000C721B">
              <w:rPr>
                <w:rFonts w:asciiTheme="minorHAnsi" w:hAnsiTheme="minorHAnsi" w:cstheme="minorHAnsi"/>
                <w:sz w:val="20"/>
                <w:szCs w:val="20"/>
              </w:rPr>
              <w:t>er ogni 10% di peggioramento o frazione</w:t>
            </w:r>
            <w:r w:rsidRPr="000C721B">
              <w:rPr>
                <w:rFonts w:asciiTheme="minorHAnsi" w:hAnsiTheme="minorHAnsi" w:cstheme="minorHAnsi"/>
                <w:sz w:val="20"/>
                <w:szCs w:val="20"/>
              </w:rPr>
              <w:t>,</w:t>
            </w:r>
            <w:r w:rsidR="00F94452" w:rsidRPr="000C721B">
              <w:rPr>
                <w:rFonts w:asciiTheme="minorHAnsi" w:hAnsiTheme="minorHAnsi" w:cstheme="minorHAnsi"/>
                <w:sz w:val="20"/>
                <w:szCs w:val="20"/>
              </w:rPr>
              <w:t xml:space="preserve"> l’Amministrazione applicherà</w:t>
            </w:r>
            <w:r w:rsidR="00102CCC" w:rsidRPr="000C721B">
              <w:rPr>
                <w:rFonts w:asciiTheme="minorHAnsi" w:hAnsiTheme="minorHAnsi" w:cstheme="minorHAnsi"/>
                <w:sz w:val="20"/>
                <w:szCs w:val="20"/>
              </w:rPr>
              <w:t xml:space="preserve"> altresì</w:t>
            </w:r>
            <w:r w:rsidR="00F94452" w:rsidRPr="000C721B">
              <w:rPr>
                <w:rFonts w:asciiTheme="minorHAnsi" w:hAnsiTheme="minorHAnsi" w:cstheme="minorHAnsi"/>
                <w:sz w:val="20"/>
                <w:szCs w:val="20"/>
              </w:rPr>
              <w:t xml:space="preserve"> la penale “</w:t>
            </w:r>
            <w:r w:rsidR="00F94452" w:rsidRPr="000C721B">
              <w:rPr>
                <w:rFonts w:asciiTheme="minorHAnsi" w:hAnsiTheme="minorHAnsi" w:cstheme="minorHAnsi"/>
                <w:b/>
                <w:sz w:val="20"/>
                <w:szCs w:val="20"/>
              </w:rPr>
              <w:t>Inadeguatezza del supporto specialistico</w:t>
            </w:r>
            <w:r w:rsidR="00F94452" w:rsidRPr="000C721B">
              <w:rPr>
                <w:rFonts w:asciiTheme="minorHAnsi" w:hAnsiTheme="minorHAnsi" w:cstheme="minorHAnsi"/>
                <w:sz w:val="20"/>
                <w:szCs w:val="20"/>
              </w:rPr>
              <w:t xml:space="preserve">” a pari </w:t>
            </w:r>
            <w:r w:rsidR="00F94452" w:rsidRPr="00F73385">
              <w:rPr>
                <w:rFonts w:asciiTheme="minorHAnsi" w:hAnsiTheme="minorHAnsi" w:cstheme="minorHAnsi"/>
                <w:sz w:val="20"/>
                <w:szCs w:val="20"/>
              </w:rPr>
              <w:t>all’1‰</w:t>
            </w:r>
            <w:r w:rsidR="00F94452" w:rsidRPr="000C721B">
              <w:rPr>
                <w:rFonts w:asciiTheme="minorHAnsi" w:hAnsiTheme="minorHAnsi" w:cstheme="minorHAnsi"/>
                <w:sz w:val="20"/>
                <w:szCs w:val="20"/>
              </w:rPr>
              <w:t xml:space="preserve"> dell’importo contrattualmente fissato per il servizio del contratto esecutivo</w:t>
            </w:r>
            <w:r w:rsidR="00F73385">
              <w:rPr>
                <w:rFonts w:asciiTheme="minorHAnsi" w:hAnsiTheme="minorHAnsi" w:cstheme="minorHAnsi"/>
                <w:sz w:val="20"/>
                <w:szCs w:val="20"/>
              </w:rPr>
              <w:t>.</w:t>
            </w:r>
          </w:p>
        </w:tc>
      </w:tr>
    </w:tbl>
    <w:p w14:paraId="63275865" w14:textId="77777777" w:rsidR="00495801" w:rsidRDefault="00495801">
      <w:pPr>
        <w:rPr>
          <w:rFonts w:asciiTheme="minorHAnsi" w:hAnsiTheme="minorHAnsi" w:cstheme="minorHAnsi"/>
        </w:rPr>
      </w:pPr>
    </w:p>
    <w:p w14:paraId="2E4FC060" w14:textId="77777777" w:rsidR="006917DB" w:rsidRDefault="006917DB">
      <w:pPr>
        <w:widowControl/>
        <w:autoSpaceDE/>
        <w:autoSpaceDN/>
        <w:adjustRightInd/>
        <w:spacing w:line="240" w:lineRule="auto"/>
        <w:jc w:val="left"/>
        <w:rPr>
          <w:rFonts w:asciiTheme="minorHAnsi" w:hAnsiTheme="minorHAnsi" w:cstheme="minorHAnsi"/>
          <w:b/>
        </w:rPr>
      </w:pPr>
      <w:bookmarkStart w:id="89" w:name="_Ref25583028"/>
      <w:bookmarkStart w:id="90" w:name="_Toc25608484"/>
      <w:r>
        <w:rPr>
          <w:rFonts w:asciiTheme="minorHAnsi" w:hAnsiTheme="minorHAnsi" w:cstheme="minorHAnsi"/>
        </w:rPr>
        <w:br w:type="page"/>
      </w:r>
    </w:p>
    <w:p w14:paraId="4493EB7B" w14:textId="77777777" w:rsidR="002E6DB8" w:rsidRPr="00911A7D" w:rsidRDefault="002E6DB8" w:rsidP="00911A7D">
      <w:pPr>
        <w:pStyle w:val="Titolo3"/>
        <w:rPr>
          <w:rFonts w:asciiTheme="minorHAnsi" w:hAnsiTheme="minorHAnsi" w:cstheme="minorHAnsi"/>
        </w:rPr>
      </w:pPr>
      <w:bookmarkStart w:id="91" w:name="_Toc101364918"/>
      <w:r w:rsidRPr="00911A7D">
        <w:rPr>
          <w:rFonts w:asciiTheme="minorHAnsi" w:hAnsiTheme="minorHAnsi" w:cstheme="minorHAnsi"/>
        </w:rPr>
        <w:lastRenderedPageBreak/>
        <w:t>RSSP – Rilievi sui servizi di supporto specialistico</w:t>
      </w:r>
      <w:bookmarkEnd w:id="89"/>
      <w:bookmarkEnd w:id="90"/>
      <w:bookmarkEnd w:id="91"/>
      <w:r w:rsidRPr="00911A7D">
        <w:rPr>
          <w:rFonts w:asciiTheme="minorHAnsi" w:hAnsiTheme="minorHAnsi" w:cstheme="minorHAnsi"/>
        </w:rPr>
        <w:t xml:space="preserve"> </w:t>
      </w:r>
    </w:p>
    <w:p w14:paraId="79BDA7E5" w14:textId="77777777" w:rsidR="007E3B71" w:rsidRDefault="00720A9F" w:rsidP="00911A7D">
      <w:pPr>
        <w:pStyle w:val="Corpotesto10"/>
        <w:rPr>
          <w:rFonts w:asciiTheme="minorHAnsi" w:hAnsiTheme="minorHAnsi" w:cstheme="minorHAnsi"/>
        </w:rPr>
      </w:pPr>
      <w:r w:rsidRPr="00911A7D">
        <w:rPr>
          <w:rFonts w:asciiTheme="minorHAnsi" w:hAnsiTheme="minorHAnsi" w:cstheme="minorHAnsi"/>
        </w:rPr>
        <w:t xml:space="preserve">L’indicatore conteggia le non conformità rilevate dall’Amministrazione per obbligazioni contrattuali non adempiute nei tempi e nei modi previsti, siano esse rilevate da specifici indicatori o non conformità, non presidiati da specifici indicatori. </w:t>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2491"/>
        <w:gridCol w:w="11"/>
        <w:gridCol w:w="1897"/>
        <w:gridCol w:w="2127"/>
      </w:tblGrid>
      <w:tr w:rsidR="002E6DB8" w:rsidRPr="00C5596E" w14:paraId="4DB4A22D" w14:textId="77777777" w:rsidTr="00B56123">
        <w:trPr>
          <w:cantSplit/>
        </w:trPr>
        <w:tc>
          <w:tcPr>
            <w:tcW w:w="2051" w:type="dxa"/>
            <w:vAlign w:val="center"/>
          </w:tcPr>
          <w:p w14:paraId="7BDEF0B4" w14:textId="77777777" w:rsidR="002E6DB8" w:rsidRPr="00911A7D" w:rsidRDefault="002E6DB8">
            <w:pPr>
              <w:pStyle w:val="tabiqbold"/>
              <w:rPr>
                <w:rFonts w:asciiTheme="minorHAnsi" w:hAnsiTheme="minorHAnsi" w:cstheme="minorHAnsi"/>
                <w:szCs w:val="20"/>
              </w:rPr>
            </w:pPr>
            <w:r w:rsidRPr="00911A7D">
              <w:rPr>
                <w:rFonts w:asciiTheme="minorHAnsi" w:hAnsiTheme="minorHAnsi" w:cstheme="minorHAnsi"/>
                <w:szCs w:val="20"/>
              </w:rPr>
              <w:t>Aspetto da valutare</w:t>
            </w:r>
          </w:p>
        </w:tc>
        <w:tc>
          <w:tcPr>
            <w:tcW w:w="6526" w:type="dxa"/>
            <w:gridSpan w:val="4"/>
            <w:vAlign w:val="center"/>
          </w:tcPr>
          <w:p w14:paraId="32C5149D" w14:textId="77777777" w:rsidR="002E6DB8" w:rsidRPr="00911A7D" w:rsidRDefault="002E6DB8" w:rsidP="00911A7D">
            <w:pPr>
              <w:rPr>
                <w:rFonts w:asciiTheme="minorHAnsi" w:hAnsiTheme="minorHAnsi" w:cstheme="minorHAnsi"/>
                <w:szCs w:val="20"/>
              </w:rPr>
            </w:pPr>
            <w:r w:rsidRPr="00911A7D">
              <w:rPr>
                <w:rFonts w:asciiTheme="minorHAnsi" w:hAnsiTheme="minorHAnsi" w:cstheme="minorHAnsi"/>
                <w:szCs w:val="20"/>
              </w:rPr>
              <w:t xml:space="preserve">Numero di rilievi emessi per non conformità inerenti il servizio di </w:t>
            </w:r>
            <w:r w:rsidR="00720A9F" w:rsidRPr="00911A7D">
              <w:rPr>
                <w:rFonts w:asciiTheme="minorHAnsi" w:hAnsiTheme="minorHAnsi" w:cstheme="minorHAnsi"/>
                <w:szCs w:val="20"/>
              </w:rPr>
              <w:t>supporto specialistico</w:t>
            </w:r>
          </w:p>
        </w:tc>
      </w:tr>
      <w:tr w:rsidR="002E6DB8" w:rsidRPr="00C5596E" w14:paraId="388BAFC0" w14:textId="77777777" w:rsidTr="00B56123">
        <w:trPr>
          <w:cantSplit/>
        </w:trPr>
        <w:tc>
          <w:tcPr>
            <w:tcW w:w="2051" w:type="dxa"/>
            <w:vAlign w:val="center"/>
          </w:tcPr>
          <w:p w14:paraId="25BE7BB4" w14:textId="77777777" w:rsidR="002E6DB8" w:rsidRPr="00911A7D" w:rsidRDefault="002E6DB8">
            <w:pPr>
              <w:pStyle w:val="tabiqbold"/>
              <w:rPr>
                <w:rFonts w:asciiTheme="minorHAnsi" w:hAnsiTheme="minorHAnsi" w:cstheme="minorHAnsi"/>
                <w:szCs w:val="20"/>
              </w:rPr>
            </w:pPr>
            <w:r w:rsidRPr="00911A7D">
              <w:rPr>
                <w:rFonts w:asciiTheme="minorHAnsi" w:hAnsiTheme="minorHAnsi" w:cstheme="minorHAnsi"/>
                <w:szCs w:val="20"/>
              </w:rPr>
              <w:t>Unità di misura</w:t>
            </w:r>
          </w:p>
        </w:tc>
        <w:tc>
          <w:tcPr>
            <w:tcW w:w="2502" w:type="dxa"/>
            <w:gridSpan w:val="2"/>
            <w:vAlign w:val="center"/>
          </w:tcPr>
          <w:p w14:paraId="179C7CB0" w14:textId="77777777" w:rsidR="002E6DB8" w:rsidRPr="00911A7D" w:rsidRDefault="002E6DB8">
            <w:pPr>
              <w:pStyle w:val="tabiq"/>
              <w:rPr>
                <w:rFonts w:asciiTheme="minorHAnsi" w:hAnsiTheme="minorHAnsi" w:cstheme="minorHAnsi"/>
                <w:szCs w:val="20"/>
              </w:rPr>
            </w:pPr>
            <w:r w:rsidRPr="00911A7D">
              <w:rPr>
                <w:rFonts w:asciiTheme="minorHAnsi" w:hAnsiTheme="minorHAnsi" w:cstheme="minorHAnsi"/>
                <w:szCs w:val="20"/>
              </w:rPr>
              <w:t xml:space="preserve">Rilievo </w:t>
            </w:r>
          </w:p>
        </w:tc>
        <w:tc>
          <w:tcPr>
            <w:tcW w:w="1897" w:type="dxa"/>
            <w:vAlign w:val="center"/>
          </w:tcPr>
          <w:p w14:paraId="69682CAC" w14:textId="77777777" w:rsidR="002E6DB8" w:rsidRPr="00911A7D" w:rsidRDefault="002E6DB8">
            <w:pPr>
              <w:pStyle w:val="tabiqbold"/>
              <w:rPr>
                <w:rFonts w:asciiTheme="minorHAnsi" w:hAnsiTheme="minorHAnsi" w:cstheme="minorHAnsi"/>
                <w:szCs w:val="20"/>
              </w:rPr>
            </w:pPr>
            <w:r w:rsidRPr="00911A7D">
              <w:rPr>
                <w:rFonts w:asciiTheme="minorHAnsi" w:hAnsiTheme="minorHAnsi" w:cstheme="minorHAnsi"/>
                <w:szCs w:val="20"/>
              </w:rPr>
              <w:t>Fonte dati</w:t>
            </w:r>
          </w:p>
        </w:tc>
        <w:tc>
          <w:tcPr>
            <w:tcW w:w="2127" w:type="dxa"/>
            <w:vAlign w:val="center"/>
          </w:tcPr>
          <w:p w14:paraId="5C86C04A" w14:textId="77777777" w:rsidR="002E6DB8" w:rsidRPr="00911A7D" w:rsidRDefault="002E6DB8" w:rsidP="00911A7D">
            <w:pPr>
              <w:pStyle w:val="tabiq"/>
              <w:rPr>
                <w:rFonts w:asciiTheme="minorHAnsi" w:hAnsiTheme="minorHAnsi" w:cstheme="minorHAnsi"/>
                <w:szCs w:val="20"/>
              </w:rPr>
            </w:pPr>
            <w:r w:rsidRPr="00911A7D">
              <w:rPr>
                <w:rFonts w:asciiTheme="minorHAnsi" w:hAnsiTheme="minorHAnsi" w:cstheme="minorHAnsi"/>
                <w:szCs w:val="20"/>
              </w:rPr>
              <w:t>Comunicazioni</w:t>
            </w:r>
          </w:p>
        </w:tc>
      </w:tr>
      <w:tr w:rsidR="008F2180" w:rsidRPr="00C5596E" w14:paraId="3603067E" w14:textId="77777777" w:rsidTr="00B56123">
        <w:trPr>
          <w:cantSplit/>
        </w:trPr>
        <w:tc>
          <w:tcPr>
            <w:tcW w:w="2051" w:type="dxa"/>
            <w:vAlign w:val="center"/>
          </w:tcPr>
          <w:p w14:paraId="61E21C8F" w14:textId="77777777" w:rsidR="008F2180" w:rsidRPr="00911A7D" w:rsidRDefault="008F2180">
            <w:pPr>
              <w:pStyle w:val="tabiqbold"/>
              <w:rPr>
                <w:rFonts w:asciiTheme="minorHAnsi" w:hAnsiTheme="minorHAnsi" w:cstheme="minorHAnsi"/>
                <w:szCs w:val="20"/>
              </w:rPr>
            </w:pPr>
            <w:r w:rsidRPr="00911A7D">
              <w:rPr>
                <w:rFonts w:asciiTheme="minorHAnsi" w:hAnsiTheme="minorHAnsi" w:cstheme="minorHAnsi"/>
                <w:szCs w:val="20"/>
              </w:rPr>
              <w:t>Periodo di riferimento</w:t>
            </w:r>
          </w:p>
        </w:tc>
        <w:tc>
          <w:tcPr>
            <w:tcW w:w="2491" w:type="dxa"/>
            <w:vAlign w:val="center"/>
          </w:tcPr>
          <w:p w14:paraId="3A6E828D" w14:textId="77777777" w:rsidR="008F2180" w:rsidRPr="00911A7D" w:rsidRDefault="007E3B71">
            <w:pPr>
              <w:pStyle w:val="tabiq"/>
              <w:rPr>
                <w:rFonts w:asciiTheme="minorHAnsi" w:hAnsiTheme="minorHAnsi" w:cstheme="minorHAnsi"/>
                <w:szCs w:val="20"/>
              </w:rPr>
            </w:pPr>
            <w:r>
              <w:rPr>
                <w:rFonts w:asciiTheme="minorHAnsi" w:hAnsiTheme="minorHAnsi" w:cstheme="minorHAnsi"/>
                <w:szCs w:val="20"/>
              </w:rPr>
              <w:t>D</w:t>
            </w:r>
            <w:r w:rsidR="008F2180" w:rsidRPr="00911A7D">
              <w:rPr>
                <w:rFonts w:asciiTheme="minorHAnsi" w:hAnsiTheme="minorHAnsi" w:cstheme="minorHAnsi"/>
                <w:szCs w:val="20"/>
              </w:rPr>
              <w:t>urata dell’intervento di supporto specialistico</w:t>
            </w:r>
          </w:p>
        </w:tc>
        <w:tc>
          <w:tcPr>
            <w:tcW w:w="1908" w:type="dxa"/>
            <w:gridSpan w:val="2"/>
            <w:vAlign w:val="center"/>
          </w:tcPr>
          <w:p w14:paraId="3C932494" w14:textId="77777777" w:rsidR="008F2180" w:rsidRPr="00911A7D" w:rsidRDefault="008F2180">
            <w:pPr>
              <w:pStyle w:val="tabiqbold"/>
              <w:rPr>
                <w:rFonts w:asciiTheme="minorHAnsi" w:hAnsiTheme="minorHAnsi" w:cstheme="minorHAnsi"/>
                <w:szCs w:val="20"/>
              </w:rPr>
            </w:pPr>
            <w:r w:rsidRPr="00911A7D">
              <w:rPr>
                <w:rFonts w:asciiTheme="minorHAnsi" w:hAnsiTheme="minorHAnsi" w:cstheme="minorHAnsi"/>
                <w:szCs w:val="20"/>
              </w:rPr>
              <w:t>Frequenza di misurazione</w:t>
            </w:r>
          </w:p>
        </w:tc>
        <w:tc>
          <w:tcPr>
            <w:tcW w:w="2127" w:type="dxa"/>
            <w:vAlign w:val="center"/>
          </w:tcPr>
          <w:p w14:paraId="73EF14EF" w14:textId="77777777" w:rsidR="008F2180" w:rsidRPr="00911A7D" w:rsidRDefault="008F2180">
            <w:pPr>
              <w:pStyle w:val="tabiq"/>
              <w:rPr>
                <w:rFonts w:asciiTheme="minorHAnsi" w:hAnsiTheme="minorHAnsi" w:cstheme="minorHAnsi"/>
                <w:szCs w:val="20"/>
              </w:rPr>
            </w:pPr>
            <w:r w:rsidRPr="00911A7D">
              <w:rPr>
                <w:rFonts w:asciiTheme="minorHAnsi" w:hAnsiTheme="minorHAnsi" w:cstheme="minorHAnsi"/>
                <w:szCs w:val="20"/>
              </w:rPr>
              <w:t>al termine dell’intervento</w:t>
            </w:r>
          </w:p>
        </w:tc>
      </w:tr>
      <w:tr w:rsidR="008F2180" w:rsidRPr="00C5596E" w14:paraId="63E0BF4A" w14:textId="77777777" w:rsidTr="00B56123">
        <w:trPr>
          <w:cantSplit/>
        </w:trPr>
        <w:tc>
          <w:tcPr>
            <w:tcW w:w="2051" w:type="dxa"/>
            <w:vAlign w:val="center"/>
          </w:tcPr>
          <w:p w14:paraId="2D1CD861" w14:textId="77777777" w:rsidR="008F2180" w:rsidRPr="00911A7D" w:rsidRDefault="008F2180">
            <w:pPr>
              <w:pStyle w:val="tabiqbold"/>
              <w:rPr>
                <w:rFonts w:asciiTheme="minorHAnsi" w:hAnsiTheme="minorHAnsi" w:cstheme="minorHAnsi"/>
                <w:szCs w:val="20"/>
              </w:rPr>
            </w:pPr>
            <w:r w:rsidRPr="00911A7D">
              <w:rPr>
                <w:rFonts w:asciiTheme="minorHAnsi" w:hAnsiTheme="minorHAnsi" w:cstheme="minorHAnsi"/>
                <w:szCs w:val="20"/>
              </w:rPr>
              <w:t>Dati da rilevare</w:t>
            </w:r>
          </w:p>
        </w:tc>
        <w:tc>
          <w:tcPr>
            <w:tcW w:w="6526" w:type="dxa"/>
            <w:gridSpan w:val="4"/>
            <w:vAlign w:val="center"/>
          </w:tcPr>
          <w:p w14:paraId="46A5DB74" w14:textId="1DFB8D3A" w:rsidR="008F2180" w:rsidRPr="00911A7D" w:rsidRDefault="008F2180" w:rsidP="009B37F1">
            <w:pPr>
              <w:pStyle w:val="tabiq"/>
              <w:rPr>
                <w:rFonts w:asciiTheme="minorHAnsi" w:hAnsiTheme="minorHAnsi" w:cstheme="minorHAnsi"/>
                <w:szCs w:val="20"/>
              </w:rPr>
            </w:pPr>
            <w:r w:rsidRPr="00911A7D">
              <w:rPr>
                <w:rFonts w:asciiTheme="minorHAnsi" w:hAnsiTheme="minorHAnsi" w:cstheme="minorHAnsi"/>
                <w:szCs w:val="20"/>
              </w:rPr>
              <w:t>Numero Rilievi emessi sul servizio di supporto (</w:t>
            </w:r>
            <w:r w:rsidRPr="00911A7D">
              <w:rPr>
                <w:rFonts w:asciiTheme="minorHAnsi" w:hAnsiTheme="minorHAnsi" w:cstheme="minorHAnsi"/>
                <w:i/>
                <w:iCs/>
                <w:szCs w:val="20"/>
              </w:rPr>
              <w:t>Nrilievi_</w:t>
            </w:r>
            <w:r w:rsidR="009B37F1">
              <w:rPr>
                <w:rFonts w:asciiTheme="minorHAnsi" w:hAnsiTheme="minorHAnsi" w:cstheme="minorHAnsi"/>
                <w:i/>
                <w:iCs/>
                <w:szCs w:val="20"/>
              </w:rPr>
              <w:t>ss</w:t>
            </w:r>
            <w:r w:rsidRPr="00911A7D">
              <w:rPr>
                <w:rFonts w:asciiTheme="minorHAnsi" w:hAnsiTheme="minorHAnsi" w:cstheme="minorHAnsi"/>
                <w:szCs w:val="20"/>
              </w:rPr>
              <w:t>)</w:t>
            </w:r>
          </w:p>
        </w:tc>
      </w:tr>
      <w:tr w:rsidR="008F2180" w:rsidRPr="00C5596E" w14:paraId="76856ADE" w14:textId="77777777" w:rsidTr="00B56123">
        <w:trPr>
          <w:cantSplit/>
        </w:trPr>
        <w:tc>
          <w:tcPr>
            <w:tcW w:w="2051" w:type="dxa"/>
            <w:vAlign w:val="center"/>
          </w:tcPr>
          <w:p w14:paraId="40176508" w14:textId="77777777" w:rsidR="008F2180" w:rsidRPr="00911A7D" w:rsidRDefault="008F2180">
            <w:pPr>
              <w:pStyle w:val="tabiqbold"/>
              <w:rPr>
                <w:rFonts w:asciiTheme="minorHAnsi" w:hAnsiTheme="minorHAnsi" w:cstheme="minorHAnsi"/>
                <w:szCs w:val="20"/>
              </w:rPr>
            </w:pPr>
            <w:r w:rsidRPr="00911A7D">
              <w:rPr>
                <w:rFonts w:asciiTheme="minorHAnsi" w:hAnsiTheme="minorHAnsi" w:cstheme="minorHAnsi"/>
                <w:szCs w:val="20"/>
              </w:rPr>
              <w:t>Regole di campionamento</w:t>
            </w:r>
          </w:p>
        </w:tc>
        <w:tc>
          <w:tcPr>
            <w:tcW w:w="6526" w:type="dxa"/>
            <w:gridSpan w:val="4"/>
            <w:vAlign w:val="center"/>
          </w:tcPr>
          <w:p w14:paraId="5C8BB401" w14:textId="77777777" w:rsidR="008F2180" w:rsidRPr="00911A7D" w:rsidRDefault="008F2180">
            <w:pPr>
              <w:pStyle w:val="tabiq"/>
              <w:rPr>
                <w:rFonts w:asciiTheme="minorHAnsi" w:hAnsiTheme="minorHAnsi" w:cstheme="minorHAnsi"/>
                <w:szCs w:val="20"/>
              </w:rPr>
            </w:pPr>
            <w:r w:rsidRPr="00911A7D">
              <w:rPr>
                <w:rFonts w:asciiTheme="minorHAnsi" w:hAnsiTheme="minorHAnsi" w:cstheme="minorHAnsi"/>
                <w:szCs w:val="20"/>
              </w:rPr>
              <w:t>Nessuna</w:t>
            </w:r>
          </w:p>
        </w:tc>
      </w:tr>
      <w:tr w:rsidR="008F2180" w:rsidRPr="00C5596E" w14:paraId="0977929C" w14:textId="77777777" w:rsidTr="00B56123">
        <w:trPr>
          <w:cantSplit/>
          <w:trHeight w:val="408"/>
        </w:trPr>
        <w:tc>
          <w:tcPr>
            <w:tcW w:w="2051" w:type="dxa"/>
            <w:vAlign w:val="center"/>
          </w:tcPr>
          <w:p w14:paraId="7761C50D" w14:textId="77777777" w:rsidR="008F2180" w:rsidRPr="00911A7D" w:rsidRDefault="008F2180">
            <w:pPr>
              <w:pStyle w:val="tabiqbold"/>
              <w:rPr>
                <w:rFonts w:asciiTheme="minorHAnsi" w:hAnsiTheme="minorHAnsi" w:cstheme="minorHAnsi"/>
                <w:szCs w:val="20"/>
              </w:rPr>
            </w:pPr>
            <w:r w:rsidRPr="00911A7D">
              <w:rPr>
                <w:rFonts w:asciiTheme="minorHAnsi" w:hAnsiTheme="minorHAnsi" w:cstheme="minorHAnsi"/>
                <w:szCs w:val="20"/>
              </w:rPr>
              <w:t>Formula</w:t>
            </w:r>
          </w:p>
        </w:tc>
        <w:tc>
          <w:tcPr>
            <w:tcW w:w="6526" w:type="dxa"/>
            <w:gridSpan w:val="4"/>
            <w:vAlign w:val="center"/>
          </w:tcPr>
          <w:p w14:paraId="7CD16E0B" w14:textId="3601D26A" w:rsidR="008F2180" w:rsidRPr="00911A7D" w:rsidRDefault="008F2180" w:rsidP="009B37F1">
            <w:pPr>
              <w:pStyle w:val="tabiq"/>
              <w:rPr>
                <w:rFonts w:asciiTheme="minorHAnsi" w:hAnsiTheme="minorHAnsi" w:cstheme="minorHAnsi"/>
                <w:szCs w:val="20"/>
              </w:rPr>
            </w:pPr>
            <w:r w:rsidRPr="00911A7D">
              <w:rPr>
                <w:rFonts w:asciiTheme="minorHAnsi" w:hAnsiTheme="minorHAnsi" w:cstheme="minorHAnsi"/>
                <w:szCs w:val="20"/>
              </w:rPr>
              <w:t xml:space="preserve">RSSP = </w:t>
            </w:r>
            <w:r w:rsidRPr="00324A2C">
              <w:rPr>
                <w:rFonts w:asciiTheme="minorHAnsi" w:hAnsiTheme="minorHAnsi" w:cstheme="minorHAnsi"/>
                <w:i/>
                <w:szCs w:val="20"/>
              </w:rPr>
              <w:t>Nrilievi_</w:t>
            </w:r>
            <w:r w:rsidR="009B37F1" w:rsidRPr="00324A2C">
              <w:rPr>
                <w:rFonts w:asciiTheme="minorHAnsi" w:hAnsiTheme="minorHAnsi" w:cstheme="minorHAnsi"/>
                <w:i/>
                <w:szCs w:val="20"/>
              </w:rPr>
              <w:t>ss</w:t>
            </w:r>
          </w:p>
        </w:tc>
      </w:tr>
      <w:tr w:rsidR="008F2180" w:rsidRPr="00C5596E" w14:paraId="61B27088" w14:textId="77777777" w:rsidTr="00B56123">
        <w:trPr>
          <w:cantSplit/>
        </w:trPr>
        <w:tc>
          <w:tcPr>
            <w:tcW w:w="2051" w:type="dxa"/>
            <w:vAlign w:val="center"/>
          </w:tcPr>
          <w:p w14:paraId="4B4032D4" w14:textId="77777777" w:rsidR="008F2180" w:rsidRPr="00911A7D" w:rsidRDefault="008F2180">
            <w:pPr>
              <w:pStyle w:val="tabiqbold"/>
              <w:rPr>
                <w:rFonts w:asciiTheme="minorHAnsi" w:hAnsiTheme="minorHAnsi" w:cstheme="minorHAnsi"/>
                <w:szCs w:val="20"/>
              </w:rPr>
            </w:pPr>
            <w:r w:rsidRPr="00911A7D">
              <w:rPr>
                <w:rFonts w:asciiTheme="minorHAnsi" w:hAnsiTheme="minorHAnsi" w:cstheme="minorHAnsi"/>
                <w:szCs w:val="20"/>
              </w:rPr>
              <w:t>Regole di arrotondamento</w:t>
            </w:r>
          </w:p>
        </w:tc>
        <w:tc>
          <w:tcPr>
            <w:tcW w:w="6526" w:type="dxa"/>
            <w:gridSpan w:val="4"/>
            <w:vAlign w:val="center"/>
          </w:tcPr>
          <w:p w14:paraId="78EAC5C8" w14:textId="77777777" w:rsidR="008F2180" w:rsidRPr="00911A7D" w:rsidRDefault="008F2180">
            <w:pPr>
              <w:pStyle w:val="tabiq"/>
              <w:rPr>
                <w:rFonts w:asciiTheme="minorHAnsi" w:hAnsiTheme="minorHAnsi" w:cstheme="minorHAnsi"/>
                <w:szCs w:val="20"/>
              </w:rPr>
            </w:pPr>
            <w:r w:rsidRPr="00911A7D">
              <w:rPr>
                <w:rFonts w:asciiTheme="minorHAnsi" w:hAnsiTheme="minorHAnsi" w:cstheme="minorHAnsi"/>
                <w:szCs w:val="20"/>
              </w:rPr>
              <w:t>Nessuna</w:t>
            </w:r>
          </w:p>
        </w:tc>
      </w:tr>
      <w:tr w:rsidR="00C46F8C" w:rsidRPr="004D3D92" w14:paraId="3E365241" w14:textId="77777777" w:rsidTr="0066546C">
        <w:trPr>
          <w:cantSplit/>
        </w:trPr>
        <w:tc>
          <w:tcPr>
            <w:tcW w:w="2051" w:type="dxa"/>
            <w:tcBorders>
              <w:top w:val="single" w:sz="4" w:space="0" w:color="auto"/>
              <w:left w:val="single" w:sz="4" w:space="0" w:color="auto"/>
              <w:bottom w:val="single" w:sz="4" w:space="0" w:color="auto"/>
              <w:right w:val="single" w:sz="4" w:space="0" w:color="auto"/>
            </w:tcBorders>
          </w:tcPr>
          <w:p w14:paraId="1593FA62" w14:textId="77777777" w:rsidR="00C46F8C" w:rsidRPr="004D3D92" w:rsidRDefault="00C46F8C" w:rsidP="00996094">
            <w:pPr>
              <w:pStyle w:val="tabiqbold"/>
              <w:rPr>
                <w:rFonts w:asciiTheme="minorHAnsi" w:hAnsiTheme="minorHAnsi" w:cstheme="minorHAnsi"/>
                <w:szCs w:val="20"/>
              </w:rPr>
            </w:pPr>
            <w:r w:rsidRPr="004D3D92">
              <w:rPr>
                <w:rFonts w:asciiTheme="minorHAnsi" w:hAnsiTheme="minorHAnsi" w:cstheme="minorHAnsi"/>
                <w:szCs w:val="20"/>
              </w:rPr>
              <w:t xml:space="preserve">Valore di soglia </w:t>
            </w:r>
          </w:p>
        </w:tc>
        <w:tc>
          <w:tcPr>
            <w:tcW w:w="6526" w:type="dxa"/>
            <w:gridSpan w:val="4"/>
            <w:tcBorders>
              <w:top w:val="single" w:sz="4" w:space="0" w:color="auto"/>
              <w:left w:val="single" w:sz="4" w:space="0" w:color="auto"/>
              <w:bottom w:val="single" w:sz="4" w:space="0" w:color="auto"/>
              <w:right w:val="single" w:sz="4" w:space="0" w:color="auto"/>
            </w:tcBorders>
            <w:vAlign w:val="center"/>
          </w:tcPr>
          <w:p w14:paraId="68F9476F" w14:textId="77777777" w:rsidR="00C46F8C" w:rsidRPr="004D3D92" w:rsidRDefault="00C46F8C" w:rsidP="0066546C">
            <w:pPr>
              <w:pStyle w:val="tabiq"/>
              <w:rPr>
                <w:rFonts w:asciiTheme="minorHAnsi" w:hAnsiTheme="minorHAnsi" w:cstheme="minorHAnsi"/>
                <w:szCs w:val="20"/>
              </w:rPr>
            </w:pPr>
            <w:r w:rsidRPr="004D3D92">
              <w:rPr>
                <w:rFonts w:asciiTheme="minorHAnsi" w:hAnsiTheme="minorHAnsi" w:cstheme="minorHAnsi"/>
                <w:szCs w:val="20"/>
              </w:rPr>
              <w:t>RSSP ≤ 1</w:t>
            </w:r>
          </w:p>
        </w:tc>
      </w:tr>
      <w:tr w:rsidR="00C46F8C" w:rsidRPr="004D3D92" w14:paraId="35895D1E" w14:textId="77777777" w:rsidTr="0066546C">
        <w:trPr>
          <w:cantSplit/>
        </w:trPr>
        <w:tc>
          <w:tcPr>
            <w:tcW w:w="2051" w:type="dxa"/>
            <w:tcBorders>
              <w:top w:val="single" w:sz="4" w:space="0" w:color="auto"/>
              <w:left w:val="single" w:sz="4" w:space="0" w:color="auto"/>
              <w:bottom w:val="single" w:sz="4" w:space="0" w:color="auto"/>
              <w:right w:val="single" w:sz="4" w:space="0" w:color="auto"/>
            </w:tcBorders>
          </w:tcPr>
          <w:p w14:paraId="44FE54CA" w14:textId="77777777" w:rsidR="00C46F8C" w:rsidRPr="004D3D92" w:rsidRDefault="00C46F8C" w:rsidP="0066546C">
            <w:pPr>
              <w:pStyle w:val="tabiqbold"/>
              <w:rPr>
                <w:rFonts w:asciiTheme="minorHAnsi" w:hAnsiTheme="minorHAnsi" w:cstheme="minorHAnsi"/>
                <w:szCs w:val="20"/>
              </w:rPr>
            </w:pPr>
            <w:r w:rsidRPr="004D3D92">
              <w:rPr>
                <w:rFonts w:asciiTheme="minorHAnsi" w:hAnsiTheme="minorHAnsi" w:cstheme="minorHAnsi"/>
                <w:szCs w:val="20"/>
              </w:rPr>
              <w:t xml:space="preserve">Azioni contrattuali </w:t>
            </w:r>
          </w:p>
          <w:p w14:paraId="6C07A6AB" w14:textId="77777777" w:rsidR="00C46F8C" w:rsidRPr="004D3D92" w:rsidRDefault="00C46F8C" w:rsidP="0066546C">
            <w:pPr>
              <w:pStyle w:val="tabiqbold"/>
              <w:rPr>
                <w:rFonts w:asciiTheme="minorHAnsi" w:hAnsiTheme="minorHAnsi" w:cstheme="minorHAnsi"/>
                <w:szCs w:val="20"/>
              </w:rPr>
            </w:pPr>
          </w:p>
        </w:tc>
        <w:tc>
          <w:tcPr>
            <w:tcW w:w="6526" w:type="dxa"/>
            <w:gridSpan w:val="4"/>
            <w:tcBorders>
              <w:top w:val="single" w:sz="4" w:space="0" w:color="auto"/>
              <w:left w:val="single" w:sz="4" w:space="0" w:color="auto"/>
              <w:bottom w:val="single" w:sz="4" w:space="0" w:color="auto"/>
              <w:right w:val="single" w:sz="4" w:space="0" w:color="auto"/>
            </w:tcBorders>
            <w:vAlign w:val="center"/>
          </w:tcPr>
          <w:p w14:paraId="7C91CD6D" w14:textId="4A8E2334" w:rsidR="00C46F8C" w:rsidRPr="004D3D92" w:rsidRDefault="00C46F8C" w:rsidP="000C721B">
            <w:pPr>
              <w:pStyle w:val="tabiq"/>
              <w:jc w:val="both"/>
              <w:rPr>
                <w:rFonts w:asciiTheme="minorHAnsi" w:hAnsiTheme="minorHAnsi" w:cstheme="minorHAnsi"/>
                <w:szCs w:val="20"/>
              </w:rPr>
            </w:pPr>
            <w:r w:rsidRPr="004D3D92">
              <w:rPr>
                <w:rFonts w:asciiTheme="minorHAnsi" w:hAnsiTheme="minorHAnsi" w:cstheme="minorHAnsi"/>
                <w:szCs w:val="20"/>
              </w:rPr>
              <w:t>Il superamento della soglia comporta la perdita della quota sospesa “</w:t>
            </w:r>
            <w:r w:rsidRPr="004D3D92">
              <w:rPr>
                <w:rFonts w:asciiTheme="minorHAnsi" w:hAnsiTheme="minorHAnsi" w:cstheme="minorHAnsi"/>
                <w:b/>
                <w:szCs w:val="20"/>
              </w:rPr>
              <w:t xml:space="preserve">Eccesso di rilievi di Supporto Specialistico” </w:t>
            </w:r>
            <w:r w:rsidRPr="004D3D92">
              <w:rPr>
                <w:rFonts w:asciiTheme="minorHAnsi" w:hAnsiTheme="minorHAnsi" w:cstheme="minorHAnsi"/>
                <w:szCs w:val="20"/>
              </w:rPr>
              <w:t>pari al 15%</w:t>
            </w:r>
            <w:r w:rsidR="00662F3E">
              <w:rPr>
                <w:rFonts w:asciiTheme="minorHAnsi" w:hAnsiTheme="minorHAnsi" w:cstheme="minorHAnsi"/>
                <w:szCs w:val="20"/>
              </w:rPr>
              <w:t>.</w:t>
            </w:r>
          </w:p>
          <w:p w14:paraId="0082D09A" w14:textId="06CCC598" w:rsidR="00C46F8C" w:rsidRPr="004D3D92" w:rsidRDefault="00C46F8C" w:rsidP="00F73385">
            <w:pPr>
              <w:pStyle w:val="tabiq"/>
              <w:jc w:val="both"/>
              <w:rPr>
                <w:rFonts w:asciiTheme="minorHAnsi" w:hAnsiTheme="minorHAnsi" w:cstheme="minorHAnsi"/>
                <w:szCs w:val="20"/>
              </w:rPr>
            </w:pPr>
            <w:r w:rsidRPr="004D3D92">
              <w:rPr>
                <w:rFonts w:asciiTheme="minorHAnsi" w:hAnsiTheme="minorHAnsi" w:cstheme="minorHAnsi"/>
                <w:szCs w:val="20"/>
              </w:rPr>
              <w:t xml:space="preserve">Per valori dell’indicatore RSSP &gt; 3, l’Amministrazione applicherà </w:t>
            </w:r>
            <w:r w:rsidR="002630FB">
              <w:rPr>
                <w:rFonts w:asciiTheme="minorHAnsi" w:hAnsiTheme="minorHAnsi" w:cstheme="minorHAnsi"/>
                <w:szCs w:val="20"/>
              </w:rPr>
              <w:t xml:space="preserve">altresì </w:t>
            </w:r>
            <w:r w:rsidRPr="004D3D92">
              <w:rPr>
                <w:rFonts w:asciiTheme="minorHAnsi" w:hAnsiTheme="minorHAnsi" w:cstheme="minorHAnsi"/>
                <w:szCs w:val="20"/>
              </w:rPr>
              <w:t>la penale “</w:t>
            </w:r>
            <w:r w:rsidRPr="004D3D92">
              <w:rPr>
                <w:rFonts w:asciiTheme="minorHAnsi" w:hAnsiTheme="minorHAnsi" w:cstheme="minorHAnsi"/>
                <w:b/>
                <w:szCs w:val="20"/>
              </w:rPr>
              <w:t>Reiterati rilievi supporto specialistico</w:t>
            </w:r>
            <w:r w:rsidRPr="004D3D92">
              <w:rPr>
                <w:rFonts w:asciiTheme="minorHAnsi" w:hAnsiTheme="minorHAnsi" w:cstheme="minorHAnsi"/>
                <w:szCs w:val="20"/>
              </w:rPr>
              <w:t>” pari all’</w:t>
            </w:r>
            <w:r w:rsidRPr="00F73385">
              <w:rPr>
                <w:rFonts w:asciiTheme="minorHAnsi" w:hAnsiTheme="minorHAnsi" w:cstheme="minorHAnsi"/>
                <w:szCs w:val="20"/>
              </w:rPr>
              <w:t>1‰</w:t>
            </w:r>
            <w:r w:rsidRPr="004D3D92">
              <w:rPr>
                <w:rFonts w:asciiTheme="minorHAnsi" w:hAnsiTheme="minorHAnsi" w:cstheme="minorHAnsi"/>
                <w:szCs w:val="20"/>
              </w:rPr>
              <w:t xml:space="preserve"> dell’importo contrattualmente fissato per il servizio di supporto Specialistico del contratto esecutivo</w:t>
            </w:r>
            <w:r w:rsidR="00F73385">
              <w:rPr>
                <w:rFonts w:asciiTheme="minorHAnsi" w:hAnsiTheme="minorHAnsi" w:cstheme="minorHAnsi"/>
                <w:szCs w:val="20"/>
              </w:rPr>
              <w:t>.</w:t>
            </w:r>
          </w:p>
        </w:tc>
      </w:tr>
    </w:tbl>
    <w:p w14:paraId="71C61213" w14:textId="7CB07E2D" w:rsidR="002E6DB8" w:rsidRDefault="002E6DB8">
      <w:pPr>
        <w:rPr>
          <w:rFonts w:asciiTheme="minorHAnsi" w:hAnsiTheme="minorHAnsi" w:cstheme="minorHAnsi"/>
        </w:rPr>
      </w:pPr>
    </w:p>
    <w:p w14:paraId="19E57066" w14:textId="14064C1A" w:rsidR="00D709D5" w:rsidRDefault="00D709D5">
      <w:pPr>
        <w:rPr>
          <w:rFonts w:asciiTheme="minorHAnsi" w:hAnsiTheme="minorHAnsi" w:cstheme="minorHAnsi"/>
        </w:rPr>
      </w:pPr>
    </w:p>
    <w:p w14:paraId="50A2415C" w14:textId="1BB52BD8" w:rsidR="00D709D5" w:rsidRDefault="00D709D5">
      <w:pPr>
        <w:rPr>
          <w:rFonts w:asciiTheme="minorHAnsi" w:hAnsiTheme="minorHAnsi" w:cstheme="minorHAnsi"/>
        </w:rPr>
      </w:pPr>
    </w:p>
    <w:p w14:paraId="5270DBC1" w14:textId="77777777" w:rsidR="00D709D5" w:rsidRDefault="00D709D5">
      <w:pPr>
        <w:widowControl/>
        <w:autoSpaceDE/>
        <w:autoSpaceDN/>
        <w:adjustRightInd/>
        <w:spacing w:line="240" w:lineRule="auto"/>
        <w:jc w:val="left"/>
        <w:rPr>
          <w:rFonts w:asciiTheme="minorHAnsi" w:hAnsiTheme="minorHAnsi" w:cstheme="minorHAnsi"/>
        </w:rPr>
      </w:pPr>
      <w:r>
        <w:rPr>
          <w:rFonts w:asciiTheme="minorHAnsi" w:hAnsiTheme="minorHAnsi" w:cstheme="minorHAnsi"/>
        </w:rPr>
        <w:br w:type="page"/>
      </w:r>
    </w:p>
    <w:p w14:paraId="105FB452" w14:textId="64531B46" w:rsidR="00D709D5" w:rsidRDefault="00D709D5" w:rsidP="00D709D5">
      <w:pPr>
        <w:pStyle w:val="Titolo2"/>
        <w:rPr>
          <w:rFonts w:asciiTheme="minorHAnsi" w:hAnsiTheme="minorHAnsi" w:cstheme="minorHAnsi"/>
        </w:rPr>
      </w:pPr>
      <w:bookmarkStart w:id="92" w:name="_Toc101364919"/>
      <w:r>
        <w:rPr>
          <w:rFonts w:asciiTheme="minorHAnsi" w:hAnsiTheme="minorHAnsi" w:cstheme="minorHAnsi"/>
        </w:rPr>
        <w:lastRenderedPageBreak/>
        <w:t xml:space="preserve">Servizi </w:t>
      </w:r>
      <w:r w:rsidR="00E95B88">
        <w:rPr>
          <w:rFonts w:asciiTheme="minorHAnsi" w:hAnsiTheme="minorHAnsi" w:cstheme="minorHAnsi"/>
        </w:rPr>
        <w:t>A</w:t>
      </w:r>
      <w:r>
        <w:rPr>
          <w:rFonts w:asciiTheme="minorHAnsi" w:hAnsiTheme="minorHAnsi" w:cstheme="minorHAnsi"/>
        </w:rPr>
        <w:t>ccessori</w:t>
      </w:r>
      <w:bookmarkEnd w:id="92"/>
    </w:p>
    <w:p w14:paraId="2807850C" w14:textId="236ED287" w:rsidR="00D709D5" w:rsidRPr="00A51491" w:rsidRDefault="00D709D5" w:rsidP="00D709D5">
      <w:pPr>
        <w:pStyle w:val="Corpotesto1"/>
        <w:rPr>
          <w:rFonts w:asciiTheme="minorHAnsi" w:hAnsiTheme="minorHAnsi" w:cstheme="minorHAnsi"/>
        </w:rPr>
      </w:pPr>
      <w:r w:rsidRPr="00A51491">
        <w:rPr>
          <w:rFonts w:asciiTheme="minorHAnsi" w:hAnsiTheme="minorHAnsi" w:cstheme="minorHAnsi"/>
        </w:rPr>
        <w:t xml:space="preserve">Di seguito sono descritti gli indicatori di qualità da applicarsi ai Servizi </w:t>
      </w:r>
      <w:r>
        <w:rPr>
          <w:rFonts w:asciiTheme="minorHAnsi" w:hAnsiTheme="minorHAnsi" w:cstheme="minorHAnsi"/>
        </w:rPr>
        <w:t>Accessori descritti nel</w:t>
      </w:r>
      <w:r w:rsidR="000542FA">
        <w:rPr>
          <w:rFonts w:asciiTheme="minorHAnsi" w:hAnsiTheme="minorHAnsi" w:cstheme="minorHAnsi"/>
        </w:rPr>
        <w:t xml:space="preserve">la documentazione di gara </w:t>
      </w:r>
      <w:r>
        <w:rPr>
          <w:rFonts w:asciiTheme="minorHAnsi" w:hAnsiTheme="minorHAnsi" w:cstheme="minorHAnsi"/>
        </w:rPr>
        <w:t>e di seguito riportati:</w:t>
      </w:r>
    </w:p>
    <w:p w14:paraId="4F549188" w14:textId="4BC809E2" w:rsidR="00D709D5" w:rsidRPr="00A51491" w:rsidRDefault="00D709D5" w:rsidP="00D709D5">
      <w:pPr>
        <w:pStyle w:val="Corpotesto1"/>
        <w:rPr>
          <w:rFonts w:asciiTheme="minorHAnsi" w:hAnsiTheme="minorHAnsi" w:cstheme="minorHAnsi"/>
        </w:rPr>
      </w:pPr>
    </w:p>
    <w:p w14:paraId="12BD94E9" w14:textId="77777777" w:rsidR="00E95B88" w:rsidRDefault="00E95B88" w:rsidP="00E95B88">
      <w:pPr>
        <w:pStyle w:val="ElencoBullet01Tondo"/>
        <w:widowControl/>
        <w:numPr>
          <w:ilvl w:val="0"/>
          <w:numId w:val="36"/>
        </w:numPr>
        <w:autoSpaceDE/>
        <w:autoSpaceDN/>
        <w:adjustRightInd/>
        <w:rPr>
          <w:rFonts w:cs="Times New Roman"/>
          <w:b/>
          <w:kern w:val="0"/>
        </w:rPr>
      </w:pPr>
      <w:r>
        <w:rPr>
          <w:b/>
        </w:rPr>
        <w:t>Servizio di Gestione Operativa;</w:t>
      </w:r>
    </w:p>
    <w:p w14:paraId="0E0670CF" w14:textId="77777777" w:rsidR="00E95B88" w:rsidRDefault="00E95B88" w:rsidP="00E95B88">
      <w:pPr>
        <w:pStyle w:val="ElencoBullet01Tondo"/>
        <w:widowControl/>
        <w:numPr>
          <w:ilvl w:val="0"/>
          <w:numId w:val="36"/>
        </w:numPr>
        <w:autoSpaceDE/>
        <w:autoSpaceDN/>
        <w:adjustRightInd/>
        <w:rPr>
          <w:b/>
        </w:rPr>
      </w:pPr>
      <w:r>
        <w:rPr>
          <w:b/>
        </w:rPr>
        <w:t>Servizio di Supporto alla Gestione dell’Identità e dell’Accesso Utente;</w:t>
      </w:r>
    </w:p>
    <w:p w14:paraId="28227796" w14:textId="77777777" w:rsidR="00E95B88" w:rsidRDefault="00E95B88" w:rsidP="00E95B88">
      <w:pPr>
        <w:pStyle w:val="ElencoBullet01Tondo"/>
        <w:widowControl/>
        <w:numPr>
          <w:ilvl w:val="0"/>
          <w:numId w:val="36"/>
        </w:numPr>
        <w:autoSpaceDE/>
        <w:autoSpaceDN/>
        <w:adjustRightInd/>
        <w:rPr>
          <w:b/>
        </w:rPr>
      </w:pPr>
      <w:r>
        <w:rPr>
          <w:b/>
        </w:rPr>
        <w:t>Servizio di Acquisizione e Classificazione Dati;</w:t>
      </w:r>
    </w:p>
    <w:p w14:paraId="4D528CC8" w14:textId="77777777" w:rsidR="00E95B88" w:rsidRDefault="00E95B88" w:rsidP="00E95B88">
      <w:pPr>
        <w:pStyle w:val="ElencoBullet01Tondo"/>
        <w:widowControl/>
        <w:numPr>
          <w:ilvl w:val="0"/>
          <w:numId w:val="36"/>
        </w:numPr>
        <w:autoSpaceDE/>
        <w:autoSpaceDN/>
        <w:adjustRightInd/>
        <w:rPr>
          <w:b/>
        </w:rPr>
      </w:pPr>
      <w:r>
        <w:rPr>
          <w:b/>
        </w:rPr>
        <w:t>Servizio di E-learning ed assistenza virtuale;</w:t>
      </w:r>
    </w:p>
    <w:p w14:paraId="72EFC5F2" w14:textId="77777777" w:rsidR="00E95B88" w:rsidRDefault="00E95B88" w:rsidP="00E95B88">
      <w:pPr>
        <w:pStyle w:val="ElencoBullet01Tondo"/>
        <w:widowControl/>
        <w:numPr>
          <w:ilvl w:val="0"/>
          <w:numId w:val="36"/>
        </w:numPr>
        <w:autoSpaceDE/>
        <w:autoSpaceDN/>
        <w:adjustRightInd/>
        <w:rPr>
          <w:b/>
          <w:lang w:val="en-US"/>
        </w:rPr>
      </w:pPr>
      <w:r>
        <w:rPr>
          <w:b/>
          <w:lang w:val="en-US"/>
        </w:rPr>
        <w:t>Contact Center e Help Desk.</w:t>
      </w:r>
    </w:p>
    <w:p w14:paraId="57347CC5" w14:textId="59387112" w:rsidR="00D709D5" w:rsidRDefault="00E95B88" w:rsidP="00D709D5">
      <w:pPr>
        <w:rPr>
          <w:rFonts w:asciiTheme="minorHAnsi" w:hAnsiTheme="minorHAnsi" w:cstheme="minorHAnsi"/>
        </w:rPr>
      </w:pPr>
      <w:r w:rsidRPr="00C76DA6" w:rsidDel="00E95B88">
        <w:rPr>
          <w:rFonts w:asciiTheme="minorHAnsi" w:hAnsiTheme="minorHAnsi" w:cstheme="minorHAnsi"/>
          <w:b/>
          <w:szCs w:val="20"/>
          <w:lang w:val="en-US"/>
        </w:rPr>
        <w:t xml:space="preserve"> </w:t>
      </w:r>
      <w:r w:rsidR="00D709D5">
        <w:rPr>
          <w:rFonts w:asciiTheme="minorHAnsi" w:hAnsiTheme="minorHAnsi" w:cstheme="minorHAnsi"/>
        </w:rPr>
        <w:t>Laddove non diversamente specificato, gli indicatori di seguito si applicano indistintamente ai servizi sopra elencati.</w:t>
      </w:r>
    </w:p>
    <w:p w14:paraId="27F4F519" w14:textId="00D81399" w:rsidR="00D709D5" w:rsidRPr="00911A7D" w:rsidRDefault="00D709D5" w:rsidP="00D709D5">
      <w:pPr>
        <w:pStyle w:val="Titolo3"/>
        <w:rPr>
          <w:rFonts w:asciiTheme="minorHAnsi" w:hAnsiTheme="minorHAnsi" w:cstheme="minorHAnsi"/>
        </w:rPr>
      </w:pPr>
      <w:bookmarkStart w:id="93" w:name="_Toc101364920"/>
      <w:r w:rsidRPr="00911A7D">
        <w:rPr>
          <w:rFonts w:asciiTheme="minorHAnsi" w:hAnsiTheme="minorHAnsi" w:cstheme="minorHAnsi"/>
        </w:rPr>
        <w:t>DS</w:t>
      </w:r>
      <w:r w:rsidR="00087BC3">
        <w:rPr>
          <w:rFonts w:asciiTheme="minorHAnsi" w:hAnsiTheme="minorHAnsi" w:cstheme="minorHAnsi"/>
        </w:rPr>
        <w:t>IS</w:t>
      </w:r>
      <w:r w:rsidRPr="00911A7D">
        <w:rPr>
          <w:rFonts w:asciiTheme="minorHAnsi" w:hAnsiTheme="minorHAnsi" w:cstheme="minorHAnsi"/>
        </w:rPr>
        <w:t xml:space="preserve"> – Disponibilità dei </w:t>
      </w:r>
      <w:r w:rsidR="00661A64">
        <w:rPr>
          <w:rFonts w:asciiTheme="minorHAnsi" w:hAnsiTheme="minorHAnsi" w:cstheme="minorHAnsi"/>
        </w:rPr>
        <w:t>sistemi</w:t>
      </w:r>
      <w:bookmarkEnd w:id="93"/>
    </w:p>
    <w:p w14:paraId="7B6B8024" w14:textId="14040652" w:rsidR="00D709D5" w:rsidRDefault="00D709D5" w:rsidP="00D709D5">
      <w:pPr>
        <w:rPr>
          <w:rFonts w:asciiTheme="minorHAnsi" w:hAnsiTheme="minorHAnsi" w:cstheme="minorHAnsi"/>
        </w:rPr>
      </w:pPr>
      <w:r w:rsidRPr="00911A7D">
        <w:rPr>
          <w:rFonts w:asciiTheme="minorHAnsi" w:hAnsiTheme="minorHAnsi" w:cstheme="minorHAnsi"/>
        </w:rPr>
        <w:t>L’indicatore misura la disponibilità de</w:t>
      </w:r>
      <w:r>
        <w:rPr>
          <w:rFonts w:asciiTheme="minorHAnsi" w:hAnsiTheme="minorHAnsi" w:cstheme="minorHAnsi"/>
        </w:rPr>
        <w:t>i s</w:t>
      </w:r>
      <w:r w:rsidR="00661A64">
        <w:rPr>
          <w:rFonts w:asciiTheme="minorHAnsi" w:hAnsiTheme="minorHAnsi" w:cstheme="minorHAnsi"/>
        </w:rPr>
        <w:t>istemi e degli apparati</w:t>
      </w:r>
      <w:r w:rsidR="00087BC3">
        <w:rPr>
          <w:rFonts w:asciiTheme="minorHAnsi" w:hAnsiTheme="minorHAnsi" w:cstheme="minorHAnsi"/>
        </w:rPr>
        <w:t xml:space="preserve">, indicata con </w:t>
      </w:r>
      <w:r w:rsidR="00087BC3" w:rsidRPr="00087BC3">
        <w:rPr>
          <w:rFonts w:asciiTheme="minorHAnsi" w:hAnsiTheme="minorHAnsi" w:cstheme="minorHAnsi"/>
          <w:i/>
        </w:rPr>
        <w:t>DS</w:t>
      </w:r>
      <w:r w:rsidR="00087BC3">
        <w:rPr>
          <w:rFonts w:asciiTheme="minorHAnsi" w:hAnsiTheme="minorHAnsi" w:cstheme="minorHAnsi"/>
          <w:i/>
        </w:rPr>
        <w:t>IS</w:t>
      </w:r>
      <w:r w:rsidR="00087BC3" w:rsidRPr="00087BC3">
        <w:rPr>
          <w:rFonts w:asciiTheme="minorHAnsi" w:hAnsiTheme="minorHAnsi" w:cstheme="minorHAnsi"/>
          <w:i/>
        </w:rPr>
        <w:t>_xxx</w:t>
      </w:r>
      <w:r w:rsidR="00087BC3">
        <w:rPr>
          <w:rFonts w:asciiTheme="minorHAnsi" w:hAnsiTheme="minorHAnsi" w:cstheme="minorHAnsi"/>
        </w:rPr>
        <w:t xml:space="preserve"> (dove xxx è il progressivo che identifica il singolo sistema)</w:t>
      </w:r>
      <w:r w:rsidR="00661A64">
        <w:rPr>
          <w:rFonts w:asciiTheme="minorHAnsi" w:hAnsiTheme="minorHAnsi" w:cstheme="minorHAnsi"/>
        </w:rPr>
        <w:t xml:space="preserve"> </w:t>
      </w:r>
      <w:r w:rsidRPr="00911A7D">
        <w:rPr>
          <w:rFonts w:asciiTheme="minorHAnsi" w:hAnsiTheme="minorHAnsi" w:cstheme="minorHAnsi"/>
        </w:rPr>
        <w:t>secondo i tempi ed i modi definiti nel Contratto Esecutivo, nel Piano di lavoro Generale e Piano di lavoro del servizio, ivi incluse le estensioni di orario di servizio, la reperibilità e l’extra-orario.</w:t>
      </w:r>
    </w:p>
    <w:p w14:paraId="6FC154A2" w14:textId="7F91BE32" w:rsidR="00D709D5" w:rsidRDefault="00D709D5" w:rsidP="00661A64">
      <w:pPr>
        <w:rPr>
          <w:rFonts w:asciiTheme="minorHAnsi" w:hAnsiTheme="minorHAnsi" w:cstheme="minorHAnsi"/>
        </w:rPr>
      </w:pPr>
      <w:r>
        <w:rPr>
          <w:rFonts w:asciiTheme="minorHAnsi" w:hAnsiTheme="minorHAnsi" w:cstheme="minorHAnsi"/>
        </w:rPr>
        <w:t>L’indicatore si applica a</w:t>
      </w:r>
      <w:r w:rsidR="00661A64">
        <w:rPr>
          <w:rFonts w:asciiTheme="minorHAnsi" w:hAnsiTheme="minorHAnsi" w:cstheme="minorHAnsi"/>
        </w:rPr>
        <w:t>l</w:t>
      </w:r>
      <w:r>
        <w:rPr>
          <w:rFonts w:asciiTheme="minorHAnsi" w:hAnsiTheme="minorHAnsi" w:cstheme="minorHAnsi"/>
        </w:rPr>
        <w:t xml:space="preserve"> servizi</w:t>
      </w:r>
      <w:r w:rsidR="00661A64">
        <w:rPr>
          <w:rFonts w:asciiTheme="minorHAnsi" w:hAnsiTheme="minorHAnsi" w:cstheme="minorHAnsi"/>
        </w:rPr>
        <w:t xml:space="preserve">o di </w:t>
      </w:r>
      <w:r>
        <w:rPr>
          <w:rFonts w:asciiTheme="minorHAnsi" w:hAnsiTheme="minorHAnsi" w:cstheme="minorHAnsi"/>
        </w:rPr>
        <w:t>Gestione operativa</w:t>
      </w:r>
      <w:r w:rsidR="00661A64">
        <w:rPr>
          <w:rFonts w:asciiTheme="minorHAnsi" w:hAnsiTheme="minorHAnsi" w:cstheme="minorHAnsi"/>
        </w:rPr>
        <w:t>.</w:t>
      </w:r>
    </w:p>
    <w:p w14:paraId="661FF0E4" w14:textId="77777777" w:rsidR="00D709D5" w:rsidRPr="009C25C7" w:rsidRDefault="00D709D5" w:rsidP="00D709D5">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91"/>
        <w:gridCol w:w="11"/>
        <w:gridCol w:w="1897"/>
        <w:gridCol w:w="2126"/>
      </w:tblGrid>
      <w:tr w:rsidR="00D709D5" w:rsidRPr="00264F78" w14:paraId="7606595D" w14:textId="77777777" w:rsidTr="00D709D5">
        <w:trPr>
          <w:cantSplit/>
          <w:tblHeader/>
        </w:trPr>
        <w:tc>
          <w:tcPr>
            <w:tcW w:w="2050" w:type="dxa"/>
            <w:vAlign w:val="center"/>
          </w:tcPr>
          <w:p w14:paraId="726958EE" w14:textId="77777777" w:rsidR="00D709D5" w:rsidRPr="00911A7D" w:rsidRDefault="00D709D5" w:rsidP="00D709D5">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tcPr>
          <w:p w14:paraId="4E859733" w14:textId="01850F5F" w:rsidR="00D709D5" w:rsidRPr="00911A7D" w:rsidRDefault="00D709D5" w:rsidP="00661A64">
            <w:pPr>
              <w:pStyle w:val="tabiq"/>
              <w:rPr>
                <w:rFonts w:asciiTheme="minorHAnsi" w:hAnsiTheme="minorHAnsi" w:cstheme="minorHAnsi"/>
              </w:rPr>
            </w:pPr>
            <w:r>
              <w:rPr>
                <w:rFonts w:asciiTheme="minorHAnsi" w:hAnsiTheme="minorHAnsi" w:cstheme="minorHAnsi"/>
              </w:rPr>
              <w:t xml:space="preserve">Disponibilità dei </w:t>
            </w:r>
            <w:r w:rsidR="00661A64">
              <w:rPr>
                <w:rFonts w:asciiTheme="minorHAnsi" w:hAnsiTheme="minorHAnsi" w:cstheme="minorHAnsi"/>
              </w:rPr>
              <w:t>sistemi</w:t>
            </w:r>
          </w:p>
        </w:tc>
      </w:tr>
      <w:tr w:rsidR="00D709D5" w:rsidRPr="00264F78" w14:paraId="35AE0BC2" w14:textId="77777777" w:rsidTr="00D709D5">
        <w:trPr>
          <w:cantSplit/>
        </w:trPr>
        <w:tc>
          <w:tcPr>
            <w:tcW w:w="2050" w:type="dxa"/>
            <w:vAlign w:val="center"/>
          </w:tcPr>
          <w:p w14:paraId="6C9F3CD1" w14:textId="77777777" w:rsidR="00D709D5" w:rsidRPr="00911A7D" w:rsidRDefault="00D709D5" w:rsidP="00D709D5">
            <w:pPr>
              <w:pStyle w:val="tabiqbold"/>
              <w:rPr>
                <w:rFonts w:asciiTheme="minorHAnsi" w:hAnsiTheme="minorHAnsi" w:cstheme="minorHAnsi"/>
              </w:rPr>
            </w:pPr>
            <w:r w:rsidRPr="00911A7D">
              <w:rPr>
                <w:rFonts w:asciiTheme="minorHAnsi" w:hAnsiTheme="minorHAnsi" w:cstheme="minorHAnsi"/>
              </w:rPr>
              <w:t>Unità di misura</w:t>
            </w:r>
          </w:p>
        </w:tc>
        <w:tc>
          <w:tcPr>
            <w:tcW w:w="2502" w:type="dxa"/>
            <w:gridSpan w:val="2"/>
          </w:tcPr>
          <w:p w14:paraId="33ED1DD4" w14:textId="1D94A111" w:rsidR="00D709D5" w:rsidRPr="00911A7D" w:rsidRDefault="00661A64" w:rsidP="00D709D5">
            <w:pPr>
              <w:pStyle w:val="tabiq"/>
              <w:rPr>
                <w:rFonts w:asciiTheme="minorHAnsi" w:hAnsiTheme="minorHAnsi" w:cstheme="minorHAnsi"/>
              </w:rPr>
            </w:pPr>
            <w:r>
              <w:rPr>
                <w:rFonts w:asciiTheme="minorHAnsi" w:hAnsiTheme="minorHAnsi" w:cstheme="minorHAnsi"/>
              </w:rPr>
              <w:t>Punto Percentuale</w:t>
            </w:r>
          </w:p>
        </w:tc>
        <w:tc>
          <w:tcPr>
            <w:tcW w:w="1897" w:type="dxa"/>
          </w:tcPr>
          <w:p w14:paraId="2A9E2A41" w14:textId="77777777" w:rsidR="00D709D5" w:rsidRPr="00911A7D" w:rsidRDefault="00D709D5" w:rsidP="00D709D5">
            <w:pPr>
              <w:pStyle w:val="tabiqbold"/>
              <w:rPr>
                <w:rFonts w:asciiTheme="minorHAnsi" w:hAnsiTheme="minorHAnsi" w:cstheme="minorHAnsi"/>
              </w:rPr>
            </w:pPr>
            <w:r w:rsidRPr="00911A7D">
              <w:rPr>
                <w:rFonts w:asciiTheme="minorHAnsi" w:hAnsiTheme="minorHAnsi" w:cstheme="minorHAnsi"/>
              </w:rPr>
              <w:t>Fonte dati</w:t>
            </w:r>
          </w:p>
        </w:tc>
        <w:tc>
          <w:tcPr>
            <w:tcW w:w="2126" w:type="dxa"/>
          </w:tcPr>
          <w:p w14:paraId="10C7CA18" w14:textId="77777777" w:rsidR="00D709D5" w:rsidRPr="00911A7D" w:rsidRDefault="00D709D5" w:rsidP="00D709D5">
            <w:pPr>
              <w:pStyle w:val="tabiq"/>
              <w:rPr>
                <w:rFonts w:asciiTheme="minorHAnsi" w:hAnsiTheme="minorHAnsi" w:cstheme="minorHAnsi"/>
              </w:rPr>
            </w:pPr>
            <w:r w:rsidRPr="00911A7D">
              <w:rPr>
                <w:rFonts w:asciiTheme="minorHAnsi" w:hAnsiTheme="minorHAnsi" w:cstheme="minorHAnsi"/>
              </w:rPr>
              <w:t>Comunicazioni</w:t>
            </w:r>
          </w:p>
          <w:p w14:paraId="5BA0C353" w14:textId="77777777" w:rsidR="00D709D5" w:rsidRPr="00911A7D" w:rsidRDefault="00D709D5" w:rsidP="00D709D5">
            <w:pPr>
              <w:pStyle w:val="tabiq"/>
              <w:rPr>
                <w:rFonts w:asciiTheme="minorHAnsi" w:hAnsiTheme="minorHAnsi" w:cstheme="minorHAnsi"/>
              </w:rPr>
            </w:pPr>
            <w:r w:rsidRPr="00911A7D">
              <w:rPr>
                <w:rFonts w:asciiTheme="minorHAnsi" w:hAnsiTheme="minorHAnsi" w:cstheme="minorHAnsi"/>
              </w:rPr>
              <w:t>Contratto Esecutivo</w:t>
            </w:r>
          </w:p>
          <w:p w14:paraId="4172215E" w14:textId="77777777" w:rsidR="00D709D5" w:rsidRPr="00911A7D" w:rsidRDefault="00D709D5" w:rsidP="00D709D5">
            <w:pPr>
              <w:pStyle w:val="tabiq"/>
              <w:rPr>
                <w:rFonts w:asciiTheme="minorHAnsi" w:hAnsiTheme="minorHAnsi" w:cstheme="minorHAnsi"/>
              </w:rPr>
            </w:pPr>
            <w:r w:rsidRPr="00911A7D">
              <w:rPr>
                <w:rFonts w:asciiTheme="minorHAnsi" w:hAnsiTheme="minorHAnsi" w:cstheme="minorHAnsi"/>
              </w:rPr>
              <w:t>Piano di lavoro</w:t>
            </w:r>
          </w:p>
          <w:p w14:paraId="5276E14C" w14:textId="77777777" w:rsidR="00D709D5" w:rsidRPr="00911A7D" w:rsidRDefault="00D709D5" w:rsidP="00D709D5">
            <w:pPr>
              <w:pStyle w:val="tabiq"/>
              <w:rPr>
                <w:rFonts w:asciiTheme="minorHAnsi" w:hAnsiTheme="minorHAnsi" w:cstheme="minorHAnsi"/>
              </w:rPr>
            </w:pPr>
            <w:r w:rsidRPr="00911A7D">
              <w:rPr>
                <w:rFonts w:asciiTheme="minorHAnsi" w:hAnsiTheme="minorHAnsi" w:cstheme="minorHAnsi"/>
              </w:rPr>
              <w:t>Strumento di tracciatura</w:t>
            </w:r>
          </w:p>
        </w:tc>
      </w:tr>
      <w:tr w:rsidR="00D709D5" w:rsidRPr="00264F78" w14:paraId="16C65129" w14:textId="77777777" w:rsidTr="00D709D5">
        <w:trPr>
          <w:cantSplit/>
        </w:trPr>
        <w:tc>
          <w:tcPr>
            <w:tcW w:w="2050" w:type="dxa"/>
            <w:vAlign w:val="center"/>
          </w:tcPr>
          <w:p w14:paraId="7105E192" w14:textId="77777777" w:rsidR="00D709D5" w:rsidRPr="00911A7D" w:rsidRDefault="00D709D5" w:rsidP="00D709D5">
            <w:pPr>
              <w:pStyle w:val="tabiqbold"/>
              <w:rPr>
                <w:rFonts w:asciiTheme="minorHAnsi" w:hAnsiTheme="minorHAnsi" w:cstheme="minorHAnsi"/>
              </w:rPr>
            </w:pPr>
            <w:r w:rsidRPr="00911A7D">
              <w:rPr>
                <w:rFonts w:asciiTheme="minorHAnsi" w:hAnsiTheme="minorHAnsi" w:cstheme="minorHAnsi"/>
              </w:rPr>
              <w:t>Periodo di riferimento</w:t>
            </w:r>
          </w:p>
        </w:tc>
        <w:tc>
          <w:tcPr>
            <w:tcW w:w="2491" w:type="dxa"/>
            <w:vAlign w:val="center"/>
          </w:tcPr>
          <w:p w14:paraId="09ABA4EA" w14:textId="77777777" w:rsidR="00D709D5" w:rsidRPr="00911A7D" w:rsidRDefault="00D709D5" w:rsidP="00D709D5">
            <w:pPr>
              <w:pStyle w:val="tabiq"/>
              <w:rPr>
                <w:rFonts w:asciiTheme="minorHAnsi" w:hAnsiTheme="minorHAnsi" w:cstheme="minorHAnsi"/>
              </w:rPr>
            </w:pPr>
            <w:r w:rsidRPr="00911A7D">
              <w:rPr>
                <w:rFonts w:asciiTheme="minorHAnsi" w:hAnsiTheme="minorHAnsi" w:cstheme="minorHAnsi"/>
              </w:rPr>
              <w:t xml:space="preserve">Durata </w:t>
            </w:r>
            <w:r>
              <w:rPr>
                <w:rFonts w:asciiTheme="minorHAnsi" w:hAnsiTheme="minorHAnsi" w:cstheme="minorHAnsi"/>
              </w:rPr>
              <w:t>del servizio</w:t>
            </w:r>
          </w:p>
          <w:p w14:paraId="18E256B0" w14:textId="77777777" w:rsidR="00D709D5" w:rsidRPr="00911A7D" w:rsidRDefault="00D709D5" w:rsidP="00D709D5">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908" w:type="dxa"/>
            <w:gridSpan w:val="2"/>
          </w:tcPr>
          <w:p w14:paraId="3E2461D3" w14:textId="77777777" w:rsidR="00D709D5" w:rsidRPr="00911A7D" w:rsidRDefault="00D709D5" w:rsidP="00D709D5">
            <w:pPr>
              <w:pStyle w:val="tabiqbold"/>
              <w:rPr>
                <w:rFonts w:asciiTheme="minorHAnsi" w:hAnsiTheme="minorHAnsi" w:cstheme="minorHAnsi"/>
              </w:rPr>
            </w:pPr>
            <w:r w:rsidRPr="00911A7D">
              <w:rPr>
                <w:rFonts w:asciiTheme="minorHAnsi" w:hAnsiTheme="minorHAnsi" w:cstheme="minorHAnsi"/>
              </w:rPr>
              <w:t>Frequenza di misurazione</w:t>
            </w:r>
          </w:p>
        </w:tc>
        <w:tc>
          <w:tcPr>
            <w:tcW w:w="2126" w:type="dxa"/>
          </w:tcPr>
          <w:p w14:paraId="14C9A4DC" w14:textId="77777777" w:rsidR="00D709D5" w:rsidRPr="00911A7D" w:rsidRDefault="00D709D5" w:rsidP="00D709D5">
            <w:pPr>
              <w:pStyle w:val="tabiq"/>
              <w:rPr>
                <w:rFonts w:asciiTheme="minorHAnsi" w:hAnsiTheme="minorHAnsi" w:cstheme="minorHAnsi"/>
              </w:rPr>
            </w:pPr>
            <w:r w:rsidRPr="00911A7D">
              <w:rPr>
                <w:rFonts w:asciiTheme="minorHAnsi" w:hAnsiTheme="minorHAnsi" w:cstheme="minorHAnsi"/>
              </w:rPr>
              <w:t>mensile</w:t>
            </w:r>
          </w:p>
        </w:tc>
      </w:tr>
      <w:tr w:rsidR="00D709D5" w:rsidRPr="00264F78" w14:paraId="404C68A6" w14:textId="77777777" w:rsidTr="00D709D5">
        <w:trPr>
          <w:cantSplit/>
        </w:trPr>
        <w:tc>
          <w:tcPr>
            <w:tcW w:w="2050" w:type="dxa"/>
            <w:vAlign w:val="center"/>
          </w:tcPr>
          <w:p w14:paraId="51243F13" w14:textId="77777777" w:rsidR="00D709D5" w:rsidRPr="00911A7D" w:rsidRDefault="00D709D5" w:rsidP="00D709D5">
            <w:pPr>
              <w:pStyle w:val="tabiqbold"/>
              <w:rPr>
                <w:rFonts w:asciiTheme="minorHAnsi" w:hAnsiTheme="minorHAnsi" w:cstheme="minorHAnsi"/>
              </w:rPr>
            </w:pPr>
            <w:r w:rsidRPr="00911A7D">
              <w:rPr>
                <w:rFonts w:asciiTheme="minorHAnsi" w:hAnsiTheme="minorHAnsi" w:cstheme="minorHAnsi"/>
              </w:rPr>
              <w:t>Dati elementari</w:t>
            </w:r>
            <w:r w:rsidRPr="00911A7D">
              <w:rPr>
                <w:rFonts w:asciiTheme="minorHAnsi" w:hAnsiTheme="minorHAnsi" w:cstheme="minorHAnsi"/>
              </w:rPr>
              <w:br/>
              <w:t>da rilevare</w:t>
            </w:r>
          </w:p>
        </w:tc>
        <w:tc>
          <w:tcPr>
            <w:tcW w:w="6525" w:type="dxa"/>
            <w:gridSpan w:val="4"/>
          </w:tcPr>
          <w:p w14:paraId="3A33DED8" w14:textId="78C244A9" w:rsidR="00661A64" w:rsidRPr="00661A64" w:rsidRDefault="00661A64" w:rsidP="00661A64">
            <w:pPr>
              <w:pStyle w:val="tabiq"/>
              <w:numPr>
                <w:ilvl w:val="0"/>
                <w:numId w:val="38"/>
              </w:numPr>
              <w:ind w:left="357" w:hanging="357"/>
              <w:jc w:val="both"/>
              <w:rPr>
                <w:rFonts w:asciiTheme="minorHAnsi" w:hAnsiTheme="minorHAnsi" w:cstheme="minorHAnsi"/>
              </w:rPr>
            </w:pPr>
            <w:r w:rsidRPr="00661A64">
              <w:rPr>
                <w:rFonts w:asciiTheme="minorHAnsi" w:hAnsiTheme="minorHAnsi" w:cstheme="minorHAnsi"/>
              </w:rPr>
              <w:t>L’orario giornaliero programmato in cui deve essere attivo il componente che per</w:t>
            </w:r>
            <w:r>
              <w:rPr>
                <w:rFonts w:asciiTheme="minorHAnsi" w:hAnsiTheme="minorHAnsi" w:cstheme="minorHAnsi"/>
              </w:rPr>
              <w:t xml:space="preserve"> </w:t>
            </w:r>
            <w:r w:rsidRPr="00661A64">
              <w:rPr>
                <w:rFonts w:asciiTheme="minorHAnsi" w:hAnsiTheme="minorHAnsi" w:cstheme="minorHAnsi"/>
              </w:rPr>
              <w:t>primo deve essere reso disponibile nella fascia di rilevazione, espresso in hh/mm/ss</w:t>
            </w:r>
            <w:r>
              <w:rPr>
                <w:rFonts w:asciiTheme="minorHAnsi" w:hAnsiTheme="minorHAnsi" w:cstheme="minorHAnsi"/>
              </w:rPr>
              <w:t xml:space="preserve"> </w:t>
            </w:r>
            <w:r w:rsidRPr="00661A64">
              <w:rPr>
                <w:rFonts w:asciiTheme="minorHAnsi" w:hAnsiTheme="minorHAnsi" w:cstheme="minorHAnsi"/>
              </w:rPr>
              <w:t>(</w:t>
            </w:r>
            <w:r w:rsidRPr="00661A64">
              <w:rPr>
                <w:rFonts w:asciiTheme="minorHAnsi" w:hAnsiTheme="minorHAnsi" w:cstheme="minorHAnsi"/>
                <w:i/>
              </w:rPr>
              <w:t>T</w:t>
            </w:r>
            <w:r>
              <w:rPr>
                <w:rFonts w:asciiTheme="minorHAnsi" w:hAnsiTheme="minorHAnsi" w:cstheme="minorHAnsi"/>
                <w:i/>
              </w:rPr>
              <w:t>S</w:t>
            </w:r>
            <w:r w:rsidRPr="00661A64">
              <w:rPr>
                <w:rFonts w:asciiTheme="minorHAnsi" w:hAnsiTheme="minorHAnsi" w:cstheme="minorHAnsi"/>
                <w:i/>
              </w:rPr>
              <w:t>min</w:t>
            </w:r>
            <w:r w:rsidRPr="00661A64">
              <w:rPr>
                <w:rFonts w:asciiTheme="minorHAnsi" w:hAnsiTheme="minorHAnsi" w:cstheme="minorHAnsi"/>
                <w:i/>
                <w:vertAlign w:val="subscript"/>
              </w:rPr>
              <w:t>g</w:t>
            </w:r>
            <w:r w:rsidRPr="00661A64">
              <w:rPr>
                <w:rFonts w:asciiTheme="minorHAnsi" w:hAnsiTheme="minorHAnsi" w:cstheme="minorHAnsi"/>
              </w:rPr>
              <w:t>)</w:t>
            </w:r>
          </w:p>
          <w:p w14:paraId="50782E3E" w14:textId="4B1495B6" w:rsidR="00661A64" w:rsidRPr="00661A64" w:rsidRDefault="00661A64" w:rsidP="00661A64">
            <w:pPr>
              <w:pStyle w:val="tabiq"/>
              <w:numPr>
                <w:ilvl w:val="0"/>
                <w:numId w:val="38"/>
              </w:numPr>
              <w:ind w:left="357" w:hanging="357"/>
              <w:jc w:val="both"/>
              <w:rPr>
                <w:rFonts w:asciiTheme="minorHAnsi" w:hAnsiTheme="minorHAnsi" w:cstheme="minorHAnsi"/>
              </w:rPr>
            </w:pPr>
            <w:r w:rsidRPr="00661A64">
              <w:rPr>
                <w:rFonts w:asciiTheme="minorHAnsi" w:hAnsiTheme="minorHAnsi" w:cstheme="minorHAnsi"/>
              </w:rPr>
              <w:t>L’orario giornaliero di disattivazione programmato del componente che per ultimo</w:t>
            </w:r>
            <w:r>
              <w:rPr>
                <w:rFonts w:asciiTheme="minorHAnsi" w:hAnsiTheme="minorHAnsi" w:cstheme="minorHAnsi"/>
              </w:rPr>
              <w:t xml:space="preserve"> </w:t>
            </w:r>
            <w:r w:rsidRPr="00661A64">
              <w:rPr>
                <w:rFonts w:asciiTheme="minorHAnsi" w:hAnsiTheme="minorHAnsi" w:cstheme="minorHAnsi"/>
              </w:rPr>
              <w:t>rimane attivo nella fascia di rilevazione, espresso in hh/mm/ss (</w:t>
            </w:r>
            <w:r w:rsidRPr="00661A64">
              <w:rPr>
                <w:rFonts w:asciiTheme="minorHAnsi" w:hAnsiTheme="minorHAnsi" w:cstheme="minorHAnsi"/>
                <w:i/>
              </w:rPr>
              <w:t>T</w:t>
            </w:r>
            <w:r>
              <w:rPr>
                <w:rFonts w:asciiTheme="minorHAnsi" w:hAnsiTheme="minorHAnsi" w:cstheme="minorHAnsi"/>
                <w:i/>
              </w:rPr>
              <w:t>S</w:t>
            </w:r>
            <w:r w:rsidRPr="00661A64">
              <w:rPr>
                <w:rFonts w:asciiTheme="minorHAnsi" w:hAnsiTheme="minorHAnsi" w:cstheme="minorHAnsi"/>
                <w:i/>
              </w:rPr>
              <w:t>max</w:t>
            </w:r>
            <w:r w:rsidRPr="00661A64">
              <w:rPr>
                <w:rFonts w:asciiTheme="minorHAnsi" w:hAnsiTheme="minorHAnsi" w:cstheme="minorHAnsi"/>
                <w:i/>
                <w:vertAlign w:val="subscript"/>
              </w:rPr>
              <w:t>g</w:t>
            </w:r>
            <w:r w:rsidRPr="00661A64">
              <w:rPr>
                <w:rFonts w:asciiTheme="minorHAnsi" w:hAnsiTheme="minorHAnsi" w:cstheme="minorHAnsi"/>
              </w:rPr>
              <w:t>)</w:t>
            </w:r>
          </w:p>
          <w:p w14:paraId="6D3AD773" w14:textId="587373B6" w:rsidR="00661A64" w:rsidRPr="00661A64" w:rsidRDefault="00661A64" w:rsidP="00661A64">
            <w:pPr>
              <w:pStyle w:val="tabiq"/>
              <w:numPr>
                <w:ilvl w:val="0"/>
                <w:numId w:val="38"/>
              </w:numPr>
              <w:ind w:left="357" w:hanging="357"/>
              <w:jc w:val="both"/>
              <w:rPr>
                <w:rFonts w:asciiTheme="minorHAnsi" w:hAnsiTheme="minorHAnsi" w:cstheme="minorHAnsi"/>
              </w:rPr>
            </w:pPr>
            <w:r w:rsidRPr="00661A64">
              <w:rPr>
                <w:rFonts w:asciiTheme="minorHAnsi" w:hAnsiTheme="minorHAnsi" w:cstheme="minorHAnsi"/>
              </w:rPr>
              <w:t>Tempo di indisponibilità giornaliera del sistema e/o di suoi componenti per fermi di manutenzione programmata o non imputabili al Fornitore, espresso in secondi</w:t>
            </w:r>
            <w:r>
              <w:rPr>
                <w:rFonts w:asciiTheme="minorHAnsi" w:hAnsiTheme="minorHAnsi" w:cstheme="minorHAnsi"/>
              </w:rPr>
              <w:t xml:space="preserve"> </w:t>
            </w:r>
            <w:r w:rsidRPr="00661A64">
              <w:rPr>
                <w:rFonts w:asciiTheme="minorHAnsi" w:hAnsiTheme="minorHAnsi" w:cstheme="minorHAnsi"/>
              </w:rPr>
              <w:t>(</w:t>
            </w:r>
            <w:r w:rsidRPr="00661A64">
              <w:rPr>
                <w:rFonts w:asciiTheme="minorHAnsi" w:hAnsiTheme="minorHAnsi" w:cstheme="minorHAnsi"/>
                <w:i/>
              </w:rPr>
              <w:t>T</w:t>
            </w:r>
            <w:r>
              <w:rPr>
                <w:rFonts w:asciiTheme="minorHAnsi" w:hAnsiTheme="minorHAnsi" w:cstheme="minorHAnsi"/>
                <w:i/>
              </w:rPr>
              <w:t>I</w:t>
            </w:r>
            <w:r w:rsidRPr="00661A64">
              <w:rPr>
                <w:rFonts w:asciiTheme="minorHAnsi" w:hAnsiTheme="minorHAnsi" w:cstheme="minorHAnsi"/>
                <w:i/>
              </w:rPr>
              <w:t>prg</w:t>
            </w:r>
            <w:r w:rsidRPr="00661A64">
              <w:rPr>
                <w:rFonts w:asciiTheme="minorHAnsi" w:hAnsiTheme="minorHAnsi" w:cstheme="minorHAnsi"/>
                <w:i/>
                <w:vertAlign w:val="subscript"/>
              </w:rPr>
              <w:t>g</w:t>
            </w:r>
            <w:r w:rsidRPr="00661A64">
              <w:rPr>
                <w:rFonts w:asciiTheme="minorHAnsi" w:hAnsiTheme="minorHAnsi" w:cstheme="minorHAnsi"/>
              </w:rPr>
              <w:t>)</w:t>
            </w:r>
          </w:p>
          <w:p w14:paraId="0F84656F" w14:textId="594710D2" w:rsidR="00661A64" w:rsidRPr="00661A64" w:rsidRDefault="00661A64" w:rsidP="00661A64">
            <w:pPr>
              <w:pStyle w:val="tabiq"/>
              <w:numPr>
                <w:ilvl w:val="0"/>
                <w:numId w:val="38"/>
              </w:numPr>
              <w:ind w:left="357" w:hanging="357"/>
              <w:jc w:val="both"/>
              <w:rPr>
                <w:rFonts w:asciiTheme="minorHAnsi" w:hAnsiTheme="minorHAnsi" w:cstheme="minorHAnsi"/>
              </w:rPr>
            </w:pPr>
            <w:r w:rsidRPr="00661A64">
              <w:rPr>
                <w:rFonts w:asciiTheme="minorHAnsi" w:hAnsiTheme="minorHAnsi" w:cstheme="minorHAnsi"/>
              </w:rPr>
              <w:t>Intervallo temporale in cui uno dei componenti che dovrebbe essere attivo risulta</w:t>
            </w:r>
            <w:r>
              <w:rPr>
                <w:rFonts w:asciiTheme="minorHAnsi" w:hAnsiTheme="minorHAnsi" w:cstheme="minorHAnsi"/>
              </w:rPr>
              <w:t xml:space="preserve"> </w:t>
            </w:r>
            <w:r w:rsidRPr="00661A64">
              <w:rPr>
                <w:rFonts w:asciiTheme="minorHAnsi" w:hAnsiTheme="minorHAnsi" w:cstheme="minorHAnsi"/>
              </w:rPr>
              <w:t>non disponibile nella fascia di rilevazione, espresso in secondi (</w:t>
            </w:r>
            <w:r w:rsidRPr="00661A64">
              <w:rPr>
                <w:rFonts w:asciiTheme="minorHAnsi" w:hAnsiTheme="minorHAnsi" w:cstheme="minorHAnsi"/>
                <w:i/>
              </w:rPr>
              <w:t>T</w:t>
            </w:r>
            <w:r>
              <w:rPr>
                <w:rFonts w:asciiTheme="minorHAnsi" w:hAnsiTheme="minorHAnsi" w:cstheme="minorHAnsi"/>
                <w:i/>
              </w:rPr>
              <w:t>I</w:t>
            </w:r>
            <w:r w:rsidRPr="00661A64">
              <w:rPr>
                <w:rFonts w:asciiTheme="minorHAnsi" w:hAnsiTheme="minorHAnsi" w:cstheme="minorHAnsi"/>
                <w:i/>
              </w:rPr>
              <w:t>eff</w:t>
            </w:r>
            <w:r w:rsidRPr="00661A64">
              <w:rPr>
                <w:rFonts w:asciiTheme="minorHAnsi" w:hAnsiTheme="minorHAnsi" w:cstheme="minorHAnsi"/>
                <w:i/>
                <w:vertAlign w:val="subscript"/>
              </w:rPr>
              <w:t>j</w:t>
            </w:r>
            <w:r w:rsidRPr="00661A64">
              <w:rPr>
                <w:rFonts w:asciiTheme="minorHAnsi" w:hAnsiTheme="minorHAnsi" w:cstheme="minorHAnsi"/>
              </w:rPr>
              <w:t>)</w:t>
            </w:r>
          </w:p>
          <w:p w14:paraId="179C9C28" w14:textId="72B5CBA2" w:rsidR="00661A64" w:rsidRPr="00661A64" w:rsidRDefault="00661A64" w:rsidP="00661A64">
            <w:pPr>
              <w:pStyle w:val="tabiq"/>
              <w:numPr>
                <w:ilvl w:val="0"/>
                <w:numId w:val="38"/>
              </w:numPr>
              <w:ind w:left="357" w:hanging="357"/>
              <w:jc w:val="both"/>
              <w:rPr>
                <w:rFonts w:asciiTheme="minorHAnsi" w:hAnsiTheme="minorHAnsi" w:cstheme="minorHAnsi"/>
              </w:rPr>
            </w:pPr>
            <w:r w:rsidRPr="00661A64">
              <w:rPr>
                <w:rFonts w:asciiTheme="minorHAnsi" w:hAnsiTheme="minorHAnsi" w:cstheme="minorHAnsi"/>
              </w:rPr>
              <w:t>N.</w:t>
            </w:r>
            <w:r w:rsidR="00B47C61">
              <w:rPr>
                <w:rFonts w:asciiTheme="minorHAnsi" w:hAnsiTheme="minorHAnsi" w:cstheme="minorHAnsi"/>
              </w:rPr>
              <w:t xml:space="preserve"> </w:t>
            </w:r>
            <w:r w:rsidRPr="00661A64">
              <w:rPr>
                <w:rFonts w:asciiTheme="minorHAnsi" w:hAnsiTheme="minorHAnsi" w:cstheme="minorHAnsi"/>
              </w:rPr>
              <w:t>di intervalli temporali di indisponibilità effettiva del sistema, su base giornaliera</w:t>
            </w:r>
            <w:r>
              <w:rPr>
                <w:rFonts w:asciiTheme="minorHAnsi" w:hAnsiTheme="minorHAnsi" w:cstheme="minorHAnsi"/>
              </w:rPr>
              <w:t xml:space="preserve"> </w:t>
            </w:r>
            <w:r w:rsidRPr="00661A64">
              <w:rPr>
                <w:rFonts w:asciiTheme="minorHAnsi" w:hAnsiTheme="minorHAnsi" w:cstheme="minorHAnsi"/>
              </w:rPr>
              <w:t>(</w:t>
            </w:r>
            <w:r w:rsidRPr="00661A64">
              <w:rPr>
                <w:rFonts w:asciiTheme="minorHAnsi" w:hAnsiTheme="minorHAnsi" w:cstheme="minorHAnsi"/>
                <w:i/>
              </w:rPr>
              <w:t>Nfermi</w:t>
            </w:r>
            <w:r w:rsidRPr="00661A64">
              <w:rPr>
                <w:rFonts w:asciiTheme="minorHAnsi" w:hAnsiTheme="minorHAnsi" w:cstheme="minorHAnsi"/>
              </w:rPr>
              <w:t>)</w:t>
            </w:r>
          </w:p>
          <w:p w14:paraId="40D09FF7" w14:textId="77777777" w:rsidR="00D709D5" w:rsidRDefault="00661A64" w:rsidP="00661A64">
            <w:pPr>
              <w:pStyle w:val="tabiq"/>
              <w:numPr>
                <w:ilvl w:val="0"/>
                <w:numId w:val="38"/>
              </w:numPr>
              <w:ind w:left="357" w:hanging="357"/>
              <w:jc w:val="both"/>
              <w:rPr>
                <w:rFonts w:asciiTheme="minorHAnsi" w:hAnsiTheme="minorHAnsi" w:cstheme="minorHAnsi"/>
              </w:rPr>
            </w:pPr>
            <w:r w:rsidRPr="00661A64">
              <w:rPr>
                <w:rFonts w:asciiTheme="minorHAnsi" w:hAnsiTheme="minorHAnsi" w:cstheme="minorHAnsi"/>
              </w:rPr>
              <w:t>N. di giorni del trimestre preso in considerazione (</w:t>
            </w:r>
            <w:r w:rsidRPr="00661A64">
              <w:rPr>
                <w:rFonts w:asciiTheme="minorHAnsi" w:hAnsiTheme="minorHAnsi" w:cstheme="minorHAnsi"/>
                <w:i/>
              </w:rPr>
              <w:t>Ngiorni</w:t>
            </w:r>
            <w:r w:rsidRPr="00661A64">
              <w:rPr>
                <w:rFonts w:asciiTheme="minorHAnsi" w:hAnsiTheme="minorHAnsi" w:cstheme="minorHAnsi"/>
              </w:rPr>
              <w:t>)</w:t>
            </w:r>
          </w:p>
          <w:p w14:paraId="3AA168EA" w14:textId="77777777" w:rsidR="00661A64" w:rsidRDefault="00661A64" w:rsidP="00661A64">
            <w:pPr>
              <w:pStyle w:val="tabiq"/>
              <w:rPr>
                <w:rFonts w:asciiTheme="minorHAnsi" w:hAnsiTheme="minorHAnsi" w:cstheme="minorHAnsi"/>
              </w:rPr>
            </w:pPr>
          </w:p>
          <w:p w14:paraId="7B801FA9" w14:textId="74C7F3EB" w:rsidR="00661A64" w:rsidRPr="00661A64" w:rsidRDefault="00661A64" w:rsidP="00661A64">
            <w:pPr>
              <w:pStyle w:val="tabiq"/>
              <w:rPr>
                <w:rFonts w:asciiTheme="minorHAnsi" w:hAnsiTheme="minorHAnsi" w:cstheme="minorHAnsi"/>
              </w:rPr>
            </w:pPr>
            <w:r w:rsidRPr="00661A64">
              <w:rPr>
                <w:rFonts w:asciiTheme="minorHAnsi" w:hAnsiTheme="minorHAnsi" w:cstheme="minorHAnsi"/>
              </w:rPr>
              <w:t>Vanno considerati i seguenti fermi non programmati non d</w:t>
            </w:r>
            <w:r>
              <w:rPr>
                <w:rFonts w:asciiTheme="minorHAnsi" w:hAnsiTheme="minorHAnsi" w:cstheme="minorHAnsi"/>
              </w:rPr>
              <w:t xml:space="preserve">ovuti ad applicazioni, </w:t>
            </w:r>
            <w:r w:rsidRPr="00661A64">
              <w:rPr>
                <w:rFonts w:asciiTheme="minorHAnsi" w:hAnsiTheme="minorHAnsi" w:cstheme="minorHAnsi"/>
              </w:rPr>
              <w:t>rilevabili dalla piattaforma di monitoraggio:</w:t>
            </w:r>
          </w:p>
          <w:p w14:paraId="7D4B99AA" w14:textId="25596EAC" w:rsidR="00661A64" w:rsidRPr="00661A64" w:rsidRDefault="00661A64" w:rsidP="00661A64">
            <w:pPr>
              <w:pStyle w:val="tabiq"/>
              <w:numPr>
                <w:ilvl w:val="0"/>
                <w:numId w:val="38"/>
              </w:numPr>
              <w:ind w:left="357" w:hanging="357"/>
              <w:rPr>
                <w:rFonts w:asciiTheme="minorHAnsi" w:hAnsiTheme="minorHAnsi" w:cstheme="minorHAnsi"/>
              </w:rPr>
            </w:pPr>
            <w:r w:rsidRPr="00661A64">
              <w:rPr>
                <w:rFonts w:asciiTheme="minorHAnsi" w:hAnsiTheme="minorHAnsi" w:cstheme="minorHAnsi"/>
              </w:rPr>
              <w:t>Fermi occorsi e risolti nel periodo di riferimento corrente</w:t>
            </w:r>
          </w:p>
          <w:p w14:paraId="7694AA0B" w14:textId="68D96A84" w:rsidR="00661A64" w:rsidRPr="00661A64" w:rsidRDefault="00661A64" w:rsidP="00661A64">
            <w:pPr>
              <w:pStyle w:val="tabiq"/>
              <w:numPr>
                <w:ilvl w:val="0"/>
                <w:numId w:val="38"/>
              </w:numPr>
              <w:ind w:left="357" w:hanging="357"/>
              <w:rPr>
                <w:rFonts w:asciiTheme="minorHAnsi" w:hAnsiTheme="minorHAnsi" w:cstheme="minorHAnsi"/>
              </w:rPr>
            </w:pPr>
            <w:r w:rsidRPr="00661A64">
              <w:rPr>
                <w:rFonts w:asciiTheme="minorHAnsi" w:hAnsiTheme="minorHAnsi" w:cstheme="minorHAnsi"/>
              </w:rPr>
              <w:t>Fermi occorsi nel periodo di riferimento precedente e risolti nel periodo di</w:t>
            </w:r>
            <w:r>
              <w:rPr>
                <w:rFonts w:asciiTheme="minorHAnsi" w:hAnsiTheme="minorHAnsi" w:cstheme="minorHAnsi"/>
              </w:rPr>
              <w:t xml:space="preserve"> </w:t>
            </w:r>
            <w:r w:rsidRPr="00661A64">
              <w:rPr>
                <w:rFonts w:asciiTheme="minorHAnsi" w:hAnsiTheme="minorHAnsi" w:cstheme="minorHAnsi"/>
              </w:rPr>
              <w:t>riferimento corrente</w:t>
            </w:r>
          </w:p>
        </w:tc>
      </w:tr>
      <w:tr w:rsidR="00D709D5" w:rsidRPr="00264F78" w14:paraId="112C67B5" w14:textId="77777777" w:rsidTr="00D709D5">
        <w:trPr>
          <w:cantSplit/>
          <w:trHeight w:val="408"/>
        </w:trPr>
        <w:tc>
          <w:tcPr>
            <w:tcW w:w="2050" w:type="dxa"/>
          </w:tcPr>
          <w:p w14:paraId="4E577D7F" w14:textId="77777777" w:rsidR="00D709D5" w:rsidRPr="00911A7D" w:rsidRDefault="00D709D5" w:rsidP="00D709D5">
            <w:pPr>
              <w:pStyle w:val="tabiqbold"/>
              <w:rPr>
                <w:rFonts w:asciiTheme="minorHAnsi" w:hAnsiTheme="minorHAnsi" w:cstheme="minorHAnsi"/>
              </w:rPr>
            </w:pPr>
            <w:r w:rsidRPr="00911A7D">
              <w:rPr>
                <w:rFonts w:asciiTheme="minorHAnsi" w:hAnsiTheme="minorHAnsi" w:cstheme="minorHAnsi"/>
              </w:rPr>
              <w:lastRenderedPageBreak/>
              <w:t>Formula</w:t>
            </w:r>
          </w:p>
        </w:tc>
        <w:tc>
          <w:tcPr>
            <w:tcW w:w="6525" w:type="dxa"/>
            <w:gridSpan w:val="4"/>
          </w:tcPr>
          <w:p w14:paraId="7B29FE08" w14:textId="63DFB548" w:rsidR="00D709D5" w:rsidRDefault="00661A64" w:rsidP="00D709D5">
            <w:pPr>
              <w:pStyle w:val="tabiq"/>
              <w:rPr>
                <w:rFonts w:asciiTheme="minorHAnsi" w:hAnsiTheme="minorHAnsi" w:cstheme="minorHAnsi"/>
              </w:rPr>
            </w:pPr>
            <w:r>
              <w:rPr>
                <w:rFonts w:asciiTheme="minorHAnsi" w:hAnsiTheme="minorHAnsi" w:cstheme="minorHAnsi"/>
              </w:rPr>
              <w:t>La disponibilità prevista giornaliera (in secondi) di un sistema è:</w:t>
            </w:r>
          </w:p>
          <w:p w14:paraId="183A79D4" w14:textId="08EE4FC2" w:rsidR="00661A64" w:rsidRPr="00087BC3" w:rsidRDefault="00661A64" w:rsidP="00661A64">
            <w:pPr>
              <w:pStyle w:val="tabiq"/>
              <w:jc w:val="center"/>
              <w:rPr>
                <w:rFonts w:asciiTheme="minorHAnsi" w:hAnsiTheme="minorHAnsi" w:cstheme="minorHAnsi"/>
                <w:i/>
              </w:rPr>
            </w:pPr>
            <w:r w:rsidRPr="00087BC3">
              <w:rPr>
                <w:rFonts w:asciiTheme="minorHAnsi" w:hAnsiTheme="minorHAnsi" w:cstheme="minorHAnsi"/>
                <w:i/>
              </w:rPr>
              <w:t>Tprev</w:t>
            </w:r>
            <w:r w:rsidRPr="00087BC3">
              <w:rPr>
                <w:rFonts w:asciiTheme="minorHAnsi" w:hAnsiTheme="minorHAnsi" w:cstheme="minorHAnsi"/>
                <w:i/>
                <w:vertAlign w:val="subscript"/>
              </w:rPr>
              <w:t>g</w:t>
            </w:r>
            <w:r w:rsidRPr="00087BC3">
              <w:rPr>
                <w:rFonts w:asciiTheme="minorHAnsi" w:hAnsiTheme="minorHAnsi" w:cstheme="minorHAnsi"/>
                <w:i/>
              </w:rPr>
              <w:t xml:space="preserve"> = (TSmax</w:t>
            </w:r>
            <w:r w:rsidRPr="00087BC3">
              <w:rPr>
                <w:rFonts w:asciiTheme="minorHAnsi" w:hAnsiTheme="minorHAnsi" w:cstheme="minorHAnsi"/>
                <w:i/>
                <w:vertAlign w:val="subscript"/>
              </w:rPr>
              <w:t>g</w:t>
            </w:r>
            <w:r w:rsidRPr="00087BC3">
              <w:rPr>
                <w:rFonts w:asciiTheme="minorHAnsi" w:hAnsiTheme="minorHAnsi" w:cstheme="minorHAnsi"/>
                <w:i/>
              </w:rPr>
              <w:t xml:space="preserve"> – Tsmin</w:t>
            </w:r>
            <w:r w:rsidRPr="00087BC3">
              <w:rPr>
                <w:rFonts w:asciiTheme="minorHAnsi" w:hAnsiTheme="minorHAnsi" w:cstheme="minorHAnsi"/>
                <w:i/>
                <w:vertAlign w:val="subscript"/>
              </w:rPr>
              <w:t>g</w:t>
            </w:r>
            <w:r w:rsidRPr="00087BC3">
              <w:rPr>
                <w:rFonts w:asciiTheme="minorHAnsi" w:hAnsiTheme="minorHAnsi" w:cstheme="minorHAnsi"/>
                <w:i/>
              </w:rPr>
              <w:t>) - TIprg</w:t>
            </w:r>
            <w:r w:rsidRPr="00087BC3">
              <w:rPr>
                <w:rFonts w:asciiTheme="minorHAnsi" w:hAnsiTheme="minorHAnsi" w:cstheme="minorHAnsi"/>
                <w:i/>
                <w:vertAlign w:val="subscript"/>
              </w:rPr>
              <w:t>g</w:t>
            </w:r>
          </w:p>
          <w:p w14:paraId="25DBA4A6" w14:textId="77777777" w:rsidR="00661A64" w:rsidRDefault="00661A64" w:rsidP="00D709D5">
            <w:pPr>
              <w:pStyle w:val="tabiq"/>
              <w:rPr>
                <w:rFonts w:asciiTheme="minorHAnsi" w:hAnsiTheme="minorHAnsi" w:cstheme="minorHAnsi"/>
              </w:rPr>
            </w:pPr>
          </w:p>
          <w:p w14:paraId="0CB21280" w14:textId="17FBBB52" w:rsidR="00661A64" w:rsidRDefault="00661A64" w:rsidP="00D709D5">
            <w:pPr>
              <w:pStyle w:val="tabiq"/>
              <w:rPr>
                <w:rFonts w:asciiTheme="minorHAnsi" w:hAnsiTheme="minorHAnsi" w:cstheme="minorHAnsi"/>
              </w:rPr>
            </w:pPr>
            <w:r>
              <w:rPr>
                <w:rFonts w:asciiTheme="minorHAnsi" w:hAnsiTheme="minorHAnsi" w:cstheme="minorHAnsi"/>
              </w:rPr>
              <w:t>La disponibilità prevista (in secondi) di un sistema è:</w:t>
            </w:r>
          </w:p>
          <w:p w14:paraId="2BC686A8" w14:textId="0D27134E" w:rsidR="00087BC3" w:rsidRDefault="008436B1" w:rsidP="00087BC3">
            <w:pPr>
              <w:pStyle w:val="tabiq"/>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Tprev</m:t>
                    </m:r>
                  </m:e>
                  <m:sub>
                    <m:r>
                      <w:rPr>
                        <w:rFonts w:ascii="Cambria Math" w:hAnsi="Cambria Math" w:cstheme="minorHAnsi"/>
                      </w:rPr>
                      <m:t>m</m:t>
                    </m:r>
                  </m:sub>
                </m:sSub>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1</m:t>
                    </m:r>
                  </m:sub>
                  <m:sup>
                    <m:r>
                      <w:rPr>
                        <w:rFonts w:ascii="Cambria Math" w:hAnsi="Cambria Math" w:cstheme="minorHAnsi"/>
                      </w:rPr>
                      <m:t>Ngiorni</m:t>
                    </m:r>
                  </m:sup>
                  <m:e>
                    <m:sSub>
                      <m:sSubPr>
                        <m:ctrlPr>
                          <w:rPr>
                            <w:rFonts w:ascii="Cambria Math" w:hAnsi="Cambria Math" w:cstheme="minorHAnsi"/>
                            <w:i/>
                          </w:rPr>
                        </m:ctrlPr>
                      </m:sSubPr>
                      <m:e>
                        <m:r>
                          <w:rPr>
                            <w:rFonts w:ascii="Cambria Math" w:hAnsi="Cambria Math" w:cstheme="minorHAnsi"/>
                          </w:rPr>
                          <m:t>Tprev</m:t>
                        </m:r>
                      </m:e>
                      <m:sub>
                        <m:r>
                          <w:rPr>
                            <w:rFonts w:ascii="Cambria Math" w:hAnsi="Cambria Math" w:cstheme="minorHAnsi"/>
                          </w:rPr>
                          <m:t>g</m:t>
                        </m:r>
                      </m:sub>
                    </m:sSub>
                  </m:e>
                </m:nary>
              </m:oMath>
            </m:oMathPara>
          </w:p>
          <w:p w14:paraId="21E6F880" w14:textId="06E699D4" w:rsidR="00661A64" w:rsidRDefault="00661A64" w:rsidP="00D709D5">
            <w:pPr>
              <w:pStyle w:val="tabiq"/>
              <w:rPr>
                <w:rFonts w:asciiTheme="minorHAnsi" w:hAnsiTheme="minorHAnsi" w:cstheme="minorHAnsi"/>
              </w:rPr>
            </w:pPr>
            <w:r>
              <w:rPr>
                <w:rFonts w:asciiTheme="minorHAnsi" w:hAnsiTheme="minorHAnsi" w:cstheme="minorHAnsi"/>
              </w:rPr>
              <w:t>La indisponibilità giornaliera (in secondi) di un sistema è:</w:t>
            </w:r>
          </w:p>
          <w:p w14:paraId="57A80326" w14:textId="688BE1C0" w:rsidR="00087BC3" w:rsidRDefault="008436B1" w:rsidP="00D709D5">
            <w:pPr>
              <w:pStyle w:val="tabiq"/>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ISeff</m:t>
                    </m:r>
                  </m:e>
                  <m:sub>
                    <m:r>
                      <w:rPr>
                        <w:rFonts w:ascii="Cambria Math" w:hAnsi="Cambria Math" w:cstheme="minorHAnsi"/>
                      </w:rPr>
                      <m:t>g</m:t>
                    </m:r>
                  </m:sub>
                </m:sSub>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1</m:t>
                    </m:r>
                  </m:sub>
                  <m:sup>
                    <m:r>
                      <w:rPr>
                        <w:rFonts w:ascii="Cambria Math" w:hAnsi="Cambria Math" w:cstheme="minorHAnsi"/>
                      </w:rPr>
                      <m:t>Nfermi</m:t>
                    </m:r>
                  </m:sup>
                  <m:e>
                    <m:sSub>
                      <m:sSubPr>
                        <m:ctrlPr>
                          <w:rPr>
                            <w:rFonts w:ascii="Cambria Math" w:hAnsi="Cambria Math" w:cstheme="minorHAnsi"/>
                            <w:i/>
                          </w:rPr>
                        </m:ctrlPr>
                      </m:sSubPr>
                      <m:e>
                        <m:r>
                          <w:rPr>
                            <w:rFonts w:ascii="Cambria Math" w:hAnsi="Cambria Math" w:cstheme="minorHAnsi"/>
                          </w:rPr>
                          <m:t>TIeff</m:t>
                        </m:r>
                      </m:e>
                      <m:sub>
                        <m:r>
                          <w:rPr>
                            <w:rFonts w:ascii="Cambria Math" w:hAnsi="Cambria Math" w:cstheme="minorHAnsi"/>
                          </w:rPr>
                          <m:t>j</m:t>
                        </m:r>
                      </m:sub>
                    </m:sSub>
                  </m:e>
                </m:nary>
              </m:oMath>
            </m:oMathPara>
          </w:p>
          <w:p w14:paraId="289ECDBE" w14:textId="75747D66" w:rsidR="00661A64" w:rsidRDefault="00661A64" w:rsidP="00661A64">
            <w:pPr>
              <w:pStyle w:val="tabiq"/>
              <w:rPr>
                <w:rFonts w:asciiTheme="minorHAnsi" w:hAnsiTheme="minorHAnsi" w:cstheme="minorHAnsi"/>
              </w:rPr>
            </w:pPr>
            <w:r>
              <w:rPr>
                <w:rFonts w:asciiTheme="minorHAnsi" w:hAnsiTheme="minorHAnsi" w:cstheme="minorHAnsi"/>
              </w:rPr>
              <w:t>La indisponibilità (in secondi) di un sistema è:</w:t>
            </w:r>
          </w:p>
          <w:p w14:paraId="4224C411" w14:textId="00143F02" w:rsidR="00087BC3" w:rsidRDefault="008436B1" w:rsidP="00087BC3">
            <w:pPr>
              <w:pStyle w:val="tabiq"/>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ISeff</m:t>
                    </m:r>
                  </m:e>
                  <m:sub>
                    <m:r>
                      <w:rPr>
                        <w:rFonts w:ascii="Cambria Math" w:hAnsi="Cambria Math" w:cstheme="minorHAnsi"/>
                      </w:rPr>
                      <m:t>m</m:t>
                    </m:r>
                  </m:sub>
                </m:sSub>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1</m:t>
                    </m:r>
                  </m:sub>
                  <m:sup>
                    <m:r>
                      <w:rPr>
                        <w:rFonts w:ascii="Cambria Math" w:hAnsi="Cambria Math" w:cstheme="minorHAnsi"/>
                      </w:rPr>
                      <m:t>Ngiorni</m:t>
                    </m:r>
                  </m:sup>
                  <m:e>
                    <m:sSub>
                      <m:sSubPr>
                        <m:ctrlPr>
                          <w:rPr>
                            <w:rFonts w:ascii="Cambria Math" w:hAnsi="Cambria Math" w:cstheme="minorHAnsi"/>
                            <w:i/>
                          </w:rPr>
                        </m:ctrlPr>
                      </m:sSubPr>
                      <m:e>
                        <m:r>
                          <w:rPr>
                            <w:rFonts w:ascii="Cambria Math" w:hAnsi="Cambria Math" w:cstheme="minorHAnsi"/>
                          </w:rPr>
                          <m:t>ISeff</m:t>
                        </m:r>
                      </m:e>
                      <m:sub>
                        <m:r>
                          <w:rPr>
                            <w:rFonts w:ascii="Cambria Math" w:hAnsi="Cambria Math" w:cstheme="minorHAnsi"/>
                          </w:rPr>
                          <m:t>g</m:t>
                        </m:r>
                      </m:sub>
                    </m:sSub>
                  </m:e>
                </m:nary>
              </m:oMath>
            </m:oMathPara>
          </w:p>
          <w:p w14:paraId="6F05DD8E" w14:textId="06CC4A3C" w:rsidR="00661A64" w:rsidRDefault="00661A64" w:rsidP="00661A64">
            <w:pPr>
              <w:pStyle w:val="tabiq"/>
              <w:rPr>
                <w:rFonts w:asciiTheme="minorHAnsi" w:hAnsiTheme="minorHAnsi" w:cstheme="minorHAnsi"/>
              </w:rPr>
            </w:pPr>
            <w:r>
              <w:rPr>
                <w:rFonts w:asciiTheme="minorHAnsi" w:hAnsiTheme="minorHAnsi" w:cstheme="minorHAnsi"/>
              </w:rPr>
              <w:t>La disponibilità (in percentuale) di un sistema</w:t>
            </w:r>
            <w:r w:rsidR="00087BC3">
              <w:rPr>
                <w:rFonts w:asciiTheme="minorHAnsi" w:hAnsiTheme="minorHAnsi" w:cstheme="minorHAnsi"/>
              </w:rPr>
              <w:t xml:space="preserve"> (</w:t>
            </w:r>
            <w:r w:rsidR="00087BC3" w:rsidRPr="00087BC3">
              <w:rPr>
                <w:rFonts w:asciiTheme="minorHAnsi" w:hAnsiTheme="minorHAnsi" w:cstheme="minorHAnsi"/>
                <w:b/>
                <w:i/>
              </w:rPr>
              <w:t>xxx</w:t>
            </w:r>
            <w:r w:rsidR="00087BC3">
              <w:rPr>
                <w:rFonts w:asciiTheme="minorHAnsi" w:hAnsiTheme="minorHAnsi" w:cstheme="minorHAnsi"/>
              </w:rPr>
              <w:t>)</w:t>
            </w:r>
            <w:r>
              <w:rPr>
                <w:rFonts w:asciiTheme="minorHAnsi" w:hAnsiTheme="minorHAnsi" w:cstheme="minorHAnsi"/>
              </w:rPr>
              <w:t xml:space="preserve"> è:</w:t>
            </w:r>
          </w:p>
          <w:p w14:paraId="0D765F23" w14:textId="62146F4B" w:rsidR="00087BC3" w:rsidRPr="00911A7D" w:rsidRDefault="00087BC3" w:rsidP="00087BC3">
            <w:pPr>
              <w:pStyle w:val="tabiq"/>
              <w:rPr>
                <w:rFonts w:asciiTheme="minorHAnsi" w:hAnsiTheme="minorHAnsi" w:cstheme="minorHAnsi"/>
              </w:rPr>
            </w:pPr>
            <m:oMathPara>
              <m:oMath>
                <m:r>
                  <w:rPr>
                    <w:rFonts w:ascii="Cambria Math" w:hAnsi="Cambria Math" w:cstheme="minorHAnsi"/>
                  </w:rPr>
                  <m:t>DSIS_xxx=</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Tprev</m:t>
                        </m:r>
                      </m:e>
                      <m:sub>
                        <m:r>
                          <w:rPr>
                            <w:rFonts w:ascii="Cambria Math" w:hAnsi="Cambria Math" w:cstheme="minorHAnsi"/>
                          </w:rPr>
                          <m:t>m</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ISeff</m:t>
                        </m:r>
                      </m:e>
                      <m:sub>
                        <m:r>
                          <w:rPr>
                            <w:rFonts w:ascii="Cambria Math" w:hAnsi="Cambria Math" w:cstheme="minorHAnsi"/>
                          </w:rPr>
                          <m:t>m</m:t>
                        </m:r>
                      </m:sub>
                    </m:sSub>
                  </m:num>
                  <m:den>
                    <m:sSub>
                      <m:sSubPr>
                        <m:ctrlPr>
                          <w:rPr>
                            <w:rFonts w:ascii="Cambria Math" w:hAnsi="Cambria Math" w:cstheme="minorHAnsi"/>
                            <w:i/>
                          </w:rPr>
                        </m:ctrlPr>
                      </m:sSubPr>
                      <m:e>
                        <m:r>
                          <w:rPr>
                            <w:rFonts w:ascii="Cambria Math" w:hAnsi="Cambria Math" w:cstheme="minorHAnsi"/>
                          </w:rPr>
                          <m:t>Tprev</m:t>
                        </m:r>
                      </m:e>
                      <m:sub>
                        <m:r>
                          <w:rPr>
                            <w:rFonts w:ascii="Cambria Math" w:hAnsi="Cambria Math" w:cstheme="minorHAnsi"/>
                          </w:rPr>
                          <m:t>m</m:t>
                        </m:r>
                      </m:sub>
                    </m:sSub>
                  </m:den>
                </m:f>
                <m:r>
                  <w:rPr>
                    <w:rFonts w:ascii="Cambria Math" w:hAnsi="Cambria Math" w:cstheme="minorHAnsi"/>
                  </w:rPr>
                  <m:t>X100</m:t>
                </m:r>
              </m:oMath>
            </m:oMathPara>
          </w:p>
        </w:tc>
      </w:tr>
      <w:tr w:rsidR="00D709D5" w:rsidRPr="00264F78" w14:paraId="79546922" w14:textId="77777777" w:rsidTr="00D709D5">
        <w:trPr>
          <w:cantSplit/>
        </w:trPr>
        <w:tc>
          <w:tcPr>
            <w:tcW w:w="2050" w:type="dxa"/>
            <w:vAlign w:val="center"/>
          </w:tcPr>
          <w:p w14:paraId="6F9341C0" w14:textId="77777777" w:rsidR="00D709D5" w:rsidRPr="00911A7D" w:rsidRDefault="00D709D5" w:rsidP="00D709D5">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tcPr>
          <w:p w14:paraId="6F39BCA0" w14:textId="77777777" w:rsidR="009C25C7" w:rsidRPr="00911A7D" w:rsidRDefault="009C25C7" w:rsidP="009C25C7">
            <w:pPr>
              <w:pStyle w:val="tabiq"/>
              <w:rPr>
                <w:rFonts w:asciiTheme="minorHAnsi" w:hAnsiTheme="minorHAnsi" w:cstheme="minorHAnsi"/>
              </w:rPr>
            </w:pPr>
            <w:r w:rsidRPr="00911A7D">
              <w:rPr>
                <w:rFonts w:asciiTheme="minorHAnsi" w:hAnsiTheme="minorHAnsi" w:cstheme="minorHAnsi"/>
              </w:rPr>
              <w:t xml:space="preserve">Il risultato della misura va arrotondato al punto percentuale: </w:t>
            </w:r>
          </w:p>
          <w:p w14:paraId="15063B2A" w14:textId="77777777" w:rsidR="009C25C7" w:rsidRPr="00911A7D" w:rsidRDefault="009C25C7" w:rsidP="009C25C7">
            <w:pPr>
              <w:pStyle w:val="tabiq"/>
              <w:rPr>
                <w:rFonts w:asciiTheme="minorHAnsi" w:hAnsiTheme="minorHAnsi" w:cstheme="minorHAnsi"/>
              </w:rPr>
            </w:pPr>
            <w:r w:rsidRPr="00911A7D">
              <w:rPr>
                <w:rFonts w:asciiTheme="minorHAnsi" w:hAnsiTheme="minorHAnsi" w:cstheme="minorHAnsi"/>
              </w:rPr>
              <w:t>- per difetto se la parte decimale è &lt;= 0,5</w:t>
            </w:r>
          </w:p>
          <w:p w14:paraId="7F4E4906" w14:textId="2B18899C" w:rsidR="00D709D5" w:rsidRPr="00911A7D" w:rsidRDefault="009C25C7" w:rsidP="009C25C7">
            <w:pPr>
              <w:pStyle w:val="tabiq"/>
              <w:rPr>
                <w:rFonts w:asciiTheme="minorHAnsi" w:hAnsiTheme="minorHAnsi" w:cstheme="minorHAnsi"/>
              </w:rPr>
            </w:pPr>
            <w:r w:rsidRPr="00911A7D">
              <w:rPr>
                <w:rFonts w:asciiTheme="minorHAnsi" w:hAnsiTheme="minorHAnsi" w:cstheme="minorHAnsi"/>
              </w:rPr>
              <w:t>- per eccesso se la parte decimale è &gt; 0,5</w:t>
            </w:r>
          </w:p>
        </w:tc>
      </w:tr>
      <w:tr w:rsidR="00D709D5" w:rsidRPr="00264F78" w14:paraId="1D6DE4BB" w14:textId="77777777" w:rsidTr="00D709D5">
        <w:trPr>
          <w:cantSplit/>
        </w:trPr>
        <w:tc>
          <w:tcPr>
            <w:tcW w:w="2050" w:type="dxa"/>
          </w:tcPr>
          <w:p w14:paraId="0844AE0C" w14:textId="41F49310" w:rsidR="00D709D5" w:rsidRPr="00911A7D" w:rsidRDefault="00AB3647" w:rsidP="00D709D5">
            <w:pPr>
              <w:pStyle w:val="tabiqbold"/>
              <w:rPr>
                <w:rFonts w:asciiTheme="minorHAnsi" w:hAnsiTheme="minorHAnsi" w:cstheme="minorHAnsi"/>
              </w:rPr>
            </w:pPr>
            <w:r>
              <w:rPr>
                <w:rFonts w:asciiTheme="minorHAnsi" w:hAnsiTheme="minorHAnsi" w:cstheme="minorHAnsi"/>
              </w:rPr>
              <w:t>Valore di soglia</w:t>
            </w:r>
          </w:p>
        </w:tc>
        <w:tc>
          <w:tcPr>
            <w:tcW w:w="6525" w:type="dxa"/>
            <w:gridSpan w:val="4"/>
          </w:tcPr>
          <w:p w14:paraId="4DD5C831" w14:textId="33867BF9" w:rsidR="00D709D5" w:rsidRPr="00911A7D" w:rsidRDefault="009C25C7" w:rsidP="009C25C7">
            <w:pPr>
              <w:pStyle w:val="tabiq"/>
              <w:jc w:val="center"/>
              <w:rPr>
                <w:rFonts w:asciiTheme="minorHAnsi" w:hAnsiTheme="minorHAnsi" w:cstheme="minorHAnsi"/>
              </w:rPr>
            </w:pPr>
            <w:r>
              <w:rPr>
                <w:rFonts w:asciiTheme="minorHAnsi" w:hAnsiTheme="minorHAnsi" w:cstheme="minorHAnsi"/>
              </w:rPr>
              <w:t>DSIS_xxx &gt;= 99,8%</w:t>
            </w:r>
          </w:p>
        </w:tc>
      </w:tr>
      <w:tr w:rsidR="00D709D5" w:rsidRPr="00264F78" w14:paraId="15107C34" w14:textId="77777777" w:rsidTr="00D709D5">
        <w:trPr>
          <w:cantSplit/>
        </w:trPr>
        <w:tc>
          <w:tcPr>
            <w:tcW w:w="2050" w:type="dxa"/>
          </w:tcPr>
          <w:p w14:paraId="60D3BA75" w14:textId="5EEE6092" w:rsidR="00D709D5" w:rsidRPr="00911A7D" w:rsidRDefault="00AB3647" w:rsidP="00D709D5">
            <w:pPr>
              <w:pStyle w:val="tabiqbold"/>
              <w:rPr>
                <w:rFonts w:asciiTheme="minorHAnsi" w:hAnsiTheme="minorHAnsi" w:cstheme="minorHAnsi"/>
              </w:rPr>
            </w:pPr>
            <w:r>
              <w:rPr>
                <w:rFonts w:asciiTheme="minorHAnsi" w:hAnsiTheme="minorHAnsi" w:cstheme="minorHAnsi"/>
              </w:rPr>
              <w:t>Azioni contrattuali</w:t>
            </w:r>
          </w:p>
        </w:tc>
        <w:tc>
          <w:tcPr>
            <w:tcW w:w="6525" w:type="dxa"/>
            <w:gridSpan w:val="4"/>
          </w:tcPr>
          <w:p w14:paraId="35A4F9D0" w14:textId="702DD046" w:rsidR="00AB3647" w:rsidRPr="00911A7D" w:rsidRDefault="009C25C7" w:rsidP="00F73385">
            <w:pPr>
              <w:pStyle w:val="tabiq"/>
              <w:jc w:val="both"/>
              <w:rPr>
                <w:rFonts w:asciiTheme="minorHAnsi" w:hAnsiTheme="minorHAnsi" w:cstheme="minorHAnsi"/>
              </w:rPr>
            </w:pPr>
            <w:r>
              <w:rPr>
                <w:rFonts w:asciiTheme="minorHAnsi" w:hAnsiTheme="minorHAnsi" w:cstheme="minorHAnsi"/>
              </w:rPr>
              <w:t>Il mancato rispetto del valore soglia comporterà per ogni 0,1% di scostamento o frazione l’</w:t>
            </w:r>
            <w:r w:rsidR="00AB3647" w:rsidRPr="00911A7D">
              <w:rPr>
                <w:rFonts w:asciiTheme="minorHAnsi" w:hAnsiTheme="minorHAnsi" w:cstheme="minorHAnsi"/>
              </w:rPr>
              <w:t>applic</w:t>
            </w:r>
            <w:r>
              <w:rPr>
                <w:rFonts w:asciiTheme="minorHAnsi" w:hAnsiTheme="minorHAnsi" w:cstheme="minorHAnsi"/>
              </w:rPr>
              <w:t>azione</w:t>
            </w:r>
            <w:r w:rsidR="00AB3647" w:rsidRPr="00911A7D">
              <w:rPr>
                <w:rFonts w:asciiTheme="minorHAnsi" w:hAnsiTheme="minorHAnsi" w:cstheme="minorHAnsi"/>
              </w:rPr>
              <w:t xml:space="preserve"> </w:t>
            </w:r>
            <w:r>
              <w:rPr>
                <w:rFonts w:asciiTheme="minorHAnsi" w:hAnsiTheme="minorHAnsi" w:cstheme="minorHAnsi"/>
              </w:rPr>
              <w:t>del</w:t>
            </w:r>
            <w:r w:rsidR="00AB3647" w:rsidRPr="00911A7D">
              <w:rPr>
                <w:rFonts w:asciiTheme="minorHAnsi" w:hAnsiTheme="minorHAnsi" w:cstheme="minorHAnsi"/>
              </w:rPr>
              <w:t>la penale “</w:t>
            </w:r>
            <w:r w:rsidR="00AB3647">
              <w:rPr>
                <w:rFonts w:asciiTheme="minorHAnsi" w:hAnsiTheme="minorHAnsi" w:cstheme="minorHAnsi"/>
                <w:b/>
              </w:rPr>
              <w:t>I</w:t>
            </w:r>
            <w:r w:rsidR="00AB3647" w:rsidRPr="00911A7D">
              <w:rPr>
                <w:rFonts w:asciiTheme="minorHAnsi" w:hAnsiTheme="minorHAnsi" w:cstheme="minorHAnsi"/>
                <w:b/>
              </w:rPr>
              <w:t>ndisponibilità de</w:t>
            </w:r>
            <w:r w:rsidR="00AB3647">
              <w:rPr>
                <w:rFonts w:asciiTheme="minorHAnsi" w:hAnsiTheme="minorHAnsi" w:cstheme="minorHAnsi"/>
                <w:b/>
              </w:rPr>
              <w:t>i</w:t>
            </w:r>
            <w:r w:rsidR="00AB3647" w:rsidRPr="00911A7D">
              <w:rPr>
                <w:rFonts w:asciiTheme="minorHAnsi" w:hAnsiTheme="minorHAnsi" w:cstheme="minorHAnsi"/>
                <w:b/>
              </w:rPr>
              <w:t xml:space="preserve"> s</w:t>
            </w:r>
            <w:r>
              <w:rPr>
                <w:rFonts w:asciiTheme="minorHAnsi" w:hAnsiTheme="minorHAnsi" w:cstheme="minorHAnsi"/>
                <w:b/>
              </w:rPr>
              <w:t>istemi</w:t>
            </w:r>
            <w:r w:rsidR="00AB3647" w:rsidRPr="00911A7D">
              <w:rPr>
                <w:rFonts w:asciiTheme="minorHAnsi" w:hAnsiTheme="minorHAnsi" w:cstheme="minorHAnsi"/>
              </w:rPr>
              <w:t>”</w:t>
            </w:r>
            <w:r>
              <w:rPr>
                <w:rFonts w:asciiTheme="minorHAnsi" w:hAnsiTheme="minorHAnsi" w:cstheme="minorHAnsi"/>
              </w:rPr>
              <w:t>,</w:t>
            </w:r>
            <w:r w:rsidR="00AB3647" w:rsidRPr="00911A7D">
              <w:rPr>
                <w:rFonts w:asciiTheme="minorHAnsi" w:hAnsiTheme="minorHAnsi" w:cstheme="minorHAnsi"/>
              </w:rPr>
              <w:t xml:space="preserve"> pari </w:t>
            </w:r>
            <w:r w:rsidR="00AB3647" w:rsidRPr="00F73385">
              <w:rPr>
                <w:rFonts w:asciiTheme="minorHAnsi" w:hAnsiTheme="minorHAnsi" w:cstheme="minorHAnsi"/>
              </w:rPr>
              <w:t>all’1‰</w:t>
            </w:r>
            <w:r w:rsidR="00AB3647" w:rsidRPr="00911A7D">
              <w:rPr>
                <w:rFonts w:asciiTheme="minorHAnsi" w:hAnsiTheme="minorHAnsi" w:cstheme="minorHAnsi"/>
              </w:rPr>
              <w:t xml:space="preserve"> dell’importo contrattualmente fissato per il servizio </w:t>
            </w:r>
            <w:r w:rsidR="00AB3647">
              <w:rPr>
                <w:rFonts w:asciiTheme="minorHAnsi" w:hAnsiTheme="minorHAnsi" w:cstheme="minorHAnsi"/>
              </w:rPr>
              <w:t>di gestione</w:t>
            </w:r>
            <w:r>
              <w:rPr>
                <w:rFonts w:asciiTheme="minorHAnsi" w:hAnsiTheme="minorHAnsi" w:cstheme="minorHAnsi"/>
              </w:rPr>
              <w:t xml:space="preserve"> operativa</w:t>
            </w:r>
            <w:r w:rsidR="00AB3647">
              <w:rPr>
                <w:rFonts w:asciiTheme="minorHAnsi" w:hAnsiTheme="minorHAnsi" w:cstheme="minorHAnsi"/>
              </w:rPr>
              <w:t xml:space="preserve"> </w:t>
            </w:r>
            <w:r w:rsidR="00AB3647" w:rsidRPr="00911A7D">
              <w:rPr>
                <w:rFonts w:asciiTheme="minorHAnsi" w:hAnsiTheme="minorHAnsi" w:cstheme="minorHAnsi"/>
              </w:rPr>
              <w:t>nel contratto esecutivo</w:t>
            </w:r>
            <w:r w:rsidR="00F73385">
              <w:rPr>
                <w:rFonts w:asciiTheme="minorHAnsi" w:hAnsiTheme="minorHAnsi" w:cstheme="minorHAnsi"/>
              </w:rPr>
              <w:t>.</w:t>
            </w:r>
          </w:p>
        </w:tc>
      </w:tr>
    </w:tbl>
    <w:p w14:paraId="5FF07FBB" w14:textId="55664B32" w:rsidR="00D709D5" w:rsidRDefault="00D709D5" w:rsidP="00D709D5">
      <w:pPr>
        <w:rPr>
          <w:rFonts w:asciiTheme="minorHAnsi" w:hAnsiTheme="minorHAnsi" w:cstheme="minorHAnsi"/>
        </w:rPr>
      </w:pPr>
    </w:p>
    <w:p w14:paraId="69E6E1CD" w14:textId="77777777" w:rsidR="00C34160" w:rsidRDefault="00C34160">
      <w:pPr>
        <w:widowControl/>
        <w:autoSpaceDE/>
        <w:autoSpaceDN/>
        <w:adjustRightInd/>
        <w:spacing w:line="240" w:lineRule="auto"/>
        <w:jc w:val="left"/>
        <w:rPr>
          <w:rFonts w:asciiTheme="minorHAnsi" w:hAnsiTheme="minorHAnsi" w:cstheme="minorHAnsi"/>
          <w:b/>
        </w:rPr>
      </w:pPr>
      <w:r>
        <w:rPr>
          <w:rFonts w:asciiTheme="minorHAnsi" w:hAnsiTheme="minorHAnsi" w:cstheme="minorHAnsi"/>
        </w:rPr>
        <w:br w:type="page"/>
      </w:r>
    </w:p>
    <w:p w14:paraId="4AC19FD4" w14:textId="0E194B36" w:rsidR="00C34160" w:rsidRPr="00911A7D" w:rsidRDefault="00C34160" w:rsidP="00C34160">
      <w:pPr>
        <w:pStyle w:val="Titolo3"/>
        <w:rPr>
          <w:rFonts w:asciiTheme="minorHAnsi" w:hAnsiTheme="minorHAnsi" w:cstheme="minorHAnsi"/>
        </w:rPr>
      </w:pPr>
      <w:bookmarkStart w:id="94" w:name="_Toc101364921"/>
      <w:r w:rsidRPr="00911A7D">
        <w:rPr>
          <w:rFonts w:asciiTheme="minorHAnsi" w:hAnsiTheme="minorHAnsi" w:cstheme="minorHAnsi"/>
        </w:rPr>
        <w:lastRenderedPageBreak/>
        <w:t>RS</w:t>
      </w:r>
      <w:r>
        <w:rPr>
          <w:rFonts w:asciiTheme="minorHAnsi" w:hAnsiTheme="minorHAnsi" w:cstheme="minorHAnsi"/>
        </w:rPr>
        <w:t>AC</w:t>
      </w:r>
      <w:r w:rsidRPr="00911A7D">
        <w:rPr>
          <w:rFonts w:asciiTheme="minorHAnsi" w:hAnsiTheme="minorHAnsi" w:cstheme="minorHAnsi"/>
        </w:rPr>
        <w:t xml:space="preserve"> – Rispetto di una scadenza dei servizi </w:t>
      </w:r>
      <w:r>
        <w:rPr>
          <w:rFonts w:asciiTheme="minorHAnsi" w:hAnsiTheme="minorHAnsi" w:cstheme="minorHAnsi"/>
        </w:rPr>
        <w:t>accessori</w:t>
      </w:r>
      <w:bookmarkEnd w:id="94"/>
    </w:p>
    <w:p w14:paraId="011D624F" w14:textId="318ED8D2" w:rsidR="00C34160" w:rsidRDefault="00C34160" w:rsidP="00C34160">
      <w:pPr>
        <w:pStyle w:val="Corpotesto1"/>
        <w:rPr>
          <w:rFonts w:asciiTheme="minorHAnsi" w:hAnsiTheme="minorHAnsi" w:cstheme="minorHAnsi"/>
        </w:rPr>
      </w:pPr>
      <w:r w:rsidRPr="00911A7D">
        <w:rPr>
          <w:rFonts w:asciiTheme="minorHAnsi" w:hAnsiTheme="minorHAnsi" w:cstheme="minorHAnsi"/>
        </w:rPr>
        <w:t xml:space="preserve">L’indicatore misura il rispetto di scadenze temporali concordate o pianificate nei piani di </w:t>
      </w:r>
      <w:r>
        <w:rPr>
          <w:rFonts w:asciiTheme="minorHAnsi" w:hAnsiTheme="minorHAnsi" w:cstheme="minorHAnsi"/>
        </w:rPr>
        <w:t>lavoro</w:t>
      </w:r>
      <w:r w:rsidRPr="00911A7D">
        <w:rPr>
          <w:rFonts w:asciiTheme="minorHAnsi" w:hAnsiTheme="minorHAnsi" w:cstheme="minorHAnsi"/>
        </w:rPr>
        <w:t>.</w:t>
      </w:r>
    </w:p>
    <w:p w14:paraId="2AC952E5" w14:textId="77777777" w:rsidR="00C34160" w:rsidRDefault="00C34160" w:rsidP="00C34160">
      <w:pPr>
        <w:rPr>
          <w:rFonts w:asciiTheme="minorHAnsi" w:hAnsiTheme="minorHAnsi" w:cstheme="minorHAnsi"/>
        </w:rPr>
      </w:pPr>
      <w:r>
        <w:rPr>
          <w:rFonts w:asciiTheme="minorHAnsi" w:hAnsiTheme="minorHAnsi" w:cstheme="minorHAnsi"/>
        </w:rPr>
        <w:t>L’indicatore si applica ai seguenti servizi:</w:t>
      </w:r>
    </w:p>
    <w:p w14:paraId="087DE659" w14:textId="77777777" w:rsidR="00C34160" w:rsidRDefault="00C34160" w:rsidP="00C34160">
      <w:pPr>
        <w:pStyle w:val="Paragrafoelenco"/>
        <w:numPr>
          <w:ilvl w:val="0"/>
          <w:numId w:val="8"/>
        </w:numPr>
        <w:rPr>
          <w:rFonts w:asciiTheme="minorHAnsi" w:hAnsiTheme="minorHAnsi" w:cstheme="minorHAnsi"/>
        </w:rPr>
      </w:pPr>
      <w:r>
        <w:rPr>
          <w:rFonts w:asciiTheme="minorHAnsi" w:hAnsiTheme="minorHAnsi" w:cstheme="minorHAnsi"/>
        </w:rPr>
        <w:t>Gestione operativa</w:t>
      </w:r>
    </w:p>
    <w:p w14:paraId="60FA9EED" w14:textId="77777777" w:rsidR="00C34160" w:rsidRPr="00D709D5" w:rsidRDefault="00C34160" w:rsidP="00C34160">
      <w:pPr>
        <w:pStyle w:val="Paragrafoelenco"/>
        <w:numPr>
          <w:ilvl w:val="0"/>
          <w:numId w:val="8"/>
        </w:numPr>
        <w:rPr>
          <w:rFonts w:asciiTheme="minorHAnsi" w:hAnsiTheme="minorHAnsi" w:cstheme="minorHAnsi"/>
        </w:rPr>
      </w:pPr>
      <w:r w:rsidRPr="00D709D5">
        <w:rPr>
          <w:rFonts w:asciiTheme="minorHAnsi" w:hAnsiTheme="minorHAnsi" w:cstheme="minorHAnsi"/>
        </w:rPr>
        <w:t>Supporto alla gestione dell’identità e dell’accesso utente;</w:t>
      </w:r>
    </w:p>
    <w:p w14:paraId="006E8D1E" w14:textId="1DF229EB" w:rsidR="00C34160" w:rsidRDefault="00C34160" w:rsidP="00C34160">
      <w:pPr>
        <w:pStyle w:val="Paragrafoelenco"/>
        <w:numPr>
          <w:ilvl w:val="0"/>
          <w:numId w:val="8"/>
        </w:numPr>
        <w:rPr>
          <w:rFonts w:asciiTheme="minorHAnsi" w:hAnsiTheme="minorHAnsi" w:cstheme="minorHAnsi"/>
        </w:rPr>
      </w:pPr>
      <w:r w:rsidRPr="00D709D5">
        <w:rPr>
          <w:rFonts w:asciiTheme="minorHAnsi" w:hAnsiTheme="minorHAnsi" w:cstheme="minorHAnsi"/>
        </w:rPr>
        <w:t>Acquisizione e classificazione dati;</w:t>
      </w:r>
    </w:p>
    <w:p w14:paraId="6E3ED3BE" w14:textId="640EAD7A" w:rsidR="00AB3647" w:rsidRDefault="00AB3647" w:rsidP="00C34160">
      <w:pPr>
        <w:pStyle w:val="Paragrafoelenco"/>
        <w:numPr>
          <w:ilvl w:val="0"/>
          <w:numId w:val="8"/>
        </w:numPr>
        <w:rPr>
          <w:rFonts w:asciiTheme="minorHAnsi" w:hAnsiTheme="minorHAnsi" w:cstheme="minorHAnsi"/>
        </w:rPr>
      </w:pPr>
      <w:r>
        <w:rPr>
          <w:rFonts w:asciiTheme="minorHAnsi" w:hAnsiTheme="minorHAnsi" w:cstheme="minorHAnsi"/>
        </w:rPr>
        <w:t>E-learning e assistenza virtuale;</w:t>
      </w:r>
    </w:p>
    <w:p w14:paraId="5020C57B" w14:textId="1E1400C7" w:rsidR="00C34160" w:rsidRPr="00C34160" w:rsidRDefault="00C34160" w:rsidP="00C34160">
      <w:pPr>
        <w:pStyle w:val="Paragrafoelenco"/>
        <w:numPr>
          <w:ilvl w:val="0"/>
          <w:numId w:val="8"/>
        </w:numPr>
        <w:rPr>
          <w:rFonts w:asciiTheme="minorHAnsi" w:hAnsiTheme="minorHAnsi" w:cstheme="minorHAnsi"/>
          <w:lang w:val="en-US"/>
        </w:rPr>
      </w:pPr>
      <w:r w:rsidRPr="00C34160">
        <w:rPr>
          <w:rFonts w:asciiTheme="minorHAnsi" w:hAnsiTheme="minorHAnsi" w:cstheme="minorHAnsi"/>
          <w:lang w:val="en-US"/>
        </w:rPr>
        <w:t>Contact center e help desk.</w:t>
      </w:r>
    </w:p>
    <w:p w14:paraId="5F511F74" w14:textId="77777777" w:rsidR="00C34160" w:rsidRPr="00C34160" w:rsidRDefault="00C34160" w:rsidP="00C34160">
      <w:pPr>
        <w:pStyle w:val="Corpotesto1"/>
        <w:rPr>
          <w:rFonts w:asciiTheme="minorHAnsi" w:hAnsiTheme="minorHAnsi" w:cstheme="minorHAnsi"/>
          <w:lang w:val="en-US"/>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843"/>
        <w:gridCol w:w="2409"/>
      </w:tblGrid>
      <w:tr w:rsidR="00C34160" w:rsidRPr="00264F78" w14:paraId="360D27EB" w14:textId="77777777" w:rsidTr="00087BC3">
        <w:trPr>
          <w:cantSplit/>
        </w:trPr>
        <w:tc>
          <w:tcPr>
            <w:tcW w:w="2050" w:type="dxa"/>
            <w:vAlign w:val="center"/>
          </w:tcPr>
          <w:p w14:paraId="46308C2B"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4F7E298F"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 xml:space="preserve">Rispetto di una scadenza temporale pianificata </w:t>
            </w:r>
          </w:p>
        </w:tc>
      </w:tr>
      <w:tr w:rsidR="00C34160" w:rsidRPr="00264F78" w14:paraId="62C2069A" w14:textId="77777777" w:rsidTr="00087BC3">
        <w:trPr>
          <w:cantSplit/>
        </w:trPr>
        <w:tc>
          <w:tcPr>
            <w:tcW w:w="2050" w:type="dxa"/>
            <w:vAlign w:val="center"/>
          </w:tcPr>
          <w:p w14:paraId="31C13B76"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5D12F695"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Giorni lavorativi</w:t>
            </w:r>
          </w:p>
        </w:tc>
        <w:tc>
          <w:tcPr>
            <w:tcW w:w="1843" w:type="dxa"/>
            <w:vAlign w:val="center"/>
          </w:tcPr>
          <w:p w14:paraId="3B8A8E5E"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Fonte dati</w:t>
            </w:r>
          </w:p>
        </w:tc>
        <w:tc>
          <w:tcPr>
            <w:tcW w:w="2409" w:type="dxa"/>
            <w:vAlign w:val="center"/>
          </w:tcPr>
          <w:p w14:paraId="4D8476A0"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Comunicazioni</w:t>
            </w:r>
          </w:p>
          <w:p w14:paraId="6DC7C717"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Contratto Esecutivo</w:t>
            </w:r>
          </w:p>
          <w:p w14:paraId="242DBDEF"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Piano di lavoro</w:t>
            </w:r>
          </w:p>
          <w:p w14:paraId="09DC47FA"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Strumento di tracciatura</w:t>
            </w:r>
          </w:p>
        </w:tc>
      </w:tr>
      <w:tr w:rsidR="00C34160" w:rsidRPr="00264F78" w14:paraId="78473759" w14:textId="77777777" w:rsidTr="00087BC3">
        <w:trPr>
          <w:cantSplit/>
        </w:trPr>
        <w:tc>
          <w:tcPr>
            <w:tcW w:w="2050" w:type="dxa"/>
            <w:vAlign w:val="center"/>
          </w:tcPr>
          <w:p w14:paraId="48843868"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Periodo di riferimento</w:t>
            </w:r>
          </w:p>
        </w:tc>
        <w:tc>
          <w:tcPr>
            <w:tcW w:w="2273" w:type="dxa"/>
            <w:vAlign w:val="center"/>
          </w:tcPr>
          <w:p w14:paraId="1374CE4B"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Durata del servizio</w:t>
            </w:r>
          </w:p>
          <w:p w14:paraId="031AC4ED"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843" w:type="dxa"/>
            <w:vAlign w:val="center"/>
          </w:tcPr>
          <w:p w14:paraId="35017BFC"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Frequenza di misurazione</w:t>
            </w:r>
          </w:p>
        </w:tc>
        <w:tc>
          <w:tcPr>
            <w:tcW w:w="2409" w:type="dxa"/>
            <w:vAlign w:val="center"/>
          </w:tcPr>
          <w:p w14:paraId="14FE3BC2"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mensile</w:t>
            </w:r>
          </w:p>
        </w:tc>
      </w:tr>
      <w:tr w:rsidR="00C34160" w:rsidRPr="00264F78" w14:paraId="07642850" w14:textId="77777777" w:rsidTr="00087BC3">
        <w:trPr>
          <w:cantSplit/>
        </w:trPr>
        <w:tc>
          <w:tcPr>
            <w:tcW w:w="2050" w:type="dxa"/>
            <w:vAlign w:val="center"/>
          </w:tcPr>
          <w:p w14:paraId="5F23422C"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66AE811A"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Per ciascuna scadenza vanno rilevati</w:t>
            </w:r>
          </w:p>
          <w:p w14:paraId="4F9BAA98" w14:textId="77777777" w:rsidR="00C34160" w:rsidRPr="00911A7D" w:rsidRDefault="00C34160" w:rsidP="00087BC3">
            <w:pPr>
              <w:pStyle w:val="tabiq"/>
              <w:numPr>
                <w:ilvl w:val="0"/>
                <w:numId w:val="8"/>
              </w:numPr>
              <w:rPr>
                <w:rFonts w:asciiTheme="minorHAnsi" w:hAnsiTheme="minorHAnsi" w:cstheme="minorHAnsi"/>
              </w:rPr>
            </w:pPr>
            <w:r w:rsidRPr="00911A7D">
              <w:rPr>
                <w:rFonts w:asciiTheme="minorHAnsi" w:hAnsiTheme="minorHAnsi" w:cstheme="minorHAnsi"/>
              </w:rPr>
              <w:t>Data prevista (</w:t>
            </w:r>
            <w:r w:rsidRPr="00C34160">
              <w:rPr>
                <w:rFonts w:asciiTheme="minorHAnsi" w:hAnsiTheme="minorHAnsi" w:cstheme="minorHAnsi"/>
                <w:i/>
              </w:rPr>
              <w:t>data_prev</w:t>
            </w:r>
            <w:r w:rsidRPr="00911A7D">
              <w:rPr>
                <w:rFonts w:asciiTheme="minorHAnsi" w:hAnsiTheme="minorHAnsi" w:cstheme="minorHAnsi"/>
              </w:rPr>
              <w:t>)</w:t>
            </w:r>
          </w:p>
          <w:p w14:paraId="21EC757E" w14:textId="77777777" w:rsidR="00C34160" w:rsidRPr="00911A7D" w:rsidRDefault="00C34160" w:rsidP="00087BC3">
            <w:pPr>
              <w:pStyle w:val="tabiq"/>
              <w:numPr>
                <w:ilvl w:val="0"/>
                <w:numId w:val="8"/>
              </w:numPr>
              <w:rPr>
                <w:rFonts w:asciiTheme="minorHAnsi" w:hAnsiTheme="minorHAnsi" w:cstheme="minorHAnsi"/>
              </w:rPr>
            </w:pPr>
            <w:r w:rsidRPr="00911A7D">
              <w:rPr>
                <w:rFonts w:asciiTheme="minorHAnsi" w:hAnsiTheme="minorHAnsi" w:cstheme="minorHAnsi"/>
              </w:rPr>
              <w:t>Data effettiva (</w:t>
            </w:r>
            <w:r w:rsidRPr="00C34160">
              <w:rPr>
                <w:rFonts w:asciiTheme="minorHAnsi" w:hAnsiTheme="minorHAnsi" w:cstheme="minorHAnsi"/>
                <w:i/>
              </w:rPr>
              <w:t>data_eff</w:t>
            </w:r>
            <w:r w:rsidRPr="00911A7D">
              <w:rPr>
                <w:rFonts w:asciiTheme="minorHAnsi" w:hAnsiTheme="minorHAnsi" w:cstheme="minorHAnsi"/>
              </w:rPr>
              <w:t>)</w:t>
            </w:r>
          </w:p>
        </w:tc>
      </w:tr>
      <w:tr w:rsidR="00C34160" w:rsidRPr="00264F78" w14:paraId="1E1B2BB8" w14:textId="77777777" w:rsidTr="00087BC3">
        <w:trPr>
          <w:cantSplit/>
          <w:trHeight w:val="587"/>
        </w:trPr>
        <w:tc>
          <w:tcPr>
            <w:tcW w:w="2050" w:type="dxa"/>
            <w:vAlign w:val="center"/>
          </w:tcPr>
          <w:p w14:paraId="286B27C2"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31E0F4C6" w14:textId="3626CA94" w:rsidR="00C34160" w:rsidRPr="00911A7D" w:rsidRDefault="00C34160" w:rsidP="00087BC3">
            <w:pPr>
              <w:pStyle w:val="tabiq"/>
              <w:rPr>
                <w:rFonts w:asciiTheme="minorHAnsi" w:hAnsiTheme="minorHAnsi" w:cstheme="minorHAnsi"/>
              </w:rPr>
            </w:pPr>
            <w:r>
              <w:rPr>
                <w:rFonts w:asciiTheme="minorHAnsi" w:hAnsiTheme="minorHAnsi" w:cstheme="minorHAnsi"/>
              </w:rPr>
              <w:t>RS</w:t>
            </w:r>
            <w:r w:rsidRPr="00911A7D">
              <w:rPr>
                <w:rFonts w:asciiTheme="minorHAnsi" w:hAnsiTheme="minorHAnsi" w:cstheme="minorHAnsi"/>
              </w:rPr>
              <w:t>A</w:t>
            </w:r>
            <w:r>
              <w:rPr>
                <w:rFonts w:asciiTheme="minorHAnsi" w:hAnsiTheme="minorHAnsi" w:cstheme="minorHAnsi"/>
              </w:rPr>
              <w:t>C</w:t>
            </w:r>
            <w:r w:rsidRPr="00911A7D">
              <w:rPr>
                <w:rFonts w:asciiTheme="minorHAnsi" w:hAnsiTheme="minorHAnsi" w:cstheme="minorHAnsi"/>
              </w:rPr>
              <w:t xml:space="preserve"> = </w:t>
            </w:r>
            <w:r w:rsidRPr="00324A2C">
              <w:rPr>
                <w:rFonts w:asciiTheme="minorHAnsi" w:hAnsiTheme="minorHAnsi" w:cstheme="minorHAnsi"/>
                <w:i/>
              </w:rPr>
              <w:t>data_eff – data_prev</w:t>
            </w:r>
          </w:p>
        </w:tc>
      </w:tr>
      <w:tr w:rsidR="00C34160" w:rsidRPr="00264F78" w14:paraId="247619B9" w14:textId="77777777" w:rsidTr="00087BC3">
        <w:trPr>
          <w:cantSplit/>
        </w:trPr>
        <w:tc>
          <w:tcPr>
            <w:tcW w:w="2050" w:type="dxa"/>
            <w:vAlign w:val="center"/>
          </w:tcPr>
          <w:p w14:paraId="1368F8E1"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3D208AB5"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Nessuna</w:t>
            </w:r>
          </w:p>
        </w:tc>
      </w:tr>
      <w:tr w:rsidR="00C34160" w:rsidRPr="00264F78" w14:paraId="224D77EF" w14:textId="77777777" w:rsidTr="00087BC3">
        <w:trPr>
          <w:cantSplit/>
        </w:trPr>
        <w:tc>
          <w:tcPr>
            <w:tcW w:w="2050" w:type="dxa"/>
          </w:tcPr>
          <w:p w14:paraId="727717F3" w14:textId="5F7E177B"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5DDEB080" w14:textId="54A937C0" w:rsidR="00C34160" w:rsidRPr="00911A7D" w:rsidRDefault="00C34160" w:rsidP="00087BC3">
            <w:pPr>
              <w:pStyle w:val="tabiq"/>
              <w:rPr>
                <w:rFonts w:asciiTheme="minorHAnsi" w:hAnsiTheme="minorHAnsi" w:cstheme="minorHAnsi"/>
              </w:rPr>
            </w:pPr>
            <w:r>
              <w:rPr>
                <w:rFonts w:asciiTheme="minorHAnsi" w:hAnsiTheme="minorHAnsi" w:cstheme="minorHAnsi"/>
              </w:rPr>
              <w:t>RS</w:t>
            </w:r>
            <w:r w:rsidRPr="00911A7D">
              <w:rPr>
                <w:rFonts w:asciiTheme="minorHAnsi" w:hAnsiTheme="minorHAnsi" w:cstheme="minorHAnsi"/>
              </w:rPr>
              <w:t>A</w:t>
            </w:r>
            <w:r>
              <w:rPr>
                <w:rFonts w:asciiTheme="minorHAnsi" w:hAnsiTheme="minorHAnsi" w:cstheme="minorHAnsi"/>
              </w:rPr>
              <w:t>C</w:t>
            </w:r>
            <w:r w:rsidRPr="00911A7D">
              <w:rPr>
                <w:rFonts w:asciiTheme="minorHAnsi" w:hAnsiTheme="minorHAnsi" w:cstheme="minorHAnsi"/>
              </w:rPr>
              <w:t xml:space="preserve"> &lt;= 0 nel 90% dei casi </w:t>
            </w:r>
          </w:p>
          <w:p w14:paraId="4325F5A4" w14:textId="39BAFDF2" w:rsidR="00C34160" w:rsidRPr="00911A7D" w:rsidRDefault="00C34160" w:rsidP="00C34160">
            <w:pPr>
              <w:pStyle w:val="tabiq"/>
              <w:rPr>
                <w:rFonts w:asciiTheme="minorHAnsi" w:hAnsiTheme="minorHAnsi" w:cstheme="minorHAnsi"/>
              </w:rPr>
            </w:pPr>
            <w:r w:rsidRPr="00911A7D">
              <w:rPr>
                <w:rFonts w:asciiTheme="minorHAnsi" w:hAnsiTheme="minorHAnsi" w:cstheme="minorHAnsi"/>
              </w:rPr>
              <w:t>RSA</w:t>
            </w:r>
            <w:r>
              <w:rPr>
                <w:rFonts w:asciiTheme="minorHAnsi" w:hAnsiTheme="minorHAnsi" w:cstheme="minorHAnsi"/>
              </w:rPr>
              <w:t>C</w:t>
            </w:r>
            <w:r w:rsidRPr="00911A7D">
              <w:rPr>
                <w:rFonts w:asciiTheme="minorHAnsi" w:hAnsiTheme="minorHAnsi" w:cstheme="minorHAnsi"/>
              </w:rPr>
              <w:t xml:space="preserve"> &lt;=1 nel 100% dei casi </w:t>
            </w:r>
          </w:p>
        </w:tc>
      </w:tr>
      <w:tr w:rsidR="00C34160" w:rsidRPr="00264F78" w14:paraId="24A40A6B" w14:textId="77777777" w:rsidTr="00087BC3">
        <w:trPr>
          <w:cantSplit/>
        </w:trPr>
        <w:tc>
          <w:tcPr>
            <w:tcW w:w="2050" w:type="dxa"/>
          </w:tcPr>
          <w:p w14:paraId="1E96F32F"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 xml:space="preserve">Azioni contrattuali </w:t>
            </w:r>
          </w:p>
        </w:tc>
        <w:tc>
          <w:tcPr>
            <w:tcW w:w="6525" w:type="dxa"/>
            <w:gridSpan w:val="3"/>
          </w:tcPr>
          <w:p w14:paraId="1FFC1450" w14:textId="2E4AB486" w:rsidR="00C34160" w:rsidRPr="00911A7D" w:rsidRDefault="00C34160" w:rsidP="000A5591">
            <w:pPr>
              <w:pStyle w:val="tabiq"/>
              <w:jc w:val="both"/>
              <w:rPr>
                <w:rFonts w:asciiTheme="minorHAnsi" w:hAnsiTheme="minorHAnsi" w:cstheme="minorHAnsi"/>
              </w:rPr>
            </w:pPr>
            <w:r w:rsidRPr="00566036">
              <w:rPr>
                <w:rFonts w:asciiTheme="minorHAnsi" w:hAnsiTheme="minorHAnsi" w:cstheme="minorHAnsi"/>
                <w:b/>
              </w:rPr>
              <w:t>1 Rilievo</w:t>
            </w:r>
            <w:r w:rsidRPr="00911A7D">
              <w:rPr>
                <w:rFonts w:asciiTheme="minorHAnsi" w:hAnsiTheme="minorHAnsi" w:cstheme="minorHAnsi"/>
              </w:rPr>
              <w:t xml:space="preserve"> per ogni giorno lavorativo di ritardo che andrà ad incrementare l’indicatore </w:t>
            </w:r>
            <w:r w:rsidRPr="00566036">
              <w:rPr>
                <w:rFonts w:asciiTheme="minorHAnsi" w:hAnsiTheme="minorHAnsi" w:cstheme="minorHAnsi"/>
                <w:b/>
              </w:rPr>
              <w:t>R</w:t>
            </w:r>
            <w:r w:rsidR="000A5591">
              <w:rPr>
                <w:rFonts w:asciiTheme="minorHAnsi" w:hAnsiTheme="minorHAnsi" w:cstheme="minorHAnsi"/>
                <w:b/>
              </w:rPr>
              <w:t>L</w:t>
            </w:r>
            <w:r w:rsidRPr="00566036">
              <w:rPr>
                <w:rFonts w:asciiTheme="minorHAnsi" w:hAnsiTheme="minorHAnsi" w:cstheme="minorHAnsi"/>
                <w:b/>
              </w:rPr>
              <w:t>S</w:t>
            </w:r>
            <w:r w:rsidR="000A5591">
              <w:rPr>
                <w:rFonts w:asciiTheme="minorHAnsi" w:hAnsiTheme="minorHAnsi" w:cstheme="minorHAnsi"/>
                <w:b/>
              </w:rPr>
              <w:t>A</w:t>
            </w:r>
          </w:p>
        </w:tc>
      </w:tr>
    </w:tbl>
    <w:p w14:paraId="505FB31A" w14:textId="23BCC662" w:rsidR="00C34160" w:rsidRDefault="00C34160" w:rsidP="00D709D5">
      <w:pPr>
        <w:rPr>
          <w:rFonts w:asciiTheme="minorHAnsi" w:hAnsiTheme="minorHAnsi" w:cstheme="minorHAnsi"/>
        </w:rPr>
      </w:pPr>
    </w:p>
    <w:p w14:paraId="1C137233" w14:textId="324AFEA8" w:rsidR="00C34160" w:rsidRDefault="00C34160" w:rsidP="00D709D5">
      <w:pPr>
        <w:rPr>
          <w:rFonts w:asciiTheme="minorHAnsi" w:hAnsiTheme="minorHAnsi" w:cstheme="minorHAnsi"/>
        </w:rPr>
      </w:pPr>
    </w:p>
    <w:p w14:paraId="3AC731FB" w14:textId="77777777" w:rsidR="00C34160" w:rsidRDefault="00C34160">
      <w:pPr>
        <w:widowControl/>
        <w:autoSpaceDE/>
        <w:autoSpaceDN/>
        <w:adjustRightInd/>
        <w:spacing w:line="240" w:lineRule="auto"/>
        <w:jc w:val="left"/>
        <w:rPr>
          <w:rFonts w:asciiTheme="minorHAnsi" w:hAnsiTheme="minorHAnsi" w:cstheme="minorHAnsi"/>
          <w:b/>
        </w:rPr>
      </w:pPr>
      <w:r>
        <w:rPr>
          <w:rFonts w:asciiTheme="minorHAnsi" w:hAnsiTheme="minorHAnsi" w:cstheme="minorHAnsi"/>
        </w:rPr>
        <w:br w:type="page"/>
      </w:r>
    </w:p>
    <w:p w14:paraId="7F6852BA" w14:textId="5CAEA8F3" w:rsidR="00FC48CA" w:rsidRDefault="00FC48CA" w:rsidP="00C34160">
      <w:pPr>
        <w:pStyle w:val="Titolo3"/>
        <w:rPr>
          <w:rFonts w:asciiTheme="minorHAnsi" w:hAnsiTheme="minorHAnsi" w:cstheme="minorHAnsi"/>
        </w:rPr>
      </w:pPr>
      <w:bookmarkStart w:id="95" w:name="_Toc101364922"/>
      <w:r>
        <w:rPr>
          <w:rFonts w:asciiTheme="minorHAnsi" w:hAnsiTheme="minorHAnsi" w:cstheme="minorHAnsi"/>
        </w:rPr>
        <w:lastRenderedPageBreak/>
        <w:t>TRCH - Tempestività di risposta per il servizio di Contact Center e Help Desk</w:t>
      </w:r>
      <w:bookmarkEnd w:id="95"/>
    </w:p>
    <w:p w14:paraId="13EE1959" w14:textId="478C833E" w:rsidR="00FC48CA" w:rsidRPr="00FC48CA" w:rsidRDefault="00FC48CA" w:rsidP="00FC48CA">
      <w:pPr>
        <w:pStyle w:val="Corpotesto"/>
        <w:rPr>
          <w:rFonts w:asciiTheme="minorHAnsi" w:hAnsiTheme="minorHAnsi" w:cstheme="minorHAnsi"/>
        </w:rPr>
      </w:pPr>
      <w:r w:rsidRPr="00FC48CA">
        <w:rPr>
          <w:rFonts w:asciiTheme="minorHAnsi" w:hAnsiTheme="minorHAnsi" w:cstheme="minorHAnsi"/>
        </w:rPr>
        <w:t>L’indicatore misura il rispetto dei tempi di risposta per tutte le richieste con interazione diretta utente-operatore e chiuse nel periodo di riferimento</w:t>
      </w:r>
      <w:r>
        <w:rPr>
          <w:rFonts w:asciiTheme="minorHAnsi" w:hAnsiTheme="minorHAnsi" w:cstheme="minorHAnsi"/>
        </w:rPr>
        <w:t xml:space="preserve"> secondo le modalità e i tempi stabiliti nel Contratto Esecutivo</w:t>
      </w:r>
      <w:r w:rsidRPr="00FC48CA">
        <w:rPr>
          <w:rFonts w:asciiTheme="minorHAnsi" w:hAnsiTheme="minorHAnsi" w:cstheme="minorHAnsi"/>
        </w:rPr>
        <w:t>.</w:t>
      </w:r>
    </w:p>
    <w:p w14:paraId="26A9A182" w14:textId="304F2255" w:rsidR="00FC48CA" w:rsidRDefault="00FC48CA" w:rsidP="00FC48CA">
      <w:pPr>
        <w:pStyle w:val="Corpotesto"/>
        <w:rPr>
          <w:rFonts w:asciiTheme="minorHAnsi" w:hAnsiTheme="minorHAnsi" w:cstheme="minorHAnsi"/>
        </w:rPr>
      </w:pPr>
      <w:r w:rsidRPr="00FC48CA">
        <w:rPr>
          <w:rFonts w:asciiTheme="minorHAnsi" w:hAnsiTheme="minorHAnsi" w:cstheme="minorHAnsi"/>
        </w:rPr>
        <w:t>Sono escluse dal calcolo le chiamate interrotte dall'utente entro il valore di soglia, mentre sono incluse quelle interrotte dall'utente dopo il superamento della soglia.</w:t>
      </w:r>
    </w:p>
    <w:p w14:paraId="1FF66AFD" w14:textId="7206145E" w:rsidR="00FC48CA" w:rsidRPr="00C76DA6" w:rsidRDefault="00C76DA6" w:rsidP="00C76DA6">
      <w:pPr>
        <w:rPr>
          <w:rFonts w:asciiTheme="minorHAnsi" w:hAnsiTheme="minorHAnsi" w:cstheme="minorHAnsi"/>
        </w:rPr>
      </w:pPr>
      <w:r>
        <w:rPr>
          <w:rFonts w:asciiTheme="minorHAnsi" w:hAnsiTheme="minorHAnsi" w:cstheme="minorHAnsi"/>
        </w:rPr>
        <w:t xml:space="preserve">L’indicatore si applica al servizio di </w:t>
      </w:r>
      <w:r w:rsidR="00FC48CA" w:rsidRPr="00C76DA6">
        <w:rPr>
          <w:rFonts w:asciiTheme="minorHAnsi" w:hAnsiTheme="minorHAnsi" w:cstheme="minorHAnsi"/>
        </w:rPr>
        <w:t>Contact center e help desk.</w:t>
      </w:r>
    </w:p>
    <w:p w14:paraId="33945DE0" w14:textId="77777777" w:rsidR="00FC48CA" w:rsidRPr="00C76DA6" w:rsidRDefault="00FC48CA" w:rsidP="00FC48CA"/>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68"/>
        <w:gridCol w:w="6"/>
        <w:gridCol w:w="1783"/>
        <w:gridCol w:w="2268"/>
      </w:tblGrid>
      <w:tr w:rsidR="00FC48CA" w:rsidRPr="00264F78" w14:paraId="12C806CE" w14:textId="77777777" w:rsidTr="00087BC3">
        <w:trPr>
          <w:cantSplit/>
        </w:trPr>
        <w:tc>
          <w:tcPr>
            <w:tcW w:w="2050" w:type="dxa"/>
            <w:vAlign w:val="center"/>
          </w:tcPr>
          <w:p w14:paraId="514B5A05"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tcPr>
          <w:p w14:paraId="52C9622C" w14:textId="1F1714EA" w:rsidR="00FC48CA" w:rsidRPr="00911A7D" w:rsidRDefault="00FC48CA" w:rsidP="00FC48CA">
            <w:pPr>
              <w:pStyle w:val="tabiq"/>
              <w:rPr>
                <w:rFonts w:asciiTheme="minorHAnsi" w:hAnsiTheme="minorHAnsi" w:cstheme="minorHAnsi"/>
              </w:rPr>
            </w:pPr>
            <w:r w:rsidRPr="00911A7D">
              <w:rPr>
                <w:rFonts w:asciiTheme="minorHAnsi" w:hAnsiTheme="minorHAnsi" w:cstheme="minorHAnsi"/>
              </w:rPr>
              <w:t xml:space="preserve">Tempestività di </w:t>
            </w:r>
            <w:r>
              <w:rPr>
                <w:rFonts w:asciiTheme="minorHAnsi" w:hAnsiTheme="minorHAnsi" w:cstheme="minorHAnsi"/>
              </w:rPr>
              <w:t>risposta per il servizio di Contact Center e Help Desk</w:t>
            </w:r>
          </w:p>
        </w:tc>
      </w:tr>
      <w:tr w:rsidR="00FC48CA" w:rsidRPr="00264F78" w14:paraId="50DF17AB" w14:textId="77777777" w:rsidTr="00087BC3">
        <w:trPr>
          <w:cantSplit/>
        </w:trPr>
        <w:tc>
          <w:tcPr>
            <w:tcW w:w="2050" w:type="dxa"/>
            <w:vAlign w:val="center"/>
          </w:tcPr>
          <w:p w14:paraId="1EB9D7FE"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Unità di misura</w:t>
            </w:r>
          </w:p>
        </w:tc>
        <w:tc>
          <w:tcPr>
            <w:tcW w:w="2468" w:type="dxa"/>
            <w:vAlign w:val="center"/>
          </w:tcPr>
          <w:p w14:paraId="5A9FE5DE" w14:textId="77777777" w:rsidR="00FC48CA" w:rsidRPr="00911A7D" w:rsidRDefault="00FC48CA" w:rsidP="00087BC3">
            <w:pPr>
              <w:pStyle w:val="tabiq"/>
              <w:rPr>
                <w:rFonts w:asciiTheme="minorHAnsi" w:hAnsiTheme="minorHAnsi" w:cstheme="minorHAnsi"/>
                <w:i/>
              </w:rPr>
            </w:pPr>
            <w:r>
              <w:rPr>
                <w:rFonts w:asciiTheme="minorHAnsi" w:hAnsiTheme="minorHAnsi" w:cstheme="minorHAnsi"/>
              </w:rPr>
              <w:t>Percentuale</w:t>
            </w:r>
          </w:p>
        </w:tc>
        <w:tc>
          <w:tcPr>
            <w:tcW w:w="1789" w:type="dxa"/>
            <w:gridSpan w:val="2"/>
            <w:vAlign w:val="center"/>
          </w:tcPr>
          <w:p w14:paraId="43425123"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Fonte dati</w:t>
            </w:r>
          </w:p>
        </w:tc>
        <w:tc>
          <w:tcPr>
            <w:tcW w:w="2268" w:type="dxa"/>
          </w:tcPr>
          <w:p w14:paraId="622F7D3C"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Comunicazioni</w:t>
            </w:r>
          </w:p>
          <w:p w14:paraId="52E4589D"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Contratto Esecutivo</w:t>
            </w:r>
          </w:p>
          <w:p w14:paraId="1D285581"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Piano di lavoro</w:t>
            </w:r>
          </w:p>
          <w:p w14:paraId="2F6500DE"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 xml:space="preserve">Strumento di tracciatura </w:t>
            </w:r>
          </w:p>
        </w:tc>
      </w:tr>
      <w:tr w:rsidR="00FC48CA" w:rsidRPr="00264F78" w14:paraId="0CF34467" w14:textId="77777777" w:rsidTr="00087BC3">
        <w:trPr>
          <w:cantSplit/>
        </w:trPr>
        <w:tc>
          <w:tcPr>
            <w:tcW w:w="2050" w:type="dxa"/>
            <w:vAlign w:val="center"/>
          </w:tcPr>
          <w:p w14:paraId="199BDEDA"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Periodo di riferimento</w:t>
            </w:r>
          </w:p>
        </w:tc>
        <w:tc>
          <w:tcPr>
            <w:tcW w:w="2474" w:type="dxa"/>
            <w:gridSpan w:val="2"/>
            <w:vAlign w:val="center"/>
          </w:tcPr>
          <w:p w14:paraId="0BC121F9"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 xml:space="preserve">Durata </w:t>
            </w:r>
            <w:r>
              <w:rPr>
                <w:rFonts w:asciiTheme="minorHAnsi" w:hAnsiTheme="minorHAnsi" w:cstheme="minorHAnsi"/>
              </w:rPr>
              <w:t>del servizio</w:t>
            </w:r>
          </w:p>
          <w:p w14:paraId="0B40F998"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783" w:type="dxa"/>
          </w:tcPr>
          <w:p w14:paraId="56B3EF2B"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vAlign w:val="center"/>
          </w:tcPr>
          <w:p w14:paraId="4FEB323E"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mensile</w:t>
            </w:r>
          </w:p>
        </w:tc>
      </w:tr>
      <w:tr w:rsidR="00FC48CA" w:rsidRPr="00264F78" w14:paraId="4B3D0A8C" w14:textId="77777777" w:rsidTr="00087BC3">
        <w:trPr>
          <w:cantSplit/>
        </w:trPr>
        <w:tc>
          <w:tcPr>
            <w:tcW w:w="2050" w:type="dxa"/>
            <w:vAlign w:val="center"/>
          </w:tcPr>
          <w:p w14:paraId="6B93C8A8"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4"/>
          </w:tcPr>
          <w:p w14:paraId="1F85B970" w14:textId="7773B1F2" w:rsidR="00FC48CA" w:rsidRPr="00911A7D" w:rsidRDefault="00FC48CA" w:rsidP="00087BC3">
            <w:pPr>
              <w:pStyle w:val="tabiq"/>
              <w:numPr>
                <w:ilvl w:val="0"/>
                <w:numId w:val="8"/>
              </w:numPr>
              <w:rPr>
                <w:rFonts w:asciiTheme="minorHAnsi" w:hAnsiTheme="minorHAnsi" w:cstheme="minorHAnsi"/>
              </w:rPr>
            </w:pPr>
            <w:r w:rsidRPr="00911A7D">
              <w:rPr>
                <w:rFonts w:asciiTheme="minorHAnsi" w:hAnsiTheme="minorHAnsi" w:cstheme="minorHAnsi"/>
              </w:rPr>
              <w:t xml:space="preserve">Data e Ora (hh/mm) di </w:t>
            </w:r>
            <w:r>
              <w:rPr>
                <w:rFonts w:asciiTheme="minorHAnsi" w:hAnsiTheme="minorHAnsi" w:cstheme="minorHAnsi"/>
              </w:rPr>
              <w:t>avvio dell’interazione</w:t>
            </w:r>
            <w:r w:rsidRPr="00911A7D">
              <w:rPr>
                <w:rFonts w:asciiTheme="minorHAnsi" w:hAnsiTheme="minorHAnsi" w:cstheme="minorHAnsi"/>
              </w:rPr>
              <w:t xml:space="preserve"> (</w:t>
            </w:r>
            <w:r w:rsidRPr="00C34160">
              <w:rPr>
                <w:rFonts w:asciiTheme="minorHAnsi" w:hAnsiTheme="minorHAnsi" w:cstheme="minorHAnsi"/>
                <w:i/>
              </w:rPr>
              <w:t>Data_</w:t>
            </w:r>
            <w:r>
              <w:rPr>
                <w:rFonts w:asciiTheme="minorHAnsi" w:hAnsiTheme="minorHAnsi" w:cstheme="minorHAnsi"/>
                <w:i/>
              </w:rPr>
              <w:t>avvio</w:t>
            </w:r>
            <w:r w:rsidRPr="00911A7D">
              <w:rPr>
                <w:rFonts w:asciiTheme="minorHAnsi" w:hAnsiTheme="minorHAnsi" w:cstheme="minorHAnsi"/>
              </w:rPr>
              <w:t>)</w:t>
            </w:r>
          </w:p>
          <w:p w14:paraId="6827C072" w14:textId="58F7DC74" w:rsidR="00FC48CA" w:rsidRPr="00911A7D" w:rsidRDefault="00FC48CA" w:rsidP="00087BC3">
            <w:pPr>
              <w:pStyle w:val="tabiq"/>
              <w:numPr>
                <w:ilvl w:val="0"/>
                <w:numId w:val="8"/>
              </w:numPr>
              <w:rPr>
                <w:rFonts w:asciiTheme="minorHAnsi" w:hAnsiTheme="minorHAnsi" w:cstheme="minorHAnsi"/>
              </w:rPr>
            </w:pPr>
            <w:r w:rsidRPr="00911A7D">
              <w:rPr>
                <w:rFonts w:asciiTheme="minorHAnsi" w:hAnsiTheme="minorHAnsi" w:cstheme="minorHAnsi"/>
              </w:rPr>
              <w:t xml:space="preserve">Data e Ora (hh/mm) della effettiva </w:t>
            </w:r>
            <w:r>
              <w:rPr>
                <w:rFonts w:asciiTheme="minorHAnsi" w:hAnsiTheme="minorHAnsi" w:cstheme="minorHAnsi"/>
              </w:rPr>
              <w:t xml:space="preserve">risposta </w:t>
            </w:r>
            <w:r w:rsidRPr="00911A7D">
              <w:rPr>
                <w:rFonts w:asciiTheme="minorHAnsi" w:hAnsiTheme="minorHAnsi" w:cstheme="minorHAnsi"/>
              </w:rPr>
              <w:t>(</w:t>
            </w:r>
            <w:r w:rsidRPr="00C34160">
              <w:rPr>
                <w:rFonts w:asciiTheme="minorHAnsi" w:hAnsiTheme="minorHAnsi" w:cstheme="minorHAnsi"/>
                <w:i/>
              </w:rPr>
              <w:t>Data_</w:t>
            </w:r>
            <w:r>
              <w:rPr>
                <w:rFonts w:asciiTheme="minorHAnsi" w:hAnsiTheme="minorHAnsi" w:cstheme="minorHAnsi"/>
                <w:i/>
              </w:rPr>
              <w:t>risp</w:t>
            </w:r>
            <w:r w:rsidRPr="00911A7D">
              <w:rPr>
                <w:rFonts w:asciiTheme="minorHAnsi" w:hAnsiTheme="minorHAnsi" w:cstheme="minorHAnsi"/>
              </w:rPr>
              <w:t>)</w:t>
            </w:r>
          </w:p>
          <w:p w14:paraId="580ECF8C" w14:textId="7B1E75FE" w:rsidR="00FC48CA" w:rsidRPr="00911A7D" w:rsidRDefault="00FC48CA" w:rsidP="00FC48CA">
            <w:pPr>
              <w:pStyle w:val="tabiq"/>
              <w:numPr>
                <w:ilvl w:val="0"/>
                <w:numId w:val="8"/>
              </w:numPr>
              <w:rPr>
                <w:rFonts w:asciiTheme="minorHAnsi" w:hAnsiTheme="minorHAnsi" w:cstheme="minorHAnsi"/>
              </w:rPr>
            </w:pPr>
            <w:r w:rsidRPr="00911A7D">
              <w:rPr>
                <w:rFonts w:asciiTheme="minorHAnsi" w:hAnsiTheme="minorHAnsi" w:cstheme="minorHAnsi"/>
              </w:rPr>
              <w:t xml:space="preserve">Numero totale </w:t>
            </w:r>
            <w:r>
              <w:rPr>
                <w:rFonts w:asciiTheme="minorHAnsi" w:hAnsiTheme="minorHAnsi" w:cstheme="minorHAnsi"/>
              </w:rPr>
              <w:t>interazioni</w:t>
            </w:r>
            <w:r w:rsidRPr="00911A7D">
              <w:rPr>
                <w:rFonts w:asciiTheme="minorHAnsi" w:hAnsiTheme="minorHAnsi" w:cstheme="minorHAnsi"/>
              </w:rPr>
              <w:t xml:space="preserve"> pervenute nel periodo di riferimento</w:t>
            </w:r>
            <w:r>
              <w:rPr>
                <w:rFonts w:asciiTheme="minorHAnsi" w:hAnsiTheme="minorHAnsi" w:cstheme="minorHAnsi"/>
              </w:rPr>
              <w:t xml:space="preserve"> (</w:t>
            </w:r>
            <w:r w:rsidRPr="00324A2C">
              <w:rPr>
                <w:rFonts w:asciiTheme="minorHAnsi" w:hAnsiTheme="minorHAnsi" w:cstheme="minorHAnsi"/>
                <w:i/>
              </w:rPr>
              <w:t>Num_tot</w:t>
            </w:r>
            <w:r>
              <w:rPr>
                <w:rFonts w:asciiTheme="minorHAnsi" w:hAnsiTheme="minorHAnsi" w:cstheme="minorHAnsi"/>
              </w:rPr>
              <w:t>)</w:t>
            </w:r>
          </w:p>
        </w:tc>
      </w:tr>
      <w:tr w:rsidR="00FC48CA" w:rsidRPr="00264F78" w14:paraId="363F21E1" w14:textId="77777777" w:rsidTr="00087BC3">
        <w:trPr>
          <w:cantSplit/>
        </w:trPr>
        <w:tc>
          <w:tcPr>
            <w:tcW w:w="2050" w:type="dxa"/>
            <w:vAlign w:val="center"/>
          </w:tcPr>
          <w:p w14:paraId="7FCA6AC8"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4"/>
            <w:vAlign w:val="center"/>
          </w:tcPr>
          <w:p w14:paraId="136F7744" w14:textId="10B6EA51" w:rsidR="00FC48CA" w:rsidRPr="00911A7D" w:rsidRDefault="00FC48CA" w:rsidP="00FC48CA">
            <w:pPr>
              <w:pStyle w:val="tabiq"/>
              <w:rPr>
                <w:rFonts w:asciiTheme="minorHAnsi" w:hAnsiTheme="minorHAnsi" w:cstheme="minorHAnsi"/>
              </w:rPr>
            </w:pPr>
            <w:r w:rsidRPr="00911A7D">
              <w:rPr>
                <w:rFonts w:asciiTheme="minorHAnsi" w:hAnsiTheme="minorHAnsi" w:cstheme="minorHAnsi"/>
              </w:rPr>
              <w:t>Vanno considerate tutte le richieste pervenute</w:t>
            </w:r>
            <w:r>
              <w:rPr>
                <w:rFonts w:asciiTheme="minorHAnsi" w:hAnsiTheme="minorHAnsi" w:cstheme="minorHAnsi"/>
              </w:rPr>
              <w:t xml:space="preserve"> nel periodo di riferimento</w:t>
            </w:r>
          </w:p>
        </w:tc>
      </w:tr>
      <w:tr w:rsidR="00FC48CA" w:rsidRPr="00264F78" w14:paraId="6B23794C" w14:textId="77777777" w:rsidTr="00087BC3">
        <w:trPr>
          <w:cantSplit/>
        </w:trPr>
        <w:tc>
          <w:tcPr>
            <w:tcW w:w="2050" w:type="dxa"/>
            <w:vAlign w:val="center"/>
          </w:tcPr>
          <w:p w14:paraId="2F0374BA"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tcPr>
          <w:p w14:paraId="32A1E20E" w14:textId="6BDA3923" w:rsidR="00FC48CA" w:rsidRPr="00FC48CA" w:rsidRDefault="00FC48CA" w:rsidP="00087BC3">
            <w:pPr>
              <w:pStyle w:val="tabiq"/>
              <w:rPr>
                <w:rFonts w:asciiTheme="minorHAnsi" w:hAnsiTheme="minorHAnsi" w:cstheme="minorHAnsi"/>
              </w:rPr>
            </w:pPr>
            <w:r w:rsidRPr="00FC48CA">
              <w:rPr>
                <w:rFonts w:asciiTheme="minorHAnsi" w:hAnsiTheme="minorHAnsi" w:cstheme="minorHAnsi"/>
              </w:rPr>
              <w:t xml:space="preserve">TRCH = </w:t>
            </w:r>
            <w:r w:rsidRPr="00324A2C">
              <w:rPr>
                <w:rFonts w:asciiTheme="minorHAnsi" w:hAnsiTheme="minorHAnsi" w:cstheme="minorHAnsi"/>
                <w:i/>
              </w:rPr>
              <w:t>Num_interazioni</w:t>
            </w:r>
            <w:r w:rsidRPr="00FC48CA">
              <w:rPr>
                <w:rFonts w:asciiTheme="minorHAnsi" w:hAnsiTheme="minorHAnsi" w:cstheme="minorHAnsi"/>
              </w:rPr>
              <w:t xml:space="preserve"> (</w:t>
            </w:r>
            <w:r w:rsidRPr="00324A2C">
              <w:rPr>
                <w:rFonts w:asciiTheme="minorHAnsi" w:hAnsiTheme="minorHAnsi" w:cstheme="minorHAnsi"/>
                <w:i/>
              </w:rPr>
              <w:t xml:space="preserve">T_risp &lt;= </w:t>
            </w:r>
            <w:r w:rsidRPr="00324A2C">
              <w:rPr>
                <w:rFonts w:asciiTheme="minorHAnsi" w:hAnsiTheme="minorHAnsi" w:cstheme="minorHAnsi"/>
                <w:b/>
                <w:i/>
              </w:rPr>
              <w:t>T_ottimale</w:t>
            </w:r>
            <w:r w:rsidRPr="00FC48CA">
              <w:rPr>
                <w:rFonts w:asciiTheme="minorHAnsi" w:hAnsiTheme="minorHAnsi" w:cstheme="minorHAnsi"/>
              </w:rPr>
              <w:t xml:space="preserve">) / </w:t>
            </w:r>
            <w:r w:rsidRPr="00324A2C">
              <w:rPr>
                <w:rFonts w:asciiTheme="minorHAnsi" w:hAnsiTheme="minorHAnsi" w:cstheme="minorHAnsi"/>
                <w:i/>
              </w:rPr>
              <w:t>Num_tot</w:t>
            </w:r>
          </w:p>
          <w:p w14:paraId="076A0ECD" w14:textId="77777777" w:rsidR="00FC48CA" w:rsidRPr="00FC48CA" w:rsidRDefault="00FC48CA" w:rsidP="00087BC3">
            <w:pPr>
              <w:pStyle w:val="tabiq"/>
              <w:rPr>
                <w:rFonts w:asciiTheme="minorHAnsi" w:hAnsiTheme="minorHAnsi" w:cstheme="minorHAnsi"/>
              </w:rPr>
            </w:pPr>
          </w:p>
          <w:p w14:paraId="0AC68E8A"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Dove:</w:t>
            </w:r>
          </w:p>
          <w:p w14:paraId="5127385F" w14:textId="77777777" w:rsidR="00FC48CA" w:rsidRDefault="00FC48CA" w:rsidP="00FC48CA">
            <w:pPr>
              <w:pStyle w:val="tabiq"/>
              <w:rPr>
                <w:rFonts w:asciiTheme="minorHAnsi" w:hAnsiTheme="minorHAnsi" w:cstheme="minorHAnsi"/>
              </w:rPr>
            </w:pPr>
            <w:r w:rsidRPr="00324A2C">
              <w:rPr>
                <w:rFonts w:asciiTheme="minorHAnsi" w:hAnsiTheme="minorHAnsi" w:cstheme="minorHAnsi"/>
                <w:i/>
              </w:rPr>
              <w:t>T_risp</w:t>
            </w:r>
            <w:r w:rsidRPr="00911A7D">
              <w:rPr>
                <w:rFonts w:asciiTheme="minorHAnsi" w:hAnsiTheme="minorHAnsi" w:cstheme="minorHAnsi"/>
              </w:rPr>
              <w:t xml:space="preserve"> = </w:t>
            </w:r>
            <w:r w:rsidRPr="00324A2C">
              <w:rPr>
                <w:rFonts w:asciiTheme="minorHAnsi" w:hAnsiTheme="minorHAnsi" w:cstheme="minorHAnsi"/>
                <w:i/>
              </w:rPr>
              <w:t>Data_risp – Data_avvio</w:t>
            </w:r>
          </w:p>
          <w:p w14:paraId="7E570338" w14:textId="4E54F878" w:rsidR="00FC48CA" w:rsidRPr="00911A7D" w:rsidRDefault="00FC48CA" w:rsidP="00FC48CA">
            <w:pPr>
              <w:pStyle w:val="tabiq"/>
              <w:rPr>
                <w:rFonts w:asciiTheme="minorHAnsi" w:hAnsiTheme="minorHAnsi" w:cstheme="minorHAnsi"/>
              </w:rPr>
            </w:pPr>
            <w:r w:rsidRPr="00324A2C">
              <w:rPr>
                <w:rFonts w:asciiTheme="minorHAnsi" w:hAnsiTheme="minorHAnsi" w:cstheme="minorHAnsi"/>
                <w:i/>
              </w:rPr>
              <w:t>T_ottimale</w:t>
            </w:r>
            <w:r>
              <w:rPr>
                <w:rFonts w:asciiTheme="minorHAnsi" w:hAnsiTheme="minorHAnsi" w:cstheme="minorHAnsi"/>
              </w:rPr>
              <w:t xml:space="preserve"> = 20 secondi</w:t>
            </w:r>
          </w:p>
        </w:tc>
      </w:tr>
      <w:tr w:rsidR="00FC48CA" w:rsidRPr="00264F78" w14:paraId="2F0975FE" w14:textId="77777777" w:rsidTr="00087BC3">
        <w:trPr>
          <w:cantSplit/>
        </w:trPr>
        <w:tc>
          <w:tcPr>
            <w:tcW w:w="2050" w:type="dxa"/>
            <w:vAlign w:val="center"/>
          </w:tcPr>
          <w:p w14:paraId="4AF13F7C"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tcPr>
          <w:p w14:paraId="241D6106"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 xml:space="preserve">Il risultato della misura va arrotondato al punto percentuale: </w:t>
            </w:r>
          </w:p>
          <w:p w14:paraId="161FE904"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 per difetto se la parte decimale è &lt;= 0,5</w:t>
            </w:r>
          </w:p>
          <w:p w14:paraId="613AFD04" w14:textId="77777777"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 per eccesso se la parte decimale è &gt; 0,5</w:t>
            </w:r>
          </w:p>
        </w:tc>
      </w:tr>
      <w:tr w:rsidR="00FC48CA" w:rsidRPr="00264F78" w14:paraId="637B647E" w14:textId="77777777" w:rsidTr="00087BC3">
        <w:trPr>
          <w:cantSplit/>
        </w:trPr>
        <w:tc>
          <w:tcPr>
            <w:tcW w:w="2050" w:type="dxa"/>
          </w:tcPr>
          <w:p w14:paraId="19006E90" w14:textId="77777777" w:rsidR="00FC48CA" w:rsidRPr="00911A7D" w:rsidRDefault="00FC48CA" w:rsidP="00087BC3">
            <w:pPr>
              <w:pStyle w:val="tabiqbold"/>
              <w:rPr>
                <w:rFonts w:asciiTheme="minorHAnsi" w:hAnsiTheme="minorHAnsi" w:cstheme="minorHAnsi"/>
              </w:rPr>
            </w:pPr>
            <w:r>
              <w:rPr>
                <w:rFonts w:asciiTheme="minorHAnsi" w:hAnsiTheme="minorHAnsi" w:cstheme="minorHAnsi"/>
              </w:rPr>
              <w:t>Valore di soglia</w:t>
            </w:r>
          </w:p>
        </w:tc>
        <w:tc>
          <w:tcPr>
            <w:tcW w:w="6525" w:type="dxa"/>
            <w:gridSpan w:val="4"/>
          </w:tcPr>
          <w:p w14:paraId="1287169E" w14:textId="4CCA523E" w:rsidR="00FC48CA" w:rsidRPr="00911A7D" w:rsidRDefault="00FC48CA" w:rsidP="00087BC3">
            <w:pPr>
              <w:pStyle w:val="tabiq"/>
              <w:rPr>
                <w:rFonts w:asciiTheme="minorHAnsi" w:hAnsiTheme="minorHAnsi" w:cstheme="minorHAnsi"/>
              </w:rPr>
            </w:pPr>
            <w:r w:rsidRPr="00911A7D">
              <w:rPr>
                <w:rFonts w:asciiTheme="minorHAnsi" w:hAnsiTheme="minorHAnsi" w:cstheme="minorHAnsi"/>
              </w:rPr>
              <w:t>T</w:t>
            </w:r>
            <w:r w:rsidR="007561C8">
              <w:rPr>
                <w:rFonts w:asciiTheme="minorHAnsi" w:hAnsiTheme="minorHAnsi" w:cstheme="minorHAnsi"/>
              </w:rPr>
              <w:t>RCH</w:t>
            </w:r>
            <w:r w:rsidRPr="00911A7D">
              <w:rPr>
                <w:rFonts w:asciiTheme="minorHAnsi" w:hAnsiTheme="minorHAnsi" w:cstheme="minorHAnsi"/>
              </w:rPr>
              <w:t xml:space="preserve"> ≥ 9</w:t>
            </w:r>
            <w:r>
              <w:rPr>
                <w:rFonts w:asciiTheme="minorHAnsi" w:hAnsiTheme="minorHAnsi" w:cstheme="minorHAnsi"/>
              </w:rPr>
              <w:t>5</w:t>
            </w:r>
            <w:r w:rsidRPr="00911A7D">
              <w:rPr>
                <w:rFonts w:asciiTheme="minorHAnsi" w:hAnsiTheme="minorHAnsi" w:cstheme="minorHAnsi"/>
              </w:rPr>
              <w:t>%</w:t>
            </w:r>
          </w:p>
        </w:tc>
      </w:tr>
      <w:tr w:rsidR="00FC48CA" w:rsidRPr="00264F78" w14:paraId="53B0952F" w14:textId="77777777" w:rsidTr="00087BC3">
        <w:trPr>
          <w:cantSplit/>
        </w:trPr>
        <w:tc>
          <w:tcPr>
            <w:tcW w:w="2050" w:type="dxa"/>
            <w:vAlign w:val="center"/>
          </w:tcPr>
          <w:p w14:paraId="0FCB1F5A" w14:textId="77777777" w:rsidR="00FC48CA" w:rsidRPr="00911A7D" w:rsidRDefault="00FC48CA" w:rsidP="00087BC3">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4"/>
          </w:tcPr>
          <w:p w14:paraId="7E7E708C" w14:textId="788D2E5C" w:rsidR="00FC48CA" w:rsidRPr="00911A7D" w:rsidRDefault="00FC48CA" w:rsidP="00C76DA6">
            <w:pPr>
              <w:pStyle w:val="tabiq"/>
              <w:jc w:val="both"/>
              <w:rPr>
                <w:rFonts w:asciiTheme="minorHAnsi" w:hAnsiTheme="minorHAnsi" w:cstheme="minorHAnsi"/>
              </w:rPr>
            </w:pPr>
            <w:r w:rsidRPr="00962A50">
              <w:rPr>
                <w:rFonts w:asciiTheme="minorHAnsi" w:hAnsiTheme="minorHAnsi" w:cstheme="minorHAnsi"/>
                <w:b/>
              </w:rPr>
              <w:t>1 Rilievo</w:t>
            </w:r>
            <w:r w:rsidRPr="00962A50">
              <w:rPr>
                <w:rFonts w:asciiTheme="minorHAnsi" w:hAnsiTheme="minorHAnsi" w:cstheme="minorHAnsi"/>
              </w:rPr>
              <w:t xml:space="preserve"> </w:t>
            </w:r>
            <w:r w:rsidR="00962A50" w:rsidRPr="00962A50">
              <w:rPr>
                <w:rFonts w:asciiTheme="minorHAnsi" w:hAnsiTheme="minorHAnsi" w:cstheme="minorHAnsi"/>
              </w:rPr>
              <w:t xml:space="preserve">per ogni punto </w:t>
            </w:r>
            <w:r w:rsidR="00962A50" w:rsidRPr="00C76DA6">
              <w:rPr>
                <w:rFonts w:asciiTheme="minorHAnsi" w:hAnsiTheme="minorHAnsi" w:cstheme="minorHAnsi"/>
              </w:rPr>
              <w:t xml:space="preserve">percentuale inferiore rispetto ai valori di soglia  </w:t>
            </w:r>
            <w:r w:rsidRPr="00C76DA6">
              <w:rPr>
                <w:rFonts w:asciiTheme="minorHAnsi" w:hAnsiTheme="minorHAnsi" w:cstheme="minorHAnsi"/>
              </w:rPr>
              <w:t xml:space="preserve">che andrà ad incrementare l’indicatore </w:t>
            </w:r>
            <w:r w:rsidRPr="00C76DA6">
              <w:rPr>
                <w:rFonts w:asciiTheme="minorHAnsi" w:hAnsiTheme="minorHAnsi" w:cstheme="minorHAnsi"/>
                <w:b/>
              </w:rPr>
              <w:t>RLSA</w:t>
            </w:r>
            <w:r w:rsidRPr="00C76DA6">
              <w:rPr>
                <w:rFonts w:asciiTheme="minorHAnsi" w:hAnsiTheme="minorHAnsi" w:cstheme="minorHAnsi"/>
              </w:rPr>
              <w:t>.</w:t>
            </w:r>
          </w:p>
        </w:tc>
      </w:tr>
    </w:tbl>
    <w:p w14:paraId="6C8E43EC" w14:textId="3CCEE8E3" w:rsidR="00FC48CA" w:rsidRDefault="00FC48CA" w:rsidP="00FC48CA"/>
    <w:p w14:paraId="68C916F1" w14:textId="0601A39C" w:rsidR="00FC48CA" w:rsidRDefault="00FC48CA" w:rsidP="00FC48CA"/>
    <w:p w14:paraId="07EE4E39" w14:textId="2DCED31A" w:rsidR="00FC48CA" w:rsidRDefault="00FC48CA" w:rsidP="00FC48CA"/>
    <w:p w14:paraId="728548C3" w14:textId="77777777" w:rsidR="00FC48CA" w:rsidRPr="00FC48CA" w:rsidRDefault="00FC48CA" w:rsidP="00FC48CA"/>
    <w:p w14:paraId="25214104" w14:textId="77777777" w:rsidR="00FC48CA" w:rsidRDefault="00FC48CA">
      <w:pPr>
        <w:widowControl/>
        <w:autoSpaceDE/>
        <w:autoSpaceDN/>
        <w:adjustRightInd/>
        <w:spacing w:line="240" w:lineRule="auto"/>
        <w:jc w:val="left"/>
        <w:rPr>
          <w:rFonts w:asciiTheme="minorHAnsi" w:hAnsiTheme="minorHAnsi" w:cstheme="minorHAnsi"/>
          <w:b/>
        </w:rPr>
      </w:pPr>
      <w:r>
        <w:rPr>
          <w:rFonts w:asciiTheme="minorHAnsi" w:hAnsiTheme="minorHAnsi" w:cstheme="minorHAnsi"/>
        </w:rPr>
        <w:br w:type="page"/>
      </w:r>
    </w:p>
    <w:p w14:paraId="55824372" w14:textId="7470C422" w:rsidR="00C34160" w:rsidRPr="00911A7D" w:rsidRDefault="00C34160" w:rsidP="00C34160">
      <w:pPr>
        <w:pStyle w:val="Titolo3"/>
        <w:rPr>
          <w:rFonts w:asciiTheme="minorHAnsi" w:hAnsiTheme="minorHAnsi" w:cstheme="minorHAnsi"/>
        </w:rPr>
      </w:pPr>
      <w:bookmarkStart w:id="96" w:name="_Toc101364923"/>
      <w:r w:rsidRPr="00911A7D">
        <w:rPr>
          <w:rFonts w:asciiTheme="minorHAnsi" w:hAnsiTheme="minorHAnsi" w:cstheme="minorHAnsi"/>
        </w:rPr>
        <w:lastRenderedPageBreak/>
        <w:t>T</w:t>
      </w:r>
      <w:r>
        <w:rPr>
          <w:rFonts w:asciiTheme="minorHAnsi" w:hAnsiTheme="minorHAnsi" w:cstheme="minorHAnsi"/>
        </w:rPr>
        <w:t>PAC</w:t>
      </w:r>
      <w:r w:rsidRPr="00911A7D">
        <w:rPr>
          <w:rFonts w:asciiTheme="minorHAnsi" w:hAnsiTheme="minorHAnsi" w:cstheme="minorHAnsi"/>
        </w:rPr>
        <w:t xml:space="preserve"> – Tempestività di </w:t>
      </w:r>
      <w:r>
        <w:rPr>
          <w:rFonts w:asciiTheme="minorHAnsi" w:hAnsiTheme="minorHAnsi" w:cstheme="minorHAnsi"/>
        </w:rPr>
        <w:t>presa in carico delle richieste</w:t>
      </w:r>
      <w:r w:rsidRPr="00911A7D">
        <w:rPr>
          <w:rFonts w:asciiTheme="minorHAnsi" w:hAnsiTheme="minorHAnsi" w:cstheme="minorHAnsi"/>
        </w:rPr>
        <w:t xml:space="preserve"> </w:t>
      </w:r>
      <w:r w:rsidR="00AB3647">
        <w:rPr>
          <w:rFonts w:asciiTheme="minorHAnsi" w:hAnsiTheme="minorHAnsi" w:cstheme="minorHAnsi"/>
        </w:rPr>
        <w:t>nell’ambito dei servizi accessori</w:t>
      </w:r>
      <w:bookmarkEnd w:id="96"/>
    </w:p>
    <w:p w14:paraId="01625D43" w14:textId="180F2457" w:rsidR="00C34160" w:rsidRPr="00911A7D" w:rsidRDefault="00C34160" w:rsidP="00C34160">
      <w:pPr>
        <w:pStyle w:val="Corpotesto"/>
        <w:rPr>
          <w:rFonts w:asciiTheme="minorHAnsi" w:hAnsiTheme="minorHAnsi" w:cstheme="minorHAnsi"/>
        </w:rPr>
      </w:pPr>
      <w:r w:rsidRPr="00911A7D">
        <w:rPr>
          <w:rFonts w:asciiTheme="minorHAnsi" w:hAnsiTheme="minorHAnsi" w:cstheme="minorHAnsi"/>
        </w:rPr>
        <w:t xml:space="preserve">L’indicatore misura l’efficacia della prestazione mediante la percentuale di </w:t>
      </w:r>
      <w:r>
        <w:rPr>
          <w:rFonts w:asciiTheme="minorHAnsi" w:hAnsiTheme="minorHAnsi" w:cstheme="minorHAnsi"/>
        </w:rPr>
        <w:t>segnalazioni prese in carico nelle modalità e nei tempi stabiliti nel Contratto Esecutivo</w:t>
      </w:r>
      <w:r w:rsidRPr="00911A7D">
        <w:rPr>
          <w:rFonts w:asciiTheme="minorHAnsi" w:hAnsiTheme="minorHAnsi" w:cstheme="minorHAnsi"/>
        </w:rPr>
        <w:t xml:space="preserve">. </w:t>
      </w:r>
    </w:p>
    <w:p w14:paraId="76635521" w14:textId="77777777" w:rsidR="00C34160" w:rsidRDefault="00C34160" w:rsidP="00C34160">
      <w:pPr>
        <w:rPr>
          <w:rFonts w:asciiTheme="minorHAnsi" w:hAnsiTheme="minorHAnsi" w:cstheme="minorHAnsi"/>
        </w:rPr>
      </w:pPr>
      <w:r>
        <w:rPr>
          <w:rFonts w:asciiTheme="minorHAnsi" w:hAnsiTheme="minorHAnsi" w:cstheme="minorHAnsi"/>
        </w:rPr>
        <w:t>L’indicatore si applica ai seguenti servizi:</w:t>
      </w:r>
    </w:p>
    <w:p w14:paraId="5BC5D104" w14:textId="77777777" w:rsidR="00C34160" w:rsidRDefault="00C34160" w:rsidP="00C34160">
      <w:pPr>
        <w:pStyle w:val="Paragrafoelenco"/>
        <w:numPr>
          <w:ilvl w:val="0"/>
          <w:numId w:val="8"/>
        </w:numPr>
        <w:rPr>
          <w:rFonts w:asciiTheme="minorHAnsi" w:hAnsiTheme="minorHAnsi" w:cstheme="minorHAnsi"/>
        </w:rPr>
      </w:pPr>
      <w:r>
        <w:rPr>
          <w:rFonts w:asciiTheme="minorHAnsi" w:hAnsiTheme="minorHAnsi" w:cstheme="minorHAnsi"/>
        </w:rPr>
        <w:t>Gestione operativa</w:t>
      </w:r>
    </w:p>
    <w:p w14:paraId="35A07595" w14:textId="06AEA594" w:rsidR="00C34160" w:rsidRPr="00C34160" w:rsidRDefault="00C34160" w:rsidP="00C34160">
      <w:pPr>
        <w:pStyle w:val="Paragrafoelenco"/>
        <w:numPr>
          <w:ilvl w:val="0"/>
          <w:numId w:val="8"/>
        </w:numPr>
        <w:rPr>
          <w:rFonts w:asciiTheme="minorHAnsi" w:hAnsiTheme="minorHAnsi" w:cstheme="minorHAnsi"/>
          <w:lang w:val="en-US"/>
        </w:rPr>
      </w:pPr>
      <w:r w:rsidRPr="00C34160">
        <w:rPr>
          <w:rFonts w:asciiTheme="minorHAnsi" w:hAnsiTheme="minorHAnsi" w:cstheme="minorHAnsi"/>
          <w:lang w:val="en-US"/>
        </w:rPr>
        <w:t>Contact center e help desk.</w:t>
      </w:r>
    </w:p>
    <w:p w14:paraId="67CBAF57" w14:textId="77777777" w:rsidR="00C34160" w:rsidRPr="00C34160" w:rsidRDefault="00C34160" w:rsidP="00C34160">
      <w:pPr>
        <w:rPr>
          <w:rFonts w:asciiTheme="minorHAnsi" w:hAnsiTheme="minorHAnsi" w:cstheme="minorHAnsi"/>
          <w:lang w:val="en-US"/>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68"/>
        <w:gridCol w:w="6"/>
        <w:gridCol w:w="1783"/>
        <w:gridCol w:w="2268"/>
      </w:tblGrid>
      <w:tr w:rsidR="00C34160" w:rsidRPr="00264F78" w14:paraId="4CD440BB" w14:textId="77777777" w:rsidTr="00087BC3">
        <w:trPr>
          <w:cantSplit/>
        </w:trPr>
        <w:tc>
          <w:tcPr>
            <w:tcW w:w="2050" w:type="dxa"/>
            <w:vAlign w:val="center"/>
          </w:tcPr>
          <w:p w14:paraId="0C129C96"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tcPr>
          <w:p w14:paraId="410DE342" w14:textId="4A68903C" w:rsidR="00C34160" w:rsidRPr="00911A7D" w:rsidRDefault="00C34160" w:rsidP="00C34160">
            <w:pPr>
              <w:pStyle w:val="tabiq"/>
              <w:rPr>
                <w:rFonts w:asciiTheme="minorHAnsi" w:hAnsiTheme="minorHAnsi" w:cstheme="minorHAnsi"/>
              </w:rPr>
            </w:pPr>
            <w:r w:rsidRPr="00911A7D">
              <w:rPr>
                <w:rFonts w:asciiTheme="minorHAnsi" w:hAnsiTheme="minorHAnsi" w:cstheme="minorHAnsi"/>
              </w:rPr>
              <w:t xml:space="preserve">Tempestività di </w:t>
            </w:r>
            <w:r>
              <w:rPr>
                <w:rFonts w:asciiTheme="minorHAnsi" w:hAnsiTheme="minorHAnsi" w:cstheme="minorHAnsi"/>
              </w:rPr>
              <w:t>presa in carico delle richieste</w:t>
            </w:r>
          </w:p>
        </w:tc>
      </w:tr>
      <w:tr w:rsidR="00C34160" w:rsidRPr="00264F78" w14:paraId="3C81E29E" w14:textId="77777777" w:rsidTr="00087BC3">
        <w:trPr>
          <w:cantSplit/>
        </w:trPr>
        <w:tc>
          <w:tcPr>
            <w:tcW w:w="2050" w:type="dxa"/>
            <w:vAlign w:val="center"/>
          </w:tcPr>
          <w:p w14:paraId="05C4130A"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Unità di misura</w:t>
            </w:r>
          </w:p>
        </w:tc>
        <w:tc>
          <w:tcPr>
            <w:tcW w:w="2468" w:type="dxa"/>
            <w:vAlign w:val="center"/>
          </w:tcPr>
          <w:p w14:paraId="4E1B1696" w14:textId="77777777" w:rsidR="00C34160" w:rsidRPr="00911A7D" w:rsidRDefault="00C34160" w:rsidP="00087BC3">
            <w:pPr>
              <w:pStyle w:val="tabiq"/>
              <w:rPr>
                <w:rFonts w:asciiTheme="minorHAnsi" w:hAnsiTheme="minorHAnsi" w:cstheme="minorHAnsi"/>
                <w:i/>
              </w:rPr>
            </w:pPr>
            <w:r>
              <w:rPr>
                <w:rFonts w:asciiTheme="minorHAnsi" w:hAnsiTheme="minorHAnsi" w:cstheme="minorHAnsi"/>
              </w:rPr>
              <w:t>Percentuale</w:t>
            </w:r>
          </w:p>
        </w:tc>
        <w:tc>
          <w:tcPr>
            <w:tcW w:w="1789" w:type="dxa"/>
            <w:gridSpan w:val="2"/>
            <w:vAlign w:val="center"/>
          </w:tcPr>
          <w:p w14:paraId="003E5BED"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Fonte dati</w:t>
            </w:r>
          </w:p>
        </w:tc>
        <w:tc>
          <w:tcPr>
            <w:tcW w:w="2268" w:type="dxa"/>
          </w:tcPr>
          <w:p w14:paraId="735947FF"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Comunicazioni</w:t>
            </w:r>
          </w:p>
          <w:p w14:paraId="432BE49E"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Contratto Esecutivo</w:t>
            </w:r>
          </w:p>
          <w:p w14:paraId="05EE67AE"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Piano di lavoro</w:t>
            </w:r>
          </w:p>
          <w:p w14:paraId="260C2F5E"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 xml:space="preserve">Strumento di tracciatura </w:t>
            </w:r>
          </w:p>
        </w:tc>
      </w:tr>
      <w:tr w:rsidR="00C34160" w:rsidRPr="00264F78" w14:paraId="2D5FA03B" w14:textId="77777777" w:rsidTr="00087BC3">
        <w:trPr>
          <w:cantSplit/>
        </w:trPr>
        <w:tc>
          <w:tcPr>
            <w:tcW w:w="2050" w:type="dxa"/>
            <w:vAlign w:val="center"/>
          </w:tcPr>
          <w:p w14:paraId="5DDFAD73"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Periodo di riferimento</w:t>
            </w:r>
          </w:p>
        </w:tc>
        <w:tc>
          <w:tcPr>
            <w:tcW w:w="2474" w:type="dxa"/>
            <w:gridSpan w:val="2"/>
            <w:vAlign w:val="center"/>
          </w:tcPr>
          <w:p w14:paraId="690DFDC0"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 xml:space="preserve">Durata </w:t>
            </w:r>
            <w:r>
              <w:rPr>
                <w:rFonts w:asciiTheme="minorHAnsi" w:hAnsiTheme="minorHAnsi" w:cstheme="minorHAnsi"/>
              </w:rPr>
              <w:t>del servizio</w:t>
            </w:r>
          </w:p>
          <w:p w14:paraId="58CC9AF2"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783" w:type="dxa"/>
          </w:tcPr>
          <w:p w14:paraId="3C611AD8"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vAlign w:val="center"/>
          </w:tcPr>
          <w:p w14:paraId="744F9DA4"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mensile</w:t>
            </w:r>
          </w:p>
        </w:tc>
      </w:tr>
      <w:tr w:rsidR="00C34160" w:rsidRPr="00264F78" w14:paraId="76F3D739" w14:textId="77777777" w:rsidTr="00087BC3">
        <w:trPr>
          <w:cantSplit/>
        </w:trPr>
        <w:tc>
          <w:tcPr>
            <w:tcW w:w="2050" w:type="dxa"/>
            <w:vAlign w:val="center"/>
          </w:tcPr>
          <w:p w14:paraId="4892B074"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4"/>
          </w:tcPr>
          <w:p w14:paraId="3E8834BF" w14:textId="77777777" w:rsidR="00C34160" w:rsidRPr="00911A7D" w:rsidRDefault="00C34160" w:rsidP="00087BC3">
            <w:pPr>
              <w:pStyle w:val="tabiq"/>
              <w:numPr>
                <w:ilvl w:val="0"/>
                <w:numId w:val="8"/>
              </w:numPr>
              <w:rPr>
                <w:rFonts w:asciiTheme="minorHAnsi" w:hAnsiTheme="minorHAnsi" w:cstheme="minorHAnsi"/>
              </w:rPr>
            </w:pPr>
            <w:r w:rsidRPr="00911A7D">
              <w:rPr>
                <w:rFonts w:asciiTheme="minorHAnsi" w:hAnsiTheme="minorHAnsi" w:cstheme="minorHAnsi"/>
              </w:rPr>
              <w:t>Data e Ora (hh/mm) di ricezione della richiesta (</w:t>
            </w:r>
            <w:r w:rsidRPr="00C34160">
              <w:rPr>
                <w:rFonts w:asciiTheme="minorHAnsi" w:hAnsiTheme="minorHAnsi" w:cstheme="minorHAnsi"/>
                <w:i/>
              </w:rPr>
              <w:t>Data_ricezione</w:t>
            </w:r>
            <w:r w:rsidRPr="00911A7D">
              <w:rPr>
                <w:rFonts w:asciiTheme="minorHAnsi" w:hAnsiTheme="minorHAnsi" w:cstheme="minorHAnsi"/>
              </w:rPr>
              <w:t>)</w:t>
            </w:r>
          </w:p>
          <w:p w14:paraId="0A5C5EBA" w14:textId="1879A2EB" w:rsidR="00C34160" w:rsidRPr="00911A7D" w:rsidRDefault="00C34160" w:rsidP="00087BC3">
            <w:pPr>
              <w:pStyle w:val="tabiq"/>
              <w:numPr>
                <w:ilvl w:val="0"/>
                <w:numId w:val="8"/>
              </w:numPr>
              <w:rPr>
                <w:rFonts w:asciiTheme="minorHAnsi" w:hAnsiTheme="minorHAnsi" w:cstheme="minorHAnsi"/>
              </w:rPr>
            </w:pPr>
            <w:r w:rsidRPr="00911A7D">
              <w:rPr>
                <w:rFonts w:asciiTheme="minorHAnsi" w:hAnsiTheme="minorHAnsi" w:cstheme="minorHAnsi"/>
              </w:rPr>
              <w:t xml:space="preserve">Data e Ora (hh/mm) della effettiva </w:t>
            </w:r>
            <w:r>
              <w:rPr>
                <w:rFonts w:asciiTheme="minorHAnsi" w:hAnsiTheme="minorHAnsi" w:cstheme="minorHAnsi"/>
              </w:rPr>
              <w:t xml:space="preserve">presa in carico della richiesta </w:t>
            </w:r>
            <w:r w:rsidRPr="00911A7D">
              <w:rPr>
                <w:rFonts w:asciiTheme="minorHAnsi" w:hAnsiTheme="minorHAnsi" w:cstheme="minorHAnsi"/>
              </w:rPr>
              <w:t>(</w:t>
            </w:r>
            <w:r w:rsidRPr="00C34160">
              <w:rPr>
                <w:rFonts w:asciiTheme="minorHAnsi" w:hAnsiTheme="minorHAnsi" w:cstheme="minorHAnsi"/>
                <w:i/>
              </w:rPr>
              <w:t>Data_presa_in_carico</w:t>
            </w:r>
            <w:r w:rsidRPr="00911A7D">
              <w:rPr>
                <w:rFonts w:asciiTheme="minorHAnsi" w:hAnsiTheme="minorHAnsi" w:cstheme="minorHAnsi"/>
              </w:rPr>
              <w:t>)</w:t>
            </w:r>
          </w:p>
          <w:p w14:paraId="14AAC929" w14:textId="7756E6F4" w:rsidR="00C34160" w:rsidRPr="00911A7D" w:rsidRDefault="00C34160" w:rsidP="00C34160">
            <w:pPr>
              <w:pStyle w:val="tabiq"/>
              <w:numPr>
                <w:ilvl w:val="0"/>
                <w:numId w:val="8"/>
              </w:numPr>
              <w:rPr>
                <w:rFonts w:asciiTheme="minorHAnsi" w:hAnsiTheme="minorHAnsi" w:cstheme="minorHAnsi"/>
              </w:rPr>
            </w:pPr>
            <w:r w:rsidRPr="00911A7D">
              <w:rPr>
                <w:rFonts w:asciiTheme="minorHAnsi" w:hAnsiTheme="minorHAnsi" w:cstheme="minorHAnsi"/>
              </w:rPr>
              <w:t>Numero totale richieste pervenute nel periodo di riferimento</w:t>
            </w:r>
            <w:r w:rsidR="00FC48CA">
              <w:rPr>
                <w:rFonts w:asciiTheme="minorHAnsi" w:hAnsiTheme="minorHAnsi" w:cstheme="minorHAnsi"/>
              </w:rPr>
              <w:t xml:space="preserve"> (</w:t>
            </w:r>
            <w:r w:rsidR="00FC48CA" w:rsidRPr="00324A2C">
              <w:rPr>
                <w:rFonts w:asciiTheme="minorHAnsi" w:hAnsiTheme="minorHAnsi" w:cstheme="minorHAnsi"/>
                <w:i/>
              </w:rPr>
              <w:t>Num_tot</w:t>
            </w:r>
            <w:r w:rsidR="00FC48CA">
              <w:rPr>
                <w:rFonts w:asciiTheme="minorHAnsi" w:hAnsiTheme="minorHAnsi" w:cstheme="minorHAnsi"/>
              </w:rPr>
              <w:t>)</w:t>
            </w:r>
          </w:p>
        </w:tc>
      </w:tr>
      <w:tr w:rsidR="00C34160" w:rsidRPr="00264F78" w14:paraId="08BE15D5" w14:textId="77777777" w:rsidTr="00087BC3">
        <w:trPr>
          <w:cantSplit/>
        </w:trPr>
        <w:tc>
          <w:tcPr>
            <w:tcW w:w="2050" w:type="dxa"/>
            <w:vAlign w:val="center"/>
          </w:tcPr>
          <w:p w14:paraId="0394A1CB"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4"/>
            <w:vAlign w:val="center"/>
          </w:tcPr>
          <w:p w14:paraId="780F946D" w14:textId="26A79772" w:rsidR="00C34160" w:rsidRPr="00911A7D" w:rsidRDefault="00C34160" w:rsidP="00C34160">
            <w:pPr>
              <w:pStyle w:val="tabiq"/>
              <w:rPr>
                <w:rFonts w:asciiTheme="minorHAnsi" w:hAnsiTheme="minorHAnsi" w:cstheme="minorHAnsi"/>
              </w:rPr>
            </w:pPr>
            <w:r w:rsidRPr="00911A7D">
              <w:rPr>
                <w:rFonts w:asciiTheme="minorHAnsi" w:hAnsiTheme="minorHAnsi" w:cstheme="minorHAnsi"/>
              </w:rPr>
              <w:t>Vanno considerate tutte le richieste pervenute</w:t>
            </w:r>
            <w:r>
              <w:rPr>
                <w:rFonts w:asciiTheme="minorHAnsi" w:hAnsiTheme="minorHAnsi" w:cstheme="minorHAnsi"/>
              </w:rPr>
              <w:t xml:space="preserve"> nell’ambito di ciascun servizio di riferimento</w:t>
            </w:r>
          </w:p>
        </w:tc>
      </w:tr>
      <w:tr w:rsidR="00C34160" w:rsidRPr="00264F78" w14:paraId="493AE530" w14:textId="77777777" w:rsidTr="00087BC3">
        <w:trPr>
          <w:cantSplit/>
        </w:trPr>
        <w:tc>
          <w:tcPr>
            <w:tcW w:w="2050" w:type="dxa"/>
            <w:vAlign w:val="center"/>
          </w:tcPr>
          <w:p w14:paraId="7F584625"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tcPr>
          <w:p w14:paraId="7887FB5D" w14:textId="73813BEC"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T</w:t>
            </w:r>
            <w:r>
              <w:rPr>
                <w:rFonts w:asciiTheme="minorHAnsi" w:hAnsiTheme="minorHAnsi" w:cstheme="minorHAnsi"/>
              </w:rPr>
              <w:t xml:space="preserve">PAC </w:t>
            </w:r>
            <w:r w:rsidRPr="00911A7D">
              <w:rPr>
                <w:rFonts w:asciiTheme="minorHAnsi" w:hAnsiTheme="minorHAnsi" w:cstheme="minorHAnsi"/>
              </w:rPr>
              <w:t xml:space="preserve">= </w:t>
            </w:r>
            <w:r w:rsidRPr="00324A2C">
              <w:rPr>
                <w:rFonts w:asciiTheme="minorHAnsi" w:hAnsiTheme="minorHAnsi" w:cstheme="minorHAnsi"/>
                <w:i/>
              </w:rPr>
              <w:t>Num_richieste</w:t>
            </w:r>
            <w:r>
              <w:rPr>
                <w:rFonts w:asciiTheme="minorHAnsi" w:hAnsiTheme="minorHAnsi" w:cstheme="minorHAnsi"/>
              </w:rPr>
              <w:t xml:space="preserve"> </w:t>
            </w:r>
            <w:r w:rsidRPr="00911A7D">
              <w:rPr>
                <w:rFonts w:asciiTheme="minorHAnsi" w:hAnsiTheme="minorHAnsi" w:cstheme="minorHAnsi"/>
              </w:rPr>
              <w:t>(</w:t>
            </w:r>
            <w:r w:rsidRPr="00324A2C">
              <w:rPr>
                <w:rFonts w:asciiTheme="minorHAnsi" w:hAnsiTheme="minorHAnsi" w:cstheme="minorHAnsi"/>
                <w:i/>
              </w:rPr>
              <w:t>T_</w:t>
            </w:r>
            <w:r w:rsidR="00AB3647" w:rsidRPr="00324A2C">
              <w:rPr>
                <w:rFonts w:asciiTheme="minorHAnsi" w:hAnsiTheme="minorHAnsi" w:cstheme="minorHAnsi"/>
                <w:i/>
              </w:rPr>
              <w:t>pc</w:t>
            </w:r>
            <w:r w:rsidRPr="00324A2C">
              <w:rPr>
                <w:rFonts w:asciiTheme="minorHAnsi" w:hAnsiTheme="minorHAnsi" w:cstheme="minorHAnsi"/>
                <w:i/>
              </w:rPr>
              <w:t xml:space="preserve"> &lt;= </w:t>
            </w:r>
            <w:r w:rsidRPr="00324A2C">
              <w:rPr>
                <w:rFonts w:asciiTheme="minorHAnsi" w:hAnsiTheme="minorHAnsi" w:cstheme="minorHAnsi"/>
                <w:b/>
                <w:i/>
              </w:rPr>
              <w:t>T_ottimale</w:t>
            </w:r>
            <w:r w:rsidRPr="00911A7D">
              <w:rPr>
                <w:rFonts w:asciiTheme="minorHAnsi" w:hAnsiTheme="minorHAnsi" w:cstheme="minorHAnsi"/>
              </w:rPr>
              <w:t xml:space="preserve">) / </w:t>
            </w:r>
            <w:r w:rsidRPr="00324A2C">
              <w:rPr>
                <w:rFonts w:asciiTheme="minorHAnsi" w:hAnsiTheme="minorHAnsi" w:cstheme="minorHAnsi"/>
                <w:i/>
              </w:rPr>
              <w:t>Num_</w:t>
            </w:r>
            <w:r w:rsidR="00FC48CA" w:rsidRPr="00324A2C">
              <w:rPr>
                <w:rFonts w:asciiTheme="minorHAnsi" w:hAnsiTheme="minorHAnsi" w:cstheme="minorHAnsi"/>
                <w:i/>
              </w:rPr>
              <w:t>tot</w:t>
            </w:r>
          </w:p>
          <w:p w14:paraId="13C31DCB" w14:textId="77777777" w:rsidR="00C34160" w:rsidRPr="00911A7D" w:rsidRDefault="00C34160" w:rsidP="00087BC3">
            <w:pPr>
              <w:pStyle w:val="tabiq"/>
              <w:rPr>
                <w:rFonts w:asciiTheme="minorHAnsi" w:hAnsiTheme="minorHAnsi" w:cstheme="minorHAnsi"/>
              </w:rPr>
            </w:pPr>
          </w:p>
          <w:p w14:paraId="3F5AA3BA"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Dove:</w:t>
            </w:r>
          </w:p>
          <w:p w14:paraId="1347EC24" w14:textId="6E499FE8" w:rsidR="00C34160" w:rsidRPr="00911A7D" w:rsidRDefault="00C34160" w:rsidP="00AB3647">
            <w:pPr>
              <w:pStyle w:val="tabiq"/>
              <w:rPr>
                <w:rFonts w:asciiTheme="minorHAnsi" w:hAnsiTheme="minorHAnsi" w:cstheme="minorHAnsi"/>
              </w:rPr>
            </w:pPr>
            <w:r w:rsidRPr="00324A2C">
              <w:rPr>
                <w:rFonts w:asciiTheme="minorHAnsi" w:hAnsiTheme="minorHAnsi" w:cstheme="minorHAnsi"/>
                <w:i/>
              </w:rPr>
              <w:t>T_</w:t>
            </w:r>
            <w:r w:rsidR="00AB3647" w:rsidRPr="00324A2C">
              <w:rPr>
                <w:rFonts w:asciiTheme="minorHAnsi" w:hAnsiTheme="minorHAnsi" w:cstheme="minorHAnsi"/>
                <w:i/>
              </w:rPr>
              <w:t>pc</w:t>
            </w:r>
            <w:r w:rsidRPr="00911A7D">
              <w:rPr>
                <w:rFonts w:asciiTheme="minorHAnsi" w:hAnsiTheme="minorHAnsi" w:cstheme="minorHAnsi"/>
              </w:rPr>
              <w:t xml:space="preserve"> = </w:t>
            </w:r>
            <w:r w:rsidRPr="00324A2C">
              <w:rPr>
                <w:rFonts w:asciiTheme="minorHAnsi" w:hAnsiTheme="minorHAnsi" w:cstheme="minorHAnsi"/>
                <w:i/>
              </w:rPr>
              <w:t>Data_</w:t>
            </w:r>
            <w:r w:rsidR="00AB3647" w:rsidRPr="00324A2C">
              <w:rPr>
                <w:rFonts w:asciiTheme="minorHAnsi" w:hAnsiTheme="minorHAnsi" w:cstheme="minorHAnsi"/>
                <w:i/>
              </w:rPr>
              <w:t>presa_in_carico</w:t>
            </w:r>
            <w:r w:rsidRPr="00324A2C">
              <w:rPr>
                <w:rFonts w:asciiTheme="minorHAnsi" w:hAnsiTheme="minorHAnsi" w:cstheme="minorHAnsi"/>
                <w:i/>
              </w:rPr>
              <w:t xml:space="preserve"> – Data_ricezione</w:t>
            </w:r>
          </w:p>
        </w:tc>
      </w:tr>
      <w:tr w:rsidR="00C34160" w:rsidRPr="00264F78" w14:paraId="1A6373BD" w14:textId="77777777" w:rsidTr="00087BC3">
        <w:trPr>
          <w:cantSplit/>
        </w:trPr>
        <w:tc>
          <w:tcPr>
            <w:tcW w:w="2050" w:type="dxa"/>
            <w:vAlign w:val="center"/>
          </w:tcPr>
          <w:p w14:paraId="7377408B"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tcPr>
          <w:p w14:paraId="40F41A18"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 xml:space="preserve">Il risultato della misura va arrotondato al punto percentuale: </w:t>
            </w:r>
          </w:p>
          <w:p w14:paraId="6F99DF76"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 per difetto se la parte decimale è &lt;= 0,5</w:t>
            </w:r>
          </w:p>
          <w:p w14:paraId="7D1E9C69" w14:textId="77777777"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 per eccesso se la parte decimale è &gt; 0,5</w:t>
            </w:r>
          </w:p>
        </w:tc>
      </w:tr>
      <w:tr w:rsidR="00C34160" w:rsidRPr="00264F78" w14:paraId="31686755" w14:textId="77777777" w:rsidTr="00087BC3">
        <w:trPr>
          <w:cantSplit/>
        </w:trPr>
        <w:tc>
          <w:tcPr>
            <w:tcW w:w="2050" w:type="dxa"/>
          </w:tcPr>
          <w:p w14:paraId="0323EF02" w14:textId="690142D6" w:rsidR="00C34160" w:rsidRPr="00911A7D" w:rsidRDefault="00AB3647" w:rsidP="00087BC3">
            <w:pPr>
              <w:pStyle w:val="tabiqbold"/>
              <w:rPr>
                <w:rFonts w:asciiTheme="minorHAnsi" w:hAnsiTheme="minorHAnsi" w:cstheme="minorHAnsi"/>
              </w:rPr>
            </w:pPr>
            <w:r>
              <w:rPr>
                <w:rFonts w:asciiTheme="minorHAnsi" w:hAnsiTheme="minorHAnsi" w:cstheme="minorHAnsi"/>
              </w:rPr>
              <w:t>Valore di soglia</w:t>
            </w:r>
          </w:p>
        </w:tc>
        <w:tc>
          <w:tcPr>
            <w:tcW w:w="6525" w:type="dxa"/>
            <w:gridSpan w:val="4"/>
          </w:tcPr>
          <w:p w14:paraId="1494D634" w14:textId="0A08C4C0" w:rsidR="00C34160" w:rsidRPr="00911A7D" w:rsidRDefault="00C34160" w:rsidP="00087BC3">
            <w:pPr>
              <w:pStyle w:val="tabiq"/>
              <w:rPr>
                <w:rFonts w:asciiTheme="minorHAnsi" w:hAnsiTheme="minorHAnsi" w:cstheme="minorHAnsi"/>
              </w:rPr>
            </w:pPr>
            <w:r w:rsidRPr="00911A7D">
              <w:rPr>
                <w:rFonts w:asciiTheme="minorHAnsi" w:hAnsiTheme="minorHAnsi" w:cstheme="minorHAnsi"/>
              </w:rPr>
              <w:t>T</w:t>
            </w:r>
            <w:r>
              <w:rPr>
                <w:rFonts w:asciiTheme="minorHAnsi" w:hAnsiTheme="minorHAnsi" w:cstheme="minorHAnsi"/>
              </w:rPr>
              <w:t>PAC</w:t>
            </w:r>
            <w:r w:rsidRPr="00911A7D">
              <w:rPr>
                <w:rFonts w:asciiTheme="minorHAnsi" w:hAnsiTheme="minorHAnsi" w:cstheme="minorHAnsi"/>
              </w:rPr>
              <w:t xml:space="preserve"> (</w:t>
            </w:r>
            <w:r w:rsidRPr="00324A2C">
              <w:rPr>
                <w:rFonts w:asciiTheme="minorHAnsi" w:hAnsiTheme="minorHAnsi" w:cstheme="minorHAnsi"/>
                <w:i/>
              </w:rPr>
              <w:t>T_ottimale</w:t>
            </w:r>
            <w:r w:rsidRPr="00911A7D">
              <w:rPr>
                <w:rFonts w:asciiTheme="minorHAnsi" w:hAnsiTheme="minorHAnsi" w:cstheme="minorHAnsi"/>
              </w:rPr>
              <w:t xml:space="preserve">= </w:t>
            </w:r>
            <w:r>
              <w:rPr>
                <w:rFonts w:asciiTheme="minorHAnsi" w:hAnsiTheme="minorHAnsi" w:cstheme="minorHAnsi"/>
              </w:rPr>
              <w:t>2</w:t>
            </w:r>
            <w:r w:rsidRPr="00911A7D">
              <w:rPr>
                <w:rFonts w:asciiTheme="minorHAnsi" w:hAnsiTheme="minorHAnsi" w:cstheme="minorHAnsi"/>
              </w:rPr>
              <w:t xml:space="preserve"> ore lavorative) ≥ 90% e </w:t>
            </w:r>
          </w:p>
          <w:p w14:paraId="2CEA3E65" w14:textId="0F9F7ACE" w:rsidR="00C34160" w:rsidRPr="00911A7D" w:rsidRDefault="00C34160" w:rsidP="00C34160">
            <w:pPr>
              <w:pStyle w:val="tabiq"/>
              <w:rPr>
                <w:rFonts w:asciiTheme="minorHAnsi" w:hAnsiTheme="minorHAnsi" w:cstheme="minorHAnsi"/>
              </w:rPr>
            </w:pPr>
            <w:r w:rsidRPr="00911A7D">
              <w:rPr>
                <w:rFonts w:asciiTheme="minorHAnsi" w:hAnsiTheme="minorHAnsi" w:cstheme="minorHAnsi"/>
              </w:rPr>
              <w:t>T</w:t>
            </w:r>
            <w:r>
              <w:rPr>
                <w:rFonts w:asciiTheme="minorHAnsi" w:hAnsiTheme="minorHAnsi" w:cstheme="minorHAnsi"/>
              </w:rPr>
              <w:t>PAC</w:t>
            </w:r>
            <w:r w:rsidRPr="00911A7D">
              <w:rPr>
                <w:rFonts w:asciiTheme="minorHAnsi" w:hAnsiTheme="minorHAnsi" w:cstheme="minorHAnsi"/>
              </w:rPr>
              <w:t xml:space="preserve">  (</w:t>
            </w:r>
            <w:r w:rsidRPr="00324A2C">
              <w:rPr>
                <w:rFonts w:asciiTheme="minorHAnsi" w:hAnsiTheme="minorHAnsi" w:cstheme="minorHAnsi"/>
                <w:i/>
              </w:rPr>
              <w:t>T_ottimale</w:t>
            </w:r>
            <w:r w:rsidRPr="00911A7D">
              <w:rPr>
                <w:rFonts w:asciiTheme="minorHAnsi" w:hAnsiTheme="minorHAnsi" w:cstheme="minorHAnsi"/>
              </w:rPr>
              <w:t xml:space="preserve">= </w:t>
            </w:r>
            <w:r>
              <w:rPr>
                <w:rFonts w:asciiTheme="minorHAnsi" w:hAnsiTheme="minorHAnsi" w:cstheme="minorHAnsi"/>
              </w:rPr>
              <w:t>4</w:t>
            </w:r>
            <w:r w:rsidRPr="00911A7D">
              <w:rPr>
                <w:rFonts w:asciiTheme="minorHAnsi" w:hAnsiTheme="minorHAnsi" w:cstheme="minorHAnsi"/>
              </w:rPr>
              <w:t xml:space="preserve"> ore lavorative)= 100%</w:t>
            </w:r>
          </w:p>
        </w:tc>
      </w:tr>
      <w:tr w:rsidR="00C34160" w:rsidRPr="00962A50" w14:paraId="03197A97" w14:textId="77777777" w:rsidTr="00087BC3">
        <w:trPr>
          <w:cantSplit/>
        </w:trPr>
        <w:tc>
          <w:tcPr>
            <w:tcW w:w="2050" w:type="dxa"/>
            <w:vAlign w:val="center"/>
          </w:tcPr>
          <w:p w14:paraId="0198395B" w14:textId="77777777" w:rsidR="00C34160" w:rsidRPr="00911A7D" w:rsidRDefault="00C34160" w:rsidP="00087BC3">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4"/>
          </w:tcPr>
          <w:p w14:paraId="47DCF7C1" w14:textId="684B2304" w:rsidR="00C34160" w:rsidRPr="00962A50" w:rsidRDefault="00C34160" w:rsidP="00AB3647">
            <w:pPr>
              <w:pStyle w:val="tabiq"/>
              <w:jc w:val="both"/>
              <w:rPr>
                <w:rFonts w:asciiTheme="minorHAnsi" w:hAnsiTheme="minorHAnsi" w:cstheme="minorHAnsi"/>
              </w:rPr>
            </w:pPr>
            <w:r w:rsidRPr="00962A50">
              <w:rPr>
                <w:rFonts w:asciiTheme="minorHAnsi" w:hAnsiTheme="minorHAnsi" w:cstheme="minorHAnsi"/>
                <w:b/>
              </w:rPr>
              <w:t>1 Rilievo</w:t>
            </w:r>
            <w:r w:rsidRPr="00962A50">
              <w:rPr>
                <w:rFonts w:asciiTheme="minorHAnsi" w:hAnsiTheme="minorHAnsi" w:cstheme="minorHAnsi"/>
              </w:rPr>
              <w:t xml:space="preserve"> </w:t>
            </w:r>
            <w:r w:rsidR="00962A50" w:rsidRPr="00962A50">
              <w:rPr>
                <w:rFonts w:asciiTheme="minorHAnsi" w:hAnsiTheme="minorHAnsi" w:cstheme="minorHAnsi"/>
              </w:rPr>
              <w:t>per ogni punto percentuale  inferiore rispetto ai valori di soglia</w:t>
            </w:r>
            <w:r w:rsidRPr="00962A50">
              <w:rPr>
                <w:rFonts w:asciiTheme="minorHAnsi" w:hAnsiTheme="minorHAnsi" w:cstheme="minorHAnsi"/>
              </w:rPr>
              <w:t xml:space="preserve"> che andrà ad incrementare l’indicatore </w:t>
            </w:r>
            <w:r w:rsidRPr="00962A50">
              <w:rPr>
                <w:rFonts w:asciiTheme="minorHAnsi" w:hAnsiTheme="minorHAnsi" w:cstheme="minorHAnsi"/>
                <w:b/>
              </w:rPr>
              <w:t>R</w:t>
            </w:r>
            <w:r w:rsidR="000A5591" w:rsidRPr="00962A50">
              <w:rPr>
                <w:rFonts w:asciiTheme="minorHAnsi" w:hAnsiTheme="minorHAnsi" w:cstheme="minorHAnsi"/>
                <w:b/>
              </w:rPr>
              <w:t>LSA</w:t>
            </w:r>
            <w:r w:rsidR="00AB3647" w:rsidRPr="00962A50">
              <w:rPr>
                <w:rFonts w:asciiTheme="minorHAnsi" w:hAnsiTheme="minorHAnsi" w:cstheme="minorHAnsi"/>
              </w:rPr>
              <w:t>.</w:t>
            </w:r>
          </w:p>
        </w:tc>
      </w:tr>
    </w:tbl>
    <w:p w14:paraId="038098C6" w14:textId="23304213" w:rsidR="00C34160" w:rsidRDefault="00C34160" w:rsidP="00C34160">
      <w:pPr>
        <w:rPr>
          <w:rFonts w:asciiTheme="minorHAnsi" w:hAnsiTheme="minorHAnsi" w:cstheme="minorHAnsi"/>
        </w:rPr>
      </w:pPr>
    </w:p>
    <w:p w14:paraId="0D639046" w14:textId="45997939" w:rsidR="00AB3647" w:rsidRDefault="00AB3647" w:rsidP="00C34160">
      <w:pPr>
        <w:rPr>
          <w:rFonts w:asciiTheme="minorHAnsi" w:hAnsiTheme="minorHAnsi" w:cstheme="minorHAnsi"/>
        </w:rPr>
      </w:pPr>
    </w:p>
    <w:p w14:paraId="7ED3E675" w14:textId="77777777" w:rsidR="00AB3647" w:rsidRDefault="00AB3647">
      <w:pPr>
        <w:widowControl/>
        <w:autoSpaceDE/>
        <w:autoSpaceDN/>
        <w:adjustRightInd/>
        <w:spacing w:line="240" w:lineRule="auto"/>
        <w:jc w:val="left"/>
        <w:rPr>
          <w:rFonts w:asciiTheme="minorHAnsi" w:hAnsiTheme="minorHAnsi" w:cstheme="minorHAnsi"/>
          <w:b/>
        </w:rPr>
      </w:pPr>
      <w:r>
        <w:rPr>
          <w:rFonts w:asciiTheme="minorHAnsi" w:hAnsiTheme="minorHAnsi" w:cstheme="minorHAnsi"/>
        </w:rPr>
        <w:br w:type="page"/>
      </w:r>
    </w:p>
    <w:p w14:paraId="048E4213" w14:textId="78F31A3B" w:rsidR="00AB3647" w:rsidRPr="00911A7D" w:rsidRDefault="00AB3647" w:rsidP="00AB3647">
      <w:pPr>
        <w:pStyle w:val="Titolo3"/>
        <w:rPr>
          <w:rFonts w:asciiTheme="minorHAnsi" w:hAnsiTheme="minorHAnsi" w:cstheme="minorHAnsi"/>
        </w:rPr>
      </w:pPr>
      <w:bookmarkStart w:id="97" w:name="_Toc101364924"/>
      <w:r w:rsidRPr="00911A7D">
        <w:rPr>
          <w:rFonts w:asciiTheme="minorHAnsi" w:hAnsiTheme="minorHAnsi" w:cstheme="minorHAnsi"/>
        </w:rPr>
        <w:lastRenderedPageBreak/>
        <w:t>T</w:t>
      </w:r>
      <w:r>
        <w:rPr>
          <w:rFonts w:asciiTheme="minorHAnsi" w:hAnsiTheme="minorHAnsi" w:cstheme="minorHAnsi"/>
        </w:rPr>
        <w:t>RAC</w:t>
      </w:r>
      <w:r w:rsidRPr="00911A7D">
        <w:rPr>
          <w:rFonts w:asciiTheme="minorHAnsi" w:hAnsiTheme="minorHAnsi" w:cstheme="minorHAnsi"/>
        </w:rPr>
        <w:t xml:space="preserve"> – Tempestività di </w:t>
      </w:r>
      <w:r>
        <w:rPr>
          <w:rFonts w:asciiTheme="minorHAnsi" w:hAnsiTheme="minorHAnsi" w:cstheme="minorHAnsi"/>
        </w:rPr>
        <w:t>risoluzione delle richieste</w:t>
      </w:r>
      <w:r w:rsidRPr="00911A7D">
        <w:rPr>
          <w:rFonts w:asciiTheme="minorHAnsi" w:hAnsiTheme="minorHAnsi" w:cstheme="minorHAnsi"/>
        </w:rPr>
        <w:t xml:space="preserve"> </w:t>
      </w:r>
      <w:r>
        <w:rPr>
          <w:rFonts w:asciiTheme="minorHAnsi" w:hAnsiTheme="minorHAnsi" w:cstheme="minorHAnsi"/>
        </w:rPr>
        <w:t>nell’ambito dei servizi accessori</w:t>
      </w:r>
      <w:bookmarkEnd w:id="97"/>
    </w:p>
    <w:p w14:paraId="60897D29" w14:textId="3A38452C" w:rsidR="00AB3647" w:rsidRPr="00911A7D" w:rsidRDefault="00AB3647" w:rsidP="00AB3647">
      <w:pPr>
        <w:pStyle w:val="Corpotesto"/>
        <w:rPr>
          <w:rFonts w:asciiTheme="minorHAnsi" w:hAnsiTheme="minorHAnsi" w:cstheme="minorHAnsi"/>
        </w:rPr>
      </w:pPr>
      <w:r w:rsidRPr="00911A7D">
        <w:rPr>
          <w:rFonts w:asciiTheme="minorHAnsi" w:hAnsiTheme="minorHAnsi" w:cstheme="minorHAnsi"/>
        </w:rPr>
        <w:t xml:space="preserve">L’indicatore misura l’efficacia della prestazione mediante la percentuale di </w:t>
      </w:r>
      <w:r>
        <w:rPr>
          <w:rFonts w:asciiTheme="minorHAnsi" w:hAnsiTheme="minorHAnsi" w:cstheme="minorHAnsi"/>
        </w:rPr>
        <w:t>segnalazioni risolte nelle modalità e nei tempi stabiliti nel Contratto Esecutivo</w:t>
      </w:r>
      <w:r w:rsidRPr="00911A7D">
        <w:rPr>
          <w:rFonts w:asciiTheme="minorHAnsi" w:hAnsiTheme="minorHAnsi" w:cstheme="minorHAnsi"/>
        </w:rPr>
        <w:t xml:space="preserve">. </w:t>
      </w:r>
    </w:p>
    <w:p w14:paraId="15938731" w14:textId="77777777" w:rsidR="00AB3647" w:rsidRDefault="00AB3647" w:rsidP="00AB3647">
      <w:pPr>
        <w:rPr>
          <w:rFonts w:asciiTheme="minorHAnsi" w:hAnsiTheme="minorHAnsi" w:cstheme="minorHAnsi"/>
        </w:rPr>
      </w:pPr>
      <w:r>
        <w:rPr>
          <w:rFonts w:asciiTheme="minorHAnsi" w:hAnsiTheme="minorHAnsi" w:cstheme="minorHAnsi"/>
        </w:rPr>
        <w:t>L’indicatore si applica ai seguenti servizi:</w:t>
      </w:r>
    </w:p>
    <w:p w14:paraId="57B628B5" w14:textId="77777777" w:rsidR="00AB3647" w:rsidRDefault="00AB3647" w:rsidP="00AB3647">
      <w:pPr>
        <w:pStyle w:val="Paragrafoelenco"/>
        <w:numPr>
          <w:ilvl w:val="0"/>
          <w:numId w:val="8"/>
        </w:numPr>
        <w:rPr>
          <w:rFonts w:asciiTheme="minorHAnsi" w:hAnsiTheme="minorHAnsi" w:cstheme="minorHAnsi"/>
        </w:rPr>
      </w:pPr>
      <w:r>
        <w:rPr>
          <w:rFonts w:asciiTheme="minorHAnsi" w:hAnsiTheme="minorHAnsi" w:cstheme="minorHAnsi"/>
        </w:rPr>
        <w:t>Gestione operativa</w:t>
      </w:r>
    </w:p>
    <w:p w14:paraId="024493A8" w14:textId="77777777" w:rsidR="00AB3647" w:rsidRPr="00C34160" w:rsidRDefault="00AB3647" w:rsidP="00AB3647">
      <w:pPr>
        <w:pStyle w:val="Paragrafoelenco"/>
        <w:numPr>
          <w:ilvl w:val="0"/>
          <w:numId w:val="8"/>
        </w:numPr>
        <w:rPr>
          <w:rFonts w:asciiTheme="minorHAnsi" w:hAnsiTheme="minorHAnsi" w:cstheme="minorHAnsi"/>
          <w:lang w:val="en-US"/>
        </w:rPr>
      </w:pPr>
      <w:r w:rsidRPr="00C34160">
        <w:rPr>
          <w:rFonts w:asciiTheme="minorHAnsi" w:hAnsiTheme="minorHAnsi" w:cstheme="minorHAnsi"/>
          <w:lang w:val="en-US"/>
        </w:rPr>
        <w:t>Contact center e help desk.</w:t>
      </w:r>
    </w:p>
    <w:p w14:paraId="1BE136BA" w14:textId="57BBF81A" w:rsidR="00AB3647" w:rsidRPr="00AB3647" w:rsidRDefault="00AB3647" w:rsidP="00AB3647">
      <w:pPr>
        <w:rPr>
          <w:rFonts w:asciiTheme="minorHAnsi" w:hAnsiTheme="minorHAnsi" w:cstheme="minorHAnsi"/>
        </w:rPr>
      </w:pPr>
      <w:r w:rsidRPr="00AB3647">
        <w:rPr>
          <w:rFonts w:asciiTheme="minorHAnsi" w:hAnsiTheme="minorHAnsi" w:cstheme="minorHAnsi"/>
        </w:rPr>
        <w:t xml:space="preserve">Si precisa che nel </w:t>
      </w:r>
      <w:r>
        <w:rPr>
          <w:rFonts w:asciiTheme="minorHAnsi" w:hAnsiTheme="minorHAnsi" w:cstheme="minorHAnsi"/>
        </w:rPr>
        <w:t>caso del servizio di Contact Center e help desk per risoluzione si intende la chiusura di una richiesta di solo carattere informativo o l’inoltro della segnalazione al livello successivo per la risoluzione del problema.</w:t>
      </w:r>
    </w:p>
    <w:p w14:paraId="43706948" w14:textId="77777777" w:rsidR="00AB3647" w:rsidRPr="00AB3647" w:rsidRDefault="00AB3647" w:rsidP="00AB3647">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68"/>
        <w:gridCol w:w="6"/>
        <w:gridCol w:w="1783"/>
        <w:gridCol w:w="2268"/>
      </w:tblGrid>
      <w:tr w:rsidR="00AB3647" w:rsidRPr="00264F78" w14:paraId="0A437C05" w14:textId="77777777" w:rsidTr="00087BC3">
        <w:trPr>
          <w:cantSplit/>
        </w:trPr>
        <w:tc>
          <w:tcPr>
            <w:tcW w:w="2050" w:type="dxa"/>
            <w:vAlign w:val="center"/>
          </w:tcPr>
          <w:p w14:paraId="29FD34DF"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tcPr>
          <w:p w14:paraId="71E21B70" w14:textId="77F2B79D" w:rsidR="00AB3647" w:rsidRPr="00911A7D" w:rsidRDefault="00AB3647" w:rsidP="00AB3647">
            <w:pPr>
              <w:pStyle w:val="tabiq"/>
              <w:rPr>
                <w:rFonts w:asciiTheme="minorHAnsi" w:hAnsiTheme="minorHAnsi" w:cstheme="minorHAnsi"/>
              </w:rPr>
            </w:pPr>
            <w:r w:rsidRPr="00911A7D">
              <w:rPr>
                <w:rFonts w:asciiTheme="minorHAnsi" w:hAnsiTheme="minorHAnsi" w:cstheme="minorHAnsi"/>
              </w:rPr>
              <w:t xml:space="preserve">Tempestività di </w:t>
            </w:r>
            <w:r>
              <w:rPr>
                <w:rFonts w:asciiTheme="minorHAnsi" w:hAnsiTheme="minorHAnsi" w:cstheme="minorHAnsi"/>
              </w:rPr>
              <w:t>risoluzione delle richieste</w:t>
            </w:r>
          </w:p>
        </w:tc>
      </w:tr>
      <w:tr w:rsidR="00AB3647" w:rsidRPr="00264F78" w14:paraId="39112AB0" w14:textId="77777777" w:rsidTr="00087BC3">
        <w:trPr>
          <w:cantSplit/>
        </w:trPr>
        <w:tc>
          <w:tcPr>
            <w:tcW w:w="2050" w:type="dxa"/>
            <w:vAlign w:val="center"/>
          </w:tcPr>
          <w:p w14:paraId="59F987AF"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Unità di misura</w:t>
            </w:r>
          </w:p>
        </w:tc>
        <w:tc>
          <w:tcPr>
            <w:tcW w:w="2468" w:type="dxa"/>
            <w:vAlign w:val="center"/>
          </w:tcPr>
          <w:p w14:paraId="54D7236F" w14:textId="77777777" w:rsidR="00AB3647" w:rsidRPr="00911A7D" w:rsidRDefault="00AB3647" w:rsidP="00087BC3">
            <w:pPr>
              <w:pStyle w:val="tabiq"/>
              <w:rPr>
                <w:rFonts w:asciiTheme="minorHAnsi" w:hAnsiTheme="minorHAnsi" w:cstheme="minorHAnsi"/>
                <w:i/>
              </w:rPr>
            </w:pPr>
            <w:r>
              <w:rPr>
                <w:rFonts w:asciiTheme="minorHAnsi" w:hAnsiTheme="minorHAnsi" w:cstheme="minorHAnsi"/>
              </w:rPr>
              <w:t>Percentuale</w:t>
            </w:r>
          </w:p>
        </w:tc>
        <w:tc>
          <w:tcPr>
            <w:tcW w:w="1789" w:type="dxa"/>
            <w:gridSpan w:val="2"/>
            <w:vAlign w:val="center"/>
          </w:tcPr>
          <w:p w14:paraId="5C773183"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Fonte dati</w:t>
            </w:r>
          </w:p>
        </w:tc>
        <w:tc>
          <w:tcPr>
            <w:tcW w:w="2268" w:type="dxa"/>
          </w:tcPr>
          <w:p w14:paraId="63B366C6"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Comunicazioni</w:t>
            </w:r>
          </w:p>
          <w:p w14:paraId="747AA141"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Contratto Esecutivo</w:t>
            </w:r>
          </w:p>
          <w:p w14:paraId="1F8926F6"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Piano di lavoro</w:t>
            </w:r>
          </w:p>
          <w:p w14:paraId="6BA87804"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 xml:space="preserve">Strumento di tracciatura </w:t>
            </w:r>
          </w:p>
        </w:tc>
      </w:tr>
      <w:tr w:rsidR="00AB3647" w:rsidRPr="00264F78" w14:paraId="3D64191A" w14:textId="77777777" w:rsidTr="00087BC3">
        <w:trPr>
          <w:cantSplit/>
        </w:trPr>
        <w:tc>
          <w:tcPr>
            <w:tcW w:w="2050" w:type="dxa"/>
            <w:vAlign w:val="center"/>
          </w:tcPr>
          <w:p w14:paraId="629F77E1"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Periodo di riferimento</w:t>
            </w:r>
          </w:p>
        </w:tc>
        <w:tc>
          <w:tcPr>
            <w:tcW w:w="2474" w:type="dxa"/>
            <w:gridSpan w:val="2"/>
            <w:vAlign w:val="center"/>
          </w:tcPr>
          <w:p w14:paraId="1AC6D9B1"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 xml:space="preserve">Durata </w:t>
            </w:r>
            <w:r>
              <w:rPr>
                <w:rFonts w:asciiTheme="minorHAnsi" w:hAnsiTheme="minorHAnsi" w:cstheme="minorHAnsi"/>
              </w:rPr>
              <w:t>del servizio</w:t>
            </w:r>
          </w:p>
          <w:p w14:paraId="599A24CE"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Periodi per verifiche di conformità</w:t>
            </w:r>
          </w:p>
        </w:tc>
        <w:tc>
          <w:tcPr>
            <w:tcW w:w="1783" w:type="dxa"/>
          </w:tcPr>
          <w:p w14:paraId="0982D3F2"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vAlign w:val="center"/>
          </w:tcPr>
          <w:p w14:paraId="7B09ADF9"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mensile</w:t>
            </w:r>
          </w:p>
        </w:tc>
      </w:tr>
      <w:tr w:rsidR="00AB3647" w:rsidRPr="00264F78" w14:paraId="08868EE1" w14:textId="77777777" w:rsidTr="00087BC3">
        <w:trPr>
          <w:cantSplit/>
        </w:trPr>
        <w:tc>
          <w:tcPr>
            <w:tcW w:w="2050" w:type="dxa"/>
            <w:vAlign w:val="center"/>
          </w:tcPr>
          <w:p w14:paraId="4423C6CC"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4"/>
          </w:tcPr>
          <w:p w14:paraId="2B8E5D79" w14:textId="77777777" w:rsidR="00AB3647" w:rsidRPr="00911A7D" w:rsidRDefault="00AB3647" w:rsidP="00A35BC7">
            <w:pPr>
              <w:pStyle w:val="tabiq"/>
              <w:numPr>
                <w:ilvl w:val="0"/>
                <w:numId w:val="8"/>
              </w:numPr>
              <w:ind w:left="281" w:hanging="281"/>
              <w:rPr>
                <w:rFonts w:asciiTheme="minorHAnsi" w:hAnsiTheme="minorHAnsi" w:cstheme="minorHAnsi"/>
              </w:rPr>
            </w:pPr>
            <w:r w:rsidRPr="00911A7D">
              <w:rPr>
                <w:rFonts w:asciiTheme="minorHAnsi" w:hAnsiTheme="minorHAnsi" w:cstheme="minorHAnsi"/>
              </w:rPr>
              <w:t>Data e Ora (hh/mm) di ricezione della richiesta (</w:t>
            </w:r>
            <w:r w:rsidRPr="00C34160">
              <w:rPr>
                <w:rFonts w:asciiTheme="minorHAnsi" w:hAnsiTheme="minorHAnsi" w:cstheme="minorHAnsi"/>
                <w:i/>
              </w:rPr>
              <w:t>Data_ricezione</w:t>
            </w:r>
            <w:r w:rsidRPr="00911A7D">
              <w:rPr>
                <w:rFonts w:asciiTheme="minorHAnsi" w:hAnsiTheme="minorHAnsi" w:cstheme="minorHAnsi"/>
              </w:rPr>
              <w:t>)</w:t>
            </w:r>
          </w:p>
          <w:p w14:paraId="0FA4AAE0" w14:textId="181D9570" w:rsidR="00AB3647" w:rsidRPr="00911A7D" w:rsidRDefault="00AB3647" w:rsidP="00A35BC7">
            <w:pPr>
              <w:pStyle w:val="tabiq"/>
              <w:numPr>
                <w:ilvl w:val="0"/>
                <w:numId w:val="8"/>
              </w:numPr>
              <w:ind w:left="281" w:hanging="281"/>
              <w:rPr>
                <w:rFonts w:asciiTheme="minorHAnsi" w:hAnsiTheme="minorHAnsi" w:cstheme="minorHAnsi"/>
              </w:rPr>
            </w:pPr>
            <w:r w:rsidRPr="00911A7D">
              <w:rPr>
                <w:rFonts w:asciiTheme="minorHAnsi" w:hAnsiTheme="minorHAnsi" w:cstheme="minorHAnsi"/>
              </w:rPr>
              <w:t xml:space="preserve">Data e Ora (hh/mm) della effettiva </w:t>
            </w:r>
            <w:r>
              <w:rPr>
                <w:rFonts w:asciiTheme="minorHAnsi" w:hAnsiTheme="minorHAnsi" w:cstheme="minorHAnsi"/>
              </w:rPr>
              <w:t xml:space="preserve">presa in carico della richiesta </w:t>
            </w:r>
            <w:r w:rsidRPr="00911A7D">
              <w:rPr>
                <w:rFonts w:asciiTheme="minorHAnsi" w:hAnsiTheme="minorHAnsi" w:cstheme="minorHAnsi"/>
              </w:rPr>
              <w:t>(</w:t>
            </w:r>
            <w:r w:rsidRPr="00C34160">
              <w:rPr>
                <w:rFonts w:asciiTheme="minorHAnsi" w:hAnsiTheme="minorHAnsi" w:cstheme="minorHAnsi"/>
                <w:i/>
              </w:rPr>
              <w:t>Data_</w:t>
            </w:r>
            <w:r>
              <w:rPr>
                <w:rFonts w:asciiTheme="minorHAnsi" w:hAnsiTheme="minorHAnsi" w:cstheme="minorHAnsi"/>
                <w:i/>
              </w:rPr>
              <w:t>risoluzione</w:t>
            </w:r>
            <w:r w:rsidRPr="00911A7D">
              <w:rPr>
                <w:rFonts w:asciiTheme="minorHAnsi" w:hAnsiTheme="minorHAnsi" w:cstheme="minorHAnsi"/>
              </w:rPr>
              <w:t>)</w:t>
            </w:r>
          </w:p>
          <w:p w14:paraId="3B3C0487" w14:textId="3AE7F0AA" w:rsidR="00AB3647" w:rsidRPr="00911A7D" w:rsidRDefault="00AB3647" w:rsidP="00A35BC7">
            <w:pPr>
              <w:pStyle w:val="tabiq"/>
              <w:numPr>
                <w:ilvl w:val="0"/>
                <w:numId w:val="8"/>
              </w:numPr>
              <w:ind w:left="281" w:hanging="281"/>
              <w:rPr>
                <w:rFonts w:asciiTheme="minorHAnsi" w:hAnsiTheme="minorHAnsi" w:cstheme="minorHAnsi"/>
              </w:rPr>
            </w:pPr>
            <w:r w:rsidRPr="00911A7D">
              <w:rPr>
                <w:rFonts w:asciiTheme="minorHAnsi" w:hAnsiTheme="minorHAnsi" w:cstheme="minorHAnsi"/>
              </w:rPr>
              <w:t>Numero totale richieste pervenute nel periodo di riferimento</w:t>
            </w:r>
            <w:r w:rsidR="00FC48CA">
              <w:rPr>
                <w:rFonts w:asciiTheme="minorHAnsi" w:hAnsiTheme="minorHAnsi" w:cstheme="minorHAnsi"/>
              </w:rPr>
              <w:t xml:space="preserve"> (</w:t>
            </w:r>
            <w:r w:rsidR="00FC48CA" w:rsidRPr="00324A2C">
              <w:rPr>
                <w:rFonts w:asciiTheme="minorHAnsi" w:hAnsiTheme="minorHAnsi" w:cstheme="minorHAnsi"/>
                <w:i/>
              </w:rPr>
              <w:t>Num_tot</w:t>
            </w:r>
            <w:r w:rsidR="00FC48CA">
              <w:rPr>
                <w:rFonts w:asciiTheme="minorHAnsi" w:hAnsiTheme="minorHAnsi" w:cstheme="minorHAnsi"/>
              </w:rPr>
              <w:t>)</w:t>
            </w:r>
          </w:p>
        </w:tc>
      </w:tr>
      <w:tr w:rsidR="00AB3647" w:rsidRPr="00264F78" w14:paraId="0DDD883D" w14:textId="77777777" w:rsidTr="00087BC3">
        <w:trPr>
          <w:cantSplit/>
        </w:trPr>
        <w:tc>
          <w:tcPr>
            <w:tcW w:w="2050" w:type="dxa"/>
            <w:vAlign w:val="center"/>
          </w:tcPr>
          <w:p w14:paraId="2D240D6E"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4"/>
            <w:vAlign w:val="center"/>
          </w:tcPr>
          <w:p w14:paraId="5B23F792"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Vanno considerate tutte le richieste pervenute</w:t>
            </w:r>
            <w:r>
              <w:rPr>
                <w:rFonts w:asciiTheme="minorHAnsi" w:hAnsiTheme="minorHAnsi" w:cstheme="minorHAnsi"/>
              </w:rPr>
              <w:t xml:space="preserve"> nell’ambito di ciascun servizio di riferimento</w:t>
            </w:r>
          </w:p>
        </w:tc>
      </w:tr>
      <w:tr w:rsidR="00AB3647" w:rsidRPr="00264F78" w14:paraId="4AFB410F" w14:textId="77777777" w:rsidTr="00087BC3">
        <w:trPr>
          <w:cantSplit/>
        </w:trPr>
        <w:tc>
          <w:tcPr>
            <w:tcW w:w="2050" w:type="dxa"/>
            <w:vAlign w:val="center"/>
          </w:tcPr>
          <w:p w14:paraId="06C04ABB"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tcPr>
          <w:p w14:paraId="19FF8EC0" w14:textId="12B036B9"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T</w:t>
            </w:r>
            <w:r>
              <w:rPr>
                <w:rFonts w:asciiTheme="minorHAnsi" w:hAnsiTheme="minorHAnsi" w:cstheme="minorHAnsi"/>
              </w:rPr>
              <w:t xml:space="preserve">RAC </w:t>
            </w:r>
            <w:r w:rsidRPr="00911A7D">
              <w:rPr>
                <w:rFonts w:asciiTheme="minorHAnsi" w:hAnsiTheme="minorHAnsi" w:cstheme="minorHAnsi"/>
              </w:rPr>
              <w:t xml:space="preserve">= </w:t>
            </w:r>
            <w:r w:rsidRPr="00324A2C">
              <w:rPr>
                <w:rFonts w:asciiTheme="minorHAnsi" w:hAnsiTheme="minorHAnsi" w:cstheme="minorHAnsi"/>
                <w:i/>
              </w:rPr>
              <w:t>Num_richieste</w:t>
            </w:r>
            <w:r>
              <w:rPr>
                <w:rFonts w:asciiTheme="minorHAnsi" w:hAnsiTheme="minorHAnsi" w:cstheme="minorHAnsi"/>
              </w:rPr>
              <w:t xml:space="preserve"> </w:t>
            </w:r>
            <w:r w:rsidRPr="00911A7D">
              <w:rPr>
                <w:rFonts w:asciiTheme="minorHAnsi" w:hAnsiTheme="minorHAnsi" w:cstheme="minorHAnsi"/>
              </w:rPr>
              <w:t>(</w:t>
            </w:r>
            <w:r w:rsidRPr="00324A2C">
              <w:rPr>
                <w:rFonts w:asciiTheme="minorHAnsi" w:hAnsiTheme="minorHAnsi" w:cstheme="minorHAnsi"/>
                <w:i/>
              </w:rPr>
              <w:t xml:space="preserve">T_risoluz &lt;= </w:t>
            </w:r>
            <w:r w:rsidRPr="00324A2C">
              <w:rPr>
                <w:rFonts w:asciiTheme="minorHAnsi" w:hAnsiTheme="minorHAnsi" w:cstheme="minorHAnsi"/>
                <w:b/>
                <w:i/>
              </w:rPr>
              <w:t>T_ottimale</w:t>
            </w:r>
            <w:r w:rsidRPr="00911A7D">
              <w:rPr>
                <w:rFonts w:asciiTheme="minorHAnsi" w:hAnsiTheme="minorHAnsi" w:cstheme="minorHAnsi"/>
              </w:rPr>
              <w:t xml:space="preserve">) / </w:t>
            </w:r>
            <w:r w:rsidRPr="00324A2C">
              <w:rPr>
                <w:rFonts w:asciiTheme="minorHAnsi" w:hAnsiTheme="minorHAnsi" w:cstheme="minorHAnsi"/>
                <w:i/>
              </w:rPr>
              <w:t>Num_</w:t>
            </w:r>
            <w:r w:rsidR="00FC48CA" w:rsidRPr="00324A2C">
              <w:rPr>
                <w:rFonts w:asciiTheme="minorHAnsi" w:hAnsiTheme="minorHAnsi" w:cstheme="minorHAnsi"/>
                <w:i/>
              </w:rPr>
              <w:t>tot</w:t>
            </w:r>
          </w:p>
          <w:p w14:paraId="7C1412AB" w14:textId="77777777" w:rsidR="00AB3647" w:rsidRPr="00911A7D" w:rsidRDefault="00AB3647" w:rsidP="00087BC3">
            <w:pPr>
              <w:pStyle w:val="tabiq"/>
              <w:rPr>
                <w:rFonts w:asciiTheme="minorHAnsi" w:hAnsiTheme="minorHAnsi" w:cstheme="minorHAnsi"/>
              </w:rPr>
            </w:pPr>
          </w:p>
          <w:p w14:paraId="291D2FCB"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Dove:</w:t>
            </w:r>
          </w:p>
          <w:p w14:paraId="5FBF5A62"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 xml:space="preserve">T_risoluz = </w:t>
            </w:r>
            <w:r w:rsidRPr="00324A2C">
              <w:rPr>
                <w:rFonts w:asciiTheme="minorHAnsi" w:hAnsiTheme="minorHAnsi" w:cstheme="minorHAnsi"/>
                <w:i/>
              </w:rPr>
              <w:t>Data_risoluz – Data_ricezione</w:t>
            </w:r>
          </w:p>
        </w:tc>
      </w:tr>
      <w:tr w:rsidR="00AB3647" w:rsidRPr="00264F78" w14:paraId="155C929B" w14:textId="77777777" w:rsidTr="00087BC3">
        <w:trPr>
          <w:cantSplit/>
        </w:trPr>
        <w:tc>
          <w:tcPr>
            <w:tcW w:w="2050" w:type="dxa"/>
            <w:vAlign w:val="center"/>
          </w:tcPr>
          <w:p w14:paraId="23FBC606"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tcPr>
          <w:p w14:paraId="0CE8AB66"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 xml:space="preserve">Il risultato della misura va arrotondato al punto percentuale: </w:t>
            </w:r>
          </w:p>
          <w:p w14:paraId="55042C04"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 per difetto se la parte decimale è &lt;= 0,5</w:t>
            </w:r>
          </w:p>
          <w:p w14:paraId="1C1965A1" w14:textId="77777777"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 per eccesso se la parte decimale è &gt; 0,5</w:t>
            </w:r>
          </w:p>
        </w:tc>
      </w:tr>
      <w:tr w:rsidR="00AB3647" w:rsidRPr="00264F78" w14:paraId="43155A82" w14:textId="77777777" w:rsidTr="00087BC3">
        <w:trPr>
          <w:cantSplit/>
        </w:trPr>
        <w:tc>
          <w:tcPr>
            <w:tcW w:w="2050" w:type="dxa"/>
          </w:tcPr>
          <w:p w14:paraId="1B70F1DE" w14:textId="507A8F94" w:rsidR="00AB3647" w:rsidRPr="00911A7D" w:rsidRDefault="00AB3647" w:rsidP="00087BC3">
            <w:pPr>
              <w:pStyle w:val="tabiqbold"/>
              <w:rPr>
                <w:rFonts w:asciiTheme="minorHAnsi" w:hAnsiTheme="minorHAnsi" w:cstheme="minorHAnsi"/>
              </w:rPr>
            </w:pPr>
            <w:r>
              <w:rPr>
                <w:rFonts w:asciiTheme="minorHAnsi" w:hAnsiTheme="minorHAnsi" w:cstheme="minorHAnsi"/>
              </w:rPr>
              <w:t>Valore di soglia</w:t>
            </w:r>
            <w:r w:rsidR="00B31614">
              <w:rPr>
                <w:rFonts w:asciiTheme="minorHAnsi" w:hAnsiTheme="minorHAnsi" w:cstheme="minorHAnsi"/>
              </w:rPr>
              <w:t xml:space="preserve"> Servizio </w:t>
            </w:r>
            <w:r w:rsidR="00B31614" w:rsidRPr="00C76DA6">
              <w:rPr>
                <w:rFonts w:asciiTheme="minorHAnsi" w:hAnsiTheme="minorHAnsi" w:cstheme="minorHAnsi"/>
              </w:rPr>
              <w:t>Contact center e help desk</w:t>
            </w:r>
          </w:p>
        </w:tc>
        <w:tc>
          <w:tcPr>
            <w:tcW w:w="6525" w:type="dxa"/>
            <w:gridSpan w:val="4"/>
          </w:tcPr>
          <w:p w14:paraId="56FB95E8" w14:textId="79CFCF4C" w:rsidR="00AB3647" w:rsidRPr="00911A7D" w:rsidRDefault="00AB3647" w:rsidP="00087BC3">
            <w:pPr>
              <w:pStyle w:val="tabiq"/>
              <w:rPr>
                <w:rFonts w:asciiTheme="minorHAnsi" w:hAnsiTheme="minorHAnsi" w:cstheme="minorHAnsi"/>
              </w:rPr>
            </w:pPr>
            <w:r w:rsidRPr="00911A7D">
              <w:rPr>
                <w:rFonts w:asciiTheme="minorHAnsi" w:hAnsiTheme="minorHAnsi" w:cstheme="minorHAnsi"/>
              </w:rPr>
              <w:t>T</w:t>
            </w:r>
            <w:r>
              <w:rPr>
                <w:rFonts w:asciiTheme="minorHAnsi" w:hAnsiTheme="minorHAnsi" w:cstheme="minorHAnsi"/>
              </w:rPr>
              <w:t>RAC</w:t>
            </w:r>
            <w:r w:rsidRPr="00911A7D">
              <w:rPr>
                <w:rFonts w:asciiTheme="minorHAnsi" w:hAnsiTheme="minorHAnsi" w:cstheme="minorHAnsi"/>
              </w:rPr>
              <w:t xml:space="preserve"> (</w:t>
            </w:r>
            <w:r w:rsidRPr="00324A2C">
              <w:rPr>
                <w:rFonts w:asciiTheme="minorHAnsi" w:hAnsiTheme="minorHAnsi" w:cstheme="minorHAnsi"/>
                <w:i/>
              </w:rPr>
              <w:t>T_ottimale</w:t>
            </w:r>
            <w:r w:rsidRPr="00911A7D">
              <w:rPr>
                <w:rFonts w:asciiTheme="minorHAnsi" w:hAnsiTheme="minorHAnsi" w:cstheme="minorHAnsi"/>
              </w:rPr>
              <w:t xml:space="preserve">= </w:t>
            </w:r>
            <w:r>
              <w:rPr>
                <w:rFonts w:asciiTheme="minorHAnsi" w:hAnsiTheme="minorHAnsi" w:cstheme="minorHAnsi"/>
              </w:rPr>
              <w:t>2</w:t>
            </w:r>
            <w:r w:rsidRPr="00911A7D">
              <w:rPr>
                <w:rFonts w:asciiTheme="minorHAnsi" w:hAnsiTheme="minorHAnsi" w:cstheme="minorHAnsi"/>
              </w:rPr>
              <w:t xml:space="preserve"> ore lavorative) ≥ 90% e </w:t>
            </w:r>
          </w:p>
          <w:p w14:paraId="0CB2D155" w14:textId="48773E70" w:rsidR="00AB3647" w:rsidRPr="00911A7D" w:rsidRDefault="00AB3647" w:rsidP="00AB3647">
            <w:pPr>
              <w:pStyle w:val="tabiq"/>
              <w:rPr>
                <w:rFonts w:asciiTheme="minorHAnsi" w:hAnsiTheme="minorHAnsi" w:cstheme="minorHAnsi"/>
              </w:rPr>
            </w:pPr>
            <w:r w:rsidRPr="00911A7D">
              <w:rPr>
                <w:rFonts w:asciiTheme="minorHAnsi" w:hAnsiTheme="minorHAnsi" w:cstheme="minorHAnsi"/>
              </w:rPr>
              <w:t>T</w:t>
            </w:r>
            <w:r>
              <w:rPr>
                <w:rFonts w:asciiTheme="minorHAnsi" w:hAnsiTheme="minorHAnsi" w:cstheme="minorHAnsi"/>
              </w:rPr>
              <w:t>RAC</w:t>
            </w:r>
            <w:r w:rsidRPr="00911A7D">
              <w:rPr>
                <w:rFonts w:asciiTheme="minorHAnsi" w:hAnsiTheme="minorHAnsi" w:cstheme="minorHAnsi"/>
              </w:rPr>
              <w:t xml:space="preserve">  (</w:t>
            </w:r>
            <w:r w:rsidRPr="00324A2C">
              <w:rPr>
                <w:rFonts w:asciiTheme="minorHAnsi" w:hAnsiTheme="minorHAnsi" w:cstheme="minorHAnsi"/>
                <w:i/>
              </w:rPr>
              <w:t>T_ottimale</w:t>
            </w:r>
            <w:r w:rsidRPr="00911A7D">
              <w:rPr>
                <w:rFonts w:asciiTheme="minorHAnsi" w:hAnsiTheme="minorHAnsi" w:cstheme="minorHAnsi"/>
              </w:rPr>
              <w:t xml:space="preserve">= </w:t>
            </w:r>
            <w:r>
              <w:rPr>
                <w:rFonts w:asciiTheme="minorHAnsi" w:hAnsiTheme="minorHAnsi" w:cstheme="minorHAnsi"/>
              </w:rPr>
              <w:t>4</w:t>
            </w:r>
            <w:r w:rsidRPr="00911A7D">
              <w:rPr>
                <w:rFonts w:asciiTheme="minorHAnsi" w:hAnsiTheme="minorHAnsi" w:cstheme="minorHAnsi"/>
              </w:rPr>
              <w:t xml:space="preserve"> ore lavorative)= 100%</w:t>
            </w:r>
          </w:p>
        </w:tc>
      </w:tr>
      <w:tr w:rsidR="00B31614" w:rsidRPr="00264F78" w14:paraId="6371385B" w14:textId="77777777" w:rsidTr="00087BC3">
        <w:trPr>
          <w:cantSplit/>
        </w:trPr>
        <w:tc>
          <w:tcPr>
            <w:tcW w:w="2050" w:type="dxa"/>
          </w:tcPr>
          <w:p w14:paraId="1D4A6E71" w14:textId="23382FEE" w:rsidR="00B31614" w:rsidRDefault="00B31614" w:rsidP="00087BC3">
            <w:pPr>
              <w:pStyle w:val="tabiqbold"/>
              <w:rPr>
                <w:rFonts w:asciiTheme="minorHAnsi" w:hAnsiTheme="minorHAnsi" w:cstheme="minorHAnsi"/>
              </w:rPr>
            </w:pPr>
            <w:r>
              <w:rPr>
                <w:rFonts w:asciiTheme="minorHAnsi" w:hAnsiTheme="minorHAnsi" w:cstheme="minorHAnsi"/>
              </w:rPr>
              <w:t>Valore di soglia Servizio -</w:t>
            </w:r>
            <w:r w:rsidRPr="00B31614">
              <w:rPr>
                <w:rFonts w:asciiTheme="minorHAnsi" w:hAnsiTheme="minorHAnsi" w:cstheme="minorHAnsi"/>
              </w:rPr>
              <w:t>Gestione operativa</w:t>
            </w:r>
          </w:p>
        </w:tc>
        <w:tc>
          <w:tcPr>
            <w:tcW w:w="6525" w:type="dxa"/>
            <w:gridSpan w:val="4"/>
          </w:tcPr>
          <w:p w14:paraId="75360C77" w14:textId="5C24B952" w:rsidR="00B31614" w:rsidRPr="00911A7D" w:rsidRDefault="00B31614" w:rsidP="00B31614">
            <w:pPr>
              <w:pStyle w:val="tabiq"/>
              <w:rPr>
                <w:rFonts w:asciiTheme="minorHAnsi" w:hAnsiTheme="minorHAnsi" w:cstheme="minorHAnsi"/>
              </w:rPr>
            </w:pPr>
            <w:r w:rsidRPr="00911A7D">
              <w:rPr>
                <w:rFonts w:asciiTheme="minorHAnsi" w:hAnsiTheme="minorHAnsi" w:cstheme="minorHAnsi"/>
              </w:rPr>
              <w:t>T</w:t>
            </w:r>
            <w:r>
              <w:rPr>
                <w:rFonts w:asciiTheme="minorHAnsi" w:hAnsiTheme="minorHAnsi" w:cstheme="minorHAnsi"/>
              </w:rPr>
              <w:t>RAC</w:t>
            </w:r>
            <w:r w:rsidRPr="00911A7D">
              <w:rPr>
                <w:rFonts w:asciiTheme="minorHAnsi" w:hAnsiTheme="minorHAnsi" w:cstheme="minorHAnsi"/>
              </w:rPr>
              <w:t xml:space="preserve"> (</w:t>
            </w:r>
            <w:r w:rsidRPr="00324A2C">
              <w:rPr>
                <w:rFonts w:asciiTheme="minorHAnsi" w:hAnsiTheme="minorHAnsi" w:cstheme="minorHAnsi"/>
                <w:i/>
              </w:rPr>
              <w:t>T_ottimale</w:t>
            </w:r>
            <w:r w:rsidRPr="00911A7D">
              <w:rPr>
                <w:rFonts w:asciiTheme="minorHAnsi" w:hAnsiTheme="minorHAnsi" w:cstheme="minorHAnsi"/>
              </w:rPr>
              <w:t xml:space="preserve">= </w:t>
            </w:r>
            <w:r>
              <w:rPr>
                <w:rFonts w:asciiTheme="minorHAnsi" w:hAnsiTheme="minorHAnsi" w:cstheme="minorHAnsi"/>
              </w:rPr>
              <w:t>4</w:t>
            </w:r>
            <w:r w:rsidRPr="00911A7D">
              <w:rPr>
                <w:rFonts w:asciiTheme="minorHAnsi" w:hAnsiTheme="minorHAnsi" w:cstheme="minorHAnsi"/>
              </w:rPr>
              <w:t xml:space="preserve"> ore lavorative) ≥ 90% e </w:t>
            </w:r>
          </w:p>
          <w:p w14:paraId="4B7BB23A" w14:textId="79E964FD" w:rsidR="00B31614" w:rsidRPr="00911A7D" w:rsidRDefault="00B31614" w:rsidP="00B31614">
            <w:pPr>
              <w:pStyle w:val="tabiq"/>
              <w:rPr>
                <w:rFonts w:asciiTheme="minorHAnsi" w:hAnsiTheme="minorHAnsi" w:cstheme="minorHAnsi"/>
              </w:rPr>
            </w:pPr>
            <w:r w:rsidRPr="00911A7D">
              <w:rPr>
                <w:rFonts w:asciiTheme="minorHAnsi" w:hAnsiTheme="minorHAnsi" w:cstheme="minorHAnsi"/>
              </w:rPr>
              <w:t>T</w:t>
            </w:r>
            <w:r>
              <w:rPr>
                <w:rFonts w:asciiTheme="minorHAnsi" w:hAnsiTheme="minorHAnsi" w:cstheme="minorHAnsi"/>
              </w:rPr>
              <w:t xml:space="preserve">RAC </w:t>
            </w:r>
            <w:r w:rsidRPr="00911A7D">
              <w:rPr>
                <w:rFonts w:asciiTheme="minorHAnsi" w:hAnsiTheme="minorHAnsi" w:cstheme="minorHAnsi"/>
              </w:rPr>
              <w:t>(</w:t>
            </w:r>
            <w:r w:rsidRPr="00324A2C">
              <w:rPr>
                <w:rFonts w:asciiTheme="minorHAnsi" w:hAnsiTheme="minorHAnsi" w:cstheme="minorHAnsi"/>
                <w:i/>
              </w:rPr>
              <w:t>T_ottimale</w:t>
            </w:r>
            <w:r w:rsidRPr="00911A7D">
              <w:rPr>
                <w:rFonts w:asciiTheme="minorHAnsi" w:hAnsiTheme="minorHAnsi" w:cstheme="minorHAnsi"/>
              </w:rPr>
              <w:t xml:space="preserve">= </w:t>
            </w:r>
            <w:r>
              <w:rPr>
                <w:rFonts w:asciiTheme="minorHAnsi" w:hAnsiTheme="minorHAnsi" w:cstheme="minorHAnsi"/>
              </w:rPr>
              <w:t>8</w:t>
            </w:r>
            <w:r w:rsidRPr="00911A7D">
              <w:rPr>
                <w:rFonts w:asciiTheme="minorHAnsi" w:hAnsiTheme="minorHAnsi" w:cstheme="minorHAnsi"/>
              </w:rPr>
              <w:t xml:space="preserve"> ore lavorative)= 100%</w:t>
            </w:r>
          </w:p>
        </w:tc>
      </w:tr>
      <w:tr w:rsidR="00AB3647" w:rsidRPr="00264F78" w14:paraId="0F343EAD" w14:textId="77777777" w:rsidTr="00087BC3">
        <w:trPr>
          <w:cantSplit/>
        </w:trPr>
        <w:tc>
          <w:tcPr>
            <w:tcW w:w="2050" w:type="dxa"/>
            <w:vAlign w:val="center"/>
          </w:tcPr>
          <w:p w14:paraId="253E02A6" w14:textId="77777777" w:rsidR="00AB3647" w:rsidRPr="00911A7D" w:rsidRDefault="00AB3647" w:rsidP="00087BC3">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4"/>
          </w:tcPr>
          <w:p w14:paraId="56F8507A" w14:textId="0F3E4792" w:rsidR="00AB3647" w:rsidRPr="00911A7D" w:rsidRDefault="00AB3647" w:rsidP="00087BC3">
            <w:pPr>
              <w:pStyle w:val="tabiq"/>
              <w:jc w:val="both"/>
              <w:rPr>
                <w:rFonts w:asciiTheme="minorHAnsi" w:hAnsiTheme="minorHAnsi" w:cstheme="minorHAnsi"/>
              </w:rPr>
            </w:pPr>
            <w:r w:rsidRPr="00962A50">
              <w:rPr>
                <w:rFonts w:asciiTheme="minorHAnsi" w:hAnsiTheme="minorHAnsi" w:cstheme="minorHAnsi"/>
                <w:b/>
              </w:rPr>
              <w:t>1 Rilievo</w:t>
            </w:r>
            <w:r w:rsidRPr="00962A50">
              <w:rPr>
                <w:rFonts w:asciiTheme="minorHAnsi" w:hAnsiTheme="minorHAnsi" w:cstheme="minorHAnsi"/>
              </w:rPr>
              <w:t xml:space="preserve"> </w:t>
            </w:r>
            <w:r w:rsidR="00962A50" w:rsidRPr="00962A50">
              <w:rPr>
                <w:rFonts w:asciiTheme="minorHAnsi" w:hAnsiTheme="minorHAnsi" w:cstheme="minorHAnsi"/>
              </w:rPr>
              <w:t>per ogni punto percentuale  inferiore rispetto ai valori di soglia</w:t>
            </w:r>
            <w:r w:rsidRPr="00962A50">
              <w:rPr>
                <w:rFonts w:asciiTheme="minorHAnsi" w:hAnsiTheme="minorHAnsi" w:cstheme="minorHAnsi"/>
              </w:rPr>
              <w:t xml:space="preserve"> che andrà ad incrementare l’indicatore </w:t>
            </w:r>
            <w:r w:rsidRPr="00962A50">
              <w:rPr>
                <w:rFonts w:asciiTheme="minorHAnsi" w:hAnsiTheme="minorHAnsi" w:cstheme="minorHAnsi"/>
                <w:b/>
              </w:rPr>
              <w:t>RLSA</w:t>
            </w:r>
            <w:r w:rsidRPr="00962A50">
              <w:rPr>
                <w:rFonts w:asciiTheme="minorHAnsi" w:hAnsiTheme="minorHAnsi" w:cstheme="minorHAnsi"/>
              </w:rPr>
              <w:t>.</w:t>
            </w:r>
          </w:p>
        </w:tc>
      </w:tr>
    </w:tbl>
    <w:p w14:paraId="62552AF8" w14:textId="77777777" w:rsidR="00AB3647" w:rsidRPr="00911A7D" w:rsidRDefault="00AB3647" w:rsidP="00AB3647">
      <w:pPr>
        <w:rPr>
          <w:rFonts w:asciiTheme="minorHAnsi" w:hAnsiTheme="minorHAnsi" w:cstheme="minorHAnsi"/>
        </w:rPr>
      </w:pPr>
    </w:p>
    <w:p w14:paraId="785E47CE" w14:textId="77777777" w:rsidR="00AB3647" w:rsidRDefault="00AB3647" w:rsidP="00AB3647">
      <w:pPr>
        <w:rPr>
          <w:rFonts w:asciiTheme="minorHAnsi" w:hAnsiTheme="minorHAnsi" w:cstheme="minorHAnsi"/>
        </w:rPr>
      </w:pPr>
    </w:p>
    <w:p w14:paraId="53F59043" w14:textId="77777777" w:rsidR="00AB3647" w:rsidRDefault="00AB3647" w:rsidP="00AB3647">
      <w:pPr>
        <w:rPr>
          <w:rFonts w:asciiTheme="minorHAnsi" w:hAnsiTheme="minorHAnsi" w:cstheme="minorHAnsi"/>
        </w:rPr>
      </w:pPr>
    </w:p>
    <w:p w14:paraId="011B0636" w14:textId="77777777" w:rsidR="00AB3647" w:rsidRPr="00911A7D" w:rsidRDefault="00AB3647" w:rsidP="00AB3647">
      <w:pPr>
        <w:rPr>
          <w:rFonts w:asciiTheme="minorHAnsi" w:hAnsiTheme="minorHAnsi" w:cstheme="minorHAnsi"/>
        </w:rPr>
      </w:pPr>
    </w:p>
    <w:p w14:paraId="04CA01F0" w14:textId="77777777" w:rsidR="00AB3647" w:rsidRPr="00911A7D" w:rsidRDefault="00AB3647" w:rsidP="00AB3647">
      <w:pPr>
        <w:rPr>
          <w:rFonts w:asciiTheme="minorHAnsi" w:hAnsiTheme="minorHAnsi" w:cstheme="minorHAnsi"/>
        </w:rPr>
      </w:pPr>
      <w:r w:rsidRPr="00911A7D">
        <w:rPr>
          <w:rFonts w:asciiTheme="minorHAnsi" w:hAnsiTheme="minorHAnsi" w:cstheme="minorHAnsi"/>
        </w:rPr>
        <w:br w:type="page"/>
      </w:r>
    </w:p>
    <w:p w14:paraId="6903204F" w14:textId="4163C3F0" w:rsidR="009B37F1" w:rsidRPr="00911A7D" w:rsidRDefault="009B37F1" w:rsidP="009B37F1">
      <w:pPr>
        <w:pStyle w:val="Titolo3"/>
        <w:rPr>
          <w:rFonts w:asciiTheme="minorHAnsi" w:hAnsiTheme="minorHAnsi" w:cstheme="minorHAnsi"/>
        </w:rPr>
      </w:pPr>
      <w:bookmarkStart w:id="98" w:name="_Toc101364925"/>
      <w:r w:rsidRPr="00911A7D">
        <w:rPr>
          <w:rFonts w:asciiTheme="minorHAnsi" w:hAnsiTheme="minorHAnsi" w:cstheme="minorHAnsi"/>
        </w:rPr>
        <w:lastRenderedPageBreak/>
        <w:t>R</w:t>
      </w:r>
      <w:r>
        <w:rPr>
          <w:rFonts w:asciiTheme="minorHAnsi" w:hAnsiTheme="minorHAnsi" w:cstheme="minorHAnsi"/>
        </w:rPr>
        <w:t>L</w:t>
      </w:r>
      <w:r w:rsidRPr="00911A7D">
        <w:rPr>
          <w:rFonts w:asciiTheme="minorHAnsi" w:hAnsiTheme="minorHAnsi" w:cstheme="minorHAnsi"/>
        </w:rPr>
        <w:t>S</w:t>
      </w:r>
      <w:r>
        <w:rPr>
          <w:rFonts w:asciiTheme="minorHAnsi" w:hAnsiTheme="minorHAnsi" w:cstheme="minorHAnsi"/>
        </w:rPr>
        <w:t>A</w:t>
      </w:r>
      <w:r w:rsidRPr="00911A7D">
        <w:rPr>
          <w:rFonts w:asciiTheme="minorHAnsi" w:hAnsiTheme="minorHAnsi" w:cstheme="minorHAnsi"/>
        </w:rPr>
        <w:t xml:space="preserve"> – Rilievi sui servizi </w:t>
      </w:r>
      <w:r>
        <w:rPr>
          <w:rFonts w:asciiTheme="minorHAnsi" w:hAnsiTheme="minorHAnsi" w:cstheme="minorHAnsi"/>
        </w:rPr>
        <w:t>accessori</w:t>
      </w:r>
      <w:bookmarkEnd w:id="98"/>
    </w:p>
    <w:p w14:paraId="37FB6CB6" w14:textId="77777777" w:rsidR="009B37F1" w:rsidRDefault="009B37F1" w:rsidP="009B37F1">
      <w:pPr>
        <w:pStyle w:val="Corpotesto10"/>
        <w:rPr>
          <w:rFonts w:asciiTheme="minorHAnsi" w:hAnsiTheme="minorHAnsi" w:cstheme="minorHAnsi"/>
        </w:rPr>
      </w:pPr>
      <w:r w:rsidRPr="00911A7D">
        <w:rPr>
          <w:rFonts w:asciiTheme="minorHAnsi" w:hAnsiTheme="minorHAnsi" w:cstheme="minorHAnsi"/>
        </w:rPr>
        <w:t xml:space="preserve">L’indicatore conteggia le non conformità rilevate dall’Amministrazione per obbligazioni contrattuali non adempiute nei tempi e nei modi previsti, siano esse rilevate da specifici indicatori o non conformità, non presidiati da specifici indicatori. </w:t>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2491"/>
        <w:gridCol w:w="11"/>
        <w:gridCol w:w="1897"/>
        <w:gridCol w:w="2127"/>
      </w:tblGrid>
      <w:tr w:rsidR="009B37F1" w:rsidRPr="00C5596E" w14:paraId="76D56A88" w14:textId="77777777" w:rsidTr="00087BC3">
        <w:trPr>
          <w:cantSplit/>
        </w:trPr>
        <w:tc>
          <w:tcPr>
            <w:tcW w:w="2051" w:type="dxa"/>
            <w:vAlign w:val="center"/>
          </w:tcPr>
          <w:p w14:paraId="43865F2E"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Aspetto da valutare</w:t>
            </w:r>
          </w:p>
        </w:tc>
        <w:tc>
          <w:tcPr>
            <w:tcW w:w="6526" w:type="dxa"/>
            <w:gridSpan w:val="4"/>
            <w:vAlign w:val="center"/>
          </w:tcPr>
          <w:p w14:paraId="14FE321E" w14:textId="4B2A0EB8" w:rsidR="009B37F1" w:rsidRPr="00911A7D" w:rsidRDefault="009B37F1" w:rsidP="009B37F1">
            <w:pPr>
              <w:rPr>
                <w:rFonts w:asciiTheme="minorHAnsi" w:hAnsiTheme="minorHAnsi" w:cstheme="minorHAnsi"/>
                <w:szCs w:val="20"/>
              </w:rPr>
            </w:pPr>
            <w:r w:rsidRPr="00911A7D">
              <w:rPr>
                <w:rFonts w:asciiTheme="minorHAnsi" w:hAnsiTheme="minorHAnsi" w:cstheme="minorHAnsi"/>
                <w:szCs w:val="20"/>
              </w:rPr>
              <w:t>Numero di rilievi emessi per non conformità inerenti i servizi</w:t>
            </w:r>
            <w:r>
              <w:rPr>
                <w:rFonts w:asciiTheme="minorHAnsi" w:hAnsiTheme="minorHAnsi" w:cstheme="minorHAnsi"/>
                <w:szCs w:val="20"/>
              </w:rPr>
              <w:t xml:space="preserve"> accessori</w:t>
            </w:r>
          </w:p>
        </w:tc>
      </w:tr>
      <w:tr w:rsidR="009B37F1" w:rsidRPr="00C5596E" w14:paraId="1F0B1971" w14:textId="77777777" w:rsidTr="00087BC3">
        <w:trPr>
          <w:cantSplit/>
        </w:trPr>
        <w:tc>
          <w:tcPr>
            <w:tcW w:w="2051" w:type="dxa"/>
            <w:vAlign w:val="center"/>
          </w:tcPr>
          <w:p w14:paraId="7464E81A"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Unità di misura</w:t>
            </w:r>
          </w:p>
        </w:tc>
        <w:tc>
          <w:tcPr>
            <w:tcW w:w="2502" w:type="dxa"/>
            <w:gridSpan w:val="2"/>
            <w:vAlign w:val="center"/>
          </w:tcPr>
          <w:p w14:paraId="5E2921A8" w14:textId="77777777" w:rsidR="009B37F1" w:rsidRPr="00911A7D" w:rsidRDefault="009B37F1" w:rsidP="00087BC3">
            <w:pPr>
              <w:pStyle w:val="tabiq"/>
              <w:rPr>
                <w:rFonts w:asciiTheme="minorHAnsi" w:hAnsiTheme="minorHAnsi" w:cstheme="minorHAnsi"/>
                <w:szCs w:val="20"/>
              </w:rPr>
            </w:pPr>
            <w:r w:rsidRPr="00911A7D">
              <w:rPr>
                <w:rFonts w:asciiTheme="minorHAnsi" w:hAnsiTheme="minorHAnsi" w:cstheme="minorHAnsi"/>
                <w:szCs w:val="20"/>
              </w:rPr>
              <w:t xml:space="preserve">Rilievo </w:t>
            </w:r>
          </w:p>
        </w:tc>
        <w:tc>
          <w:tcPr>
            <w:tcW w:w="1897" w:type="dxa"/>
            <w:vAlign w:val="center"/>
          </w:tcPr>
          <w:p w14:paraId="6AFD1FBE"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Fonte dati</w:t>
            </w:r>
          </w:p>
        </w:tc>
        <w:tc>
          <w:tcPr>
            <w:tcW w:w="2127" w:type="dxa"/>
            <w:vAlign w:val="center"/>
          </w:tcPr>
          <w:p w14:paraId="0BB7A394" w14:textId="77777777" w:rsidR="009B37F1" w:rsidRPr="00911A7D" w:rsidRDefault="009B37F1" w:rsidP="00087BC3">
            <w:pPr>
              <w:pStyle w:val="tabiq"/>
              <w:rPr>
                <w:rFonts w:asciiTheme="minorHAnsi" w:hAnsiTheme="minorHAnsi" w:cstheme="minorHAnsi"/>
                <w:szCs w:val="20"/>
              </w:rPr>
            </w:pPr>
            <w:r w:rsidRPr="00911A7D">
              <w:rPr>
                <w:rFonts w:asciiTheme="minorHAnsi" w:hAnsiTheme="minorHAnsi" w:cstheme="minorHAnsi"/>
                <w:szCs w:val="20"/>
              </w:rPr>
              <w:t>Comunicazioni</w:t>
            </w:r>
          </w:p>
        </w:tc>
      </w:tr>
      <w:tr w:rsidR="009B37F1" w:rsidRPr="00C5596E" w14:paraId="7EF71CE7" w14:textId="77777777" w:rsidTr="00087BC3">
        <w:trPr>
          <w:cantSplit/>
        </w:trPr>
        <w:tc>
          <w:tcPr>
            <w:tcW w:w="2051" w:type="dxa"/>
            <w:vAlign w:val="center"/>
          </w:tcPr>
          <w:p w14:paraId="07DBD221"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Periodo di riferimento</w:t>
            </w:r>
          </w:p>
        </w:tc>
        <w:tc>
          <w:tcPr>
            <w:tcW w:w="2491" w:type="dxa"/>
            <w:vAlign w:val="center"/>
          </w:tcPr>
          <w:p w14:paraId="21743377" w14:textId="77777777" w:rsidR="009B37F1" w:rsidRPr="00911A7D" w:rsidRDefault="009B37F1" w:rsidP="009B37F1">
            <w:pPr>
              <w:pStyle w:val="tabiq"/>
              <w:rPr>
                <w:rFonts w:asciiTheme="minorHAnsi" w:hAnsiTheme="minorHAnsi" w:cstheme="minorHAnsi"/>
              </w:rPr>
            </w:pPr>
            <w:r>
              <w:rPr>
                <w:rFonts w:asciiTheme="minorHAnsi" w:hAnsiTheme="minorHAnsi" w:cstheme="minorHAnsi"/>
              </w:rPr>
              <w:t>Durata del servizio</w:t>
            </w:r>
          </w:p>
          <w:p w14:paraId="1718F9CF" w14:textId="01E71867" w:rsidR="009B37F1" w:rsidRPr="00911A7D" w:rsidRDefault="009B37F1" w:rsidP="009B37F1">
            <w:pPr>
              <w:pStyle w:val="tabiq"/>
              <w:rPr>
                <w:rFonts w:asciiTheme="minorHAnsi" w:hAnsiTheme="minorHAnsi" w:cstheme="minorHAnsi"/>
                <w:szCs w:val="20"/>
              </w:rPr>
            </w:pPr>
            <w:r w:rsidRPr="00911A7D">
              <w:rPr>
                <w:rFonts w:asciiTheme="minorHAnsi" w:hAnsiTheme="minorHAnsi" w:cstheme="minorHAnsi"/>
              </w:rPr>
              <w:t>Periodi per verifiche di conformità</w:t>
            </w:r>
          </w:p>
        </w:tc>
        <w:tc>
          <w:tcPr>
            <w:tcW w:w="1908" w:type="dxa"/>
            <w:gridSpan w:val="2"/>
            <w:vAlign w:val="center"/>
          </w:tcPr>
          <w:p w14:paraId="3434280E"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Frequenza di misurazione</w:t>
            </w:r>
          </w:p>
        </w:tc>
        <w:tc>
          <w:tcPr>
            <w:tcW w:w="2127" w:type="dxa"/>
            <w:vAlign w:val="center"/>
          </w:tcPr>
          <w:p w14:paraId="4FF18138" w14:textId="21F0B200" w:rsidR="009B37F1" w:rsidRPr="00911A7D" w:rsidRDefault="009B37F1" w:rsidP="00087BC3">
            <w:pPr>
              <w:pStyle w:val="tabiq"/>
              <w:rPr>
                <w:rFonts w:asciiTheme="minorHAnsi" w:hAnsiTheme="minorHAnsi" w:cstheme="minorHAnsi"/>
                <w:szCs w:val="20"/>
              </w:rPr>
            </w:pPr>
            <w:r>
              <w:rPr>
                <w:rFonts w:asciiTheme="minorHAnsi" w:hAnsiTheme="minorHAnsi" w:cstheme="minorHAnsi"/>
                <w:szCs w:val="20"/>
              </w:rPr>
              <w:t>Mensile</w:t>
            </w:r>
          </w:p>
        </w:tc>
      </w:tr>
      <w:tr w:rsidR="009B37F1" w:rsidRPr="00C5596E" w14:paraId="45D8900D" w14:textId="77777777" w:rsidTr="00087BC3">
        <w:trPr>
          <w:cantSplit/>
        </w:trPr>
        <w:tc>
          <w:tcPr>
            <w:tcW w:w="2051" w:type="dxa"/>
            <w:vAlign w:val="center"/>
          </w:tcPr>
          <w:p w14:paraId="691CC8C5"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Dati da rilevare</w:t>
            </w:r>
          </w:p>
        </w:tc>
        <w:tc>
          <w:tcPr>
            <w:tcW w:w="6526" w:type="dxa"/>
            <w:gridSpan w:val="4"/>
            <w:vAlign w:val="center"/>
          </w:tcPr>
          <w:p w14:paraId="104F1B57" w14:textId="32CB5949" w:rsidR="009B37F1" w:rsidRPr="00911A7D" w:rsidRDefault="009B37F1" w:rsidP="009B37F1">
            <w:pPr>
              <w:pStyle w:val="tabiq"/>
              <w:rPr>
                <w:rFonts w:asciiTheme="minorHAnsi" w:hAnsiTheme="minorHAnsi" w:cstheme="minorHAnsi"/>
                <w:szCs w:val="20"/>
              </w:rPr>
            </w:pPr>
            <w:r>
              <w:rPr>
                <w:rFonts w:asciiTheme="minorHAnsi" w:hAnsiTheme="minorHAnsi" w:cstheme="minorHAnsi"/>
                <w:szCs w:val="20"/>
              </w:rPr>
              <w:t>Numero Rilievi emessi sui servizi</w:t>
            </w:r>
            <w:r w:rsidRPr="00911A7D">
              <w:rPr>
                <w:rFonts w:asciiTheme="minorHAnsi" w:hAnsiTheme="minorHAnsi" w:cstheme="minorHAnsi"/>
                <w:szCs w:val="20"/>
              </w:rPr>
              <w:t xml:space="preserve"> </w:t>
            </w:r>
            <w:r>
              <w:rPr>
                <w:rFonts w:asciiTheme="minorHAnsi" w:hAnsiTheme="minorHAnsi" w:cstheme="minorHAnsi"/>
                <w:szCs w:val="20"/>
              </w:rPr>
              <w:t>accessori</w:t>
            </w:r>
            <w:r w:rsidRPr="00911A7D">
              <w:rPr>
                <w:rFonts w:asciiTheme="minorHAnsi" w:hAnsiTheme="minorHAnsi" w:cstheme="minorHAnsi"/>
                <w:szCs w:val="20"/>
              </w:rPr>
              <w:t xml:space="preserve"> (</w:t>
            </w:r>
            <w:r w:rsidRPr="00911A7D">
              <w:rPr>
                <w:rFonts w:asciiTheme="minorHAnsi" w:hAnsiTheme="minorHAnsi" w:cstheme="minorHAnsi"/>
                <w:i/>
                <w:iCs/>
                <w:szCs w:val="20"/>
              </w:rPr>
              <w:t>Nrilievi_</w:t>
            </w:r>
            <w:r>
              <w:rPr>
                <w:rFonts w:asciiTheme="minorHAnsi" w:hAnsiTheme="minorHAnsi" w:cstheme="minorHAnsi"/>
                <w:i/>
                <w:iCs/>
                <w:szCs w:val="20"/>
              </w:rPr>
              <w:t>accessori</w:t>
            </w:r>
            <w:r w:rsidRPr="00911A7D">
              <w:rPr>
                <w:rFonts w:asciiTheme="minorHAnsi" w:hAnsiTheme="minorHAnsi" w:cstheme="minorHAnsi"/>
                <w:szCs w:val="20"/>
              </w:rPr>
              <w:t>)</w:t>
            </w:r>
          </w:p>
        </w:tc>
      </w:tr>
      <w:tr w:rsidR="009B37F1" w:rsidRPr="00C5596E" w14:paraId="00F3FAC3" w14:textId="77777777" w:rsidTr="00087BC3">
        <w:trPr>
          <w:cantSplit/>
        </w:trPr>
        <w:tc>
          <w:tcPr>
            <w:tcW w:w="2051" w:type="dxa"/>
            <w:vAlign w:val="center"/>
          </w:tcPr>
          <w:p w14:paraId="201B2C73"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Regole di campionamento</w:t>
            </w:r>
          </w:p>
        </w:tc>
        <w:tc>
          <w:tcPr>
            <w:tcW w:w="6526" w:type="dxa"/>
            <w:gridSpan w:val="4"/>
            <w:vAlign w:val="center"/>
          </w:tcPr>
          <w:p w14:paraId="4D84F691" w14:textId="77777777" w:rsidR="009B37F1" w:rsidRPr="00911A7D" w:rsidRDefault="009B37F1" w:rsidP="00087BC3">
            <w:pPr>
              <w:pStyle w:val="tabiq"/>
              <w:rPr>
                <w:rFonts w:asciiTheme="minorHAnsi" w:hAnsiTheme="minorHAnsi" w:cstheme="minorHAnsi"/>
                <w:szCs w:val="20"/>
              </w:rPr>
            </w:pPr>
            <w:r w:rsidRPr="00911A7D">
              <w:rPr>
                <w:rFonts w:asciiTheme="minorHAnsi" w:hAnsiTheme="minorHAnsi" w:cstheme="minorHAnsi"/>
                <w:szCs w:val="20"/>
              </w:rPr>
              <w:t>Nessuna</w:t>
            </w:r>
          </w:p>
        </w:tc>
      </w:tr>
      <w:tr w:rsidR="009B37F1" w:rsidRPr="00C5596E" w14:paraId="6DFE99FB" w14:textId="77777777" w:rsidTr="00087BC3">
        <w:trPr>
          <w:cantSplit/>
          <w:trHeight w:val="408"/>
        </w:trPr>
        <w:tc>
          <w:tcPr>
            <w:tcW w:w="2051" w:type="dxa"/>
            <w:vAlign w:val="center"/>
          </w:tcPr>
          <w:p w14:paraId="2AE7B567"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Formula</w:t>
            </w:r>
          </w:p>
        </w:tc>
        <w:tc>
          <w:tcPr>
            <w:tcW w:w="6526" w:type="dxa"/>
            <w:gridSpan w:val="4"/>
            <w:vAlign w:val="center"/>
          </w:tcPr>
          <w:p w14:paraId="1626EA7E" w14:textId="0C8579A9" w:rsidR="009B37F1" w:rsidRPr="00911A7D" w:rsidRDefault="009B37F1" w:rsidP="009B37F1">
            <w:pPr>
              <w:pStyle w:val="tabiq"/>
              <w:rPr>
                <w:rFonts w:asciiTheme="minorHAnsi" w:hAnsiTheme="minorHAnsi" w:cstheme="minorHAnsi"/>
                <w:szCs w:val="20"/>
              </w:rPr>
            </w:pPr>
            <w:r w:rsidRPr="00911A7D">
              <w:rPr>
                <w:rFonts w:asciiTheme="minorHAnsi" w:hAnsiTheme="minorHAnsi" w:cstheme="minorHAnsi"/>
                <w:szCs w:val="20"/>
              </w:rPr>
              <w:t>R</w:t>
            </w:r>
            <w:r>
              <w:rPr>
                <w:rFonts w:asciiTheme="minorHAnsi" w:hAnsiTheme="minorHAnsi" w:cstheme="minorHAnsi"/>
                <w:szCs w:val="20"/>
              </w:rPr>
              <w:t>L</w:t>
            </w:r>
            <w:r w:rsidRPr="00911A7D">
              <w:rPr>
                <w:rFonts w:asciiTheme="minorHAnsi" w:hAnsiTheme="minorHAnsi" w:cstheme="minorHAnsi"/>
                <w:szCs w:val="20"/>
              </w:rPr>
              <w:t>S</w:t>
            </w:r>
            <w:r>
              <w:rPr>
                <w:rFonts w:asciiTheme="minorHAnsi" w:hAnsiTheme="minorHAnsi" w:cstheme="minorHAnsi"/>
                <w:szCs w:val="20"/>
              </w:rPr>
              <w:t>A</w:t>
            </w:r>
            <w:r w:rsidRPr="00911A7D">
              <w:rPr>
                <w:rFonts w:asciiTheme="minorHAnsi" w:hAnsiTheme="minorHAnsi" w:cstheme="minorHAnsi"/>
                <w:szCs w:val="20"/>
              </w:rPr>
              <w:t xml:space="preserve"> = </w:t>
            </w:r>
            <w:r w:rsidRPr="00324A2C">
              <w:rPr>
                <w:rFonts w:asciiTheme="minorHAnsi" w:hAnsiTheme="minorHAnsi" w:cstheme="minorHAnsi"/>
                <w:i/>
                <w:szCs w:val="20"/>
              </w:rPr>
              <w:t>Nrilievi_accessori</w:t>
            </w:r>
          </w:p>
        </w:tc>
      </w:tr>
      <w:tr w:rsidR="009B37F1" w:rsidRPr="00C5596E" w14:paraId="4475EF0F" w14:textId="77777777" w:rsidTr="00087BC3">
        <w:trPr>
          <w:cantSplit/>
        </w:trPr>
        <w:tc>
          <w:tcPr>
            <w:tcW w:w="2051" w:type="dxa"/>
            <w:vAlign w:val="center"/>
          </w:tcPr>
          <w:p w14:paraId="5B662F33" w14:textId="77777777" w:rsidR="009B37F1" w:rsidRPr="00911A7D" w:rsidRDefault="009B37F1" w:rsidP="00087BC3">
            <w:pPr>
              <w:pStyle w:val="tabiqbold"/>
              <w:rPr>
                <w:rFonts w:asciiTheme="minorHAnsi" w:hAnsiTheme="minorHAnsi" w:cstheme="minorHAnsi"/>
                <w:szCs w:val="20"/>
              </w:rPr>
            </w:pPr>
            <w:r w:rsidRPr="00911A7D">
              <w:rPr>
                <w:rFonts w:asciiTheme="minorHAnsi" w:hAnsiTheme="minorHAnsi" w:cstheme="minorHAnsi"/>
                <w:szCs w:val="20"/>
              </w:rPr>
              <w:t>Regole di arrotondamento</w:t>
            </w:r>
          </w:p>
        </w:tc>
        <w:tc>
          <w:tcPr>
            <w:tcW w:w="6526" w:type="dxa"/>
            <w:gridSpan w:val="4"/>
            <w:vAlign w:val="center"/>
          </w:tcPr>
          <w:p w14:paraId="7A2DA73E" w14:textId="77777777" w:rsidR="009B37F1" w:rsidRPr="00911A7D" w:rsidRDefault="009B37F1" w:rsidP="00087BC3">
            <w:pPr>
              <w:pStyle w:val="tabiq"/>
              <w:rPr>
                <w:rFonts w:asciiTheme="minorHAnsi" w:hAnsiTheme="minorHAnsi" w:cstheme="minorHAnsi"/>
                <w:szCs w:val="20"/>
              </w:rPr>
            </w:pPr>
            <w:r w:rsidRPr="00911A7D">
              <w:rPr>
                <w:rFonts w:asciiTheme="minorHAnsi" w:hAnsiTheme="minorHAnsi" w:cstheme="minorHAnsi"/>
                <w:szCs w:val="20"/>
              </w:rPr>
              <w:t>Nessuna</w:t>
            </w:r>
          </w:p>
        </w:tc>
      </w:tr>
      <w:tr w:rsidR="009B37F1" w:rsidRPr="004D3D92" w14:paraId="4BC74A1E" w14:textId="77777777" w:rsidTr="00087BC3">
        <w:trPr>
          <w:cantSplit/>
        </w:trPr>
        <w:tc>
          <w:tcPr>
            <w:tcW w:w="2051" w:type="dxa"/>
            <w:tcBorders>
              <w:top w:val="single" w:sz="4" w:space="0" w:color="auto"/>
              <w:left w:val="single" w:sz="4" w:space="0" w:color="auto"/>
              <w:bottom w:val="single" w:sz="4" w:space="0" w:color="auto"/>
              <w:right w:val="single" w:sz="4" w:space="0" w:color="auto"/>
            </w:tcBorders>
          </w:tcPr>
          <w:p w14:paraId="7B60DDE6" w14:textId="77777777" w:rsidR="009B37F1" w:rsidRPr="004D3D92" w:rsidRDefault="009B37F1" w:rsidP="00087BC3">
            <w:pPr>
              <w:pStyle w:val="tabiqbold"/>
              <w:rPr>
                <w:rFonts w:asciiTheme="minorHAnsi" w:hAnsiTheme="minorHAnsi" w:cstheme="minorHAnsi"/>
                <w:szCs w:val="20"/>
              </w:rPr>
            </w:pPr>
            <w:r w:rsidRPr="004D3D92">
              <w:rPr>
                <w:rFonts w:asciiTheme="minorHAnsi" w:hAnsiTheme="minorHAnsi" w:cstheme="minorHAnsi"/>
                <w:szCs w:val="20"/>
              </w:rPr>
              <w:t xml:space="preserve">Valore di soglia </w:t>
            </w:r>
          </w:p>
        </w:tc>
        <w:tc>
          <w:tcPr>
            <w:tcW w:w="6526" w:type="dxa"/>
            <w:gridSpan w:val="4"/>
            <w:tcBorders>
              <w:top w:val="single" w:sz="4" w:space="0" w:color="auto"/>
              <w:left w:val="single" w:sz="4" w:space="0" w:color="auto"/>
              <w:bottom w:val="single" w:sz="4" w:space="0" w:color="auto"/>
              <w:right w:val="single" w:sz="4" w:space="0" w:color="auto"/>
            </w:tcBorders>
            <w:vAlign w:val="center"/>
          </w:tcPr>
          <w:p w14:paraId="4E2DBD62" w14:textId="60F21FF4" w:rsidR="009B37F1" w:rsidRPr="004D3D92" w:rsidRDefault="009B37F1" w:rsidP="009B37F1">
            <w:pPr>
              <w:pStyle w:val="tabiq"/>
              <w:rPr>
                <w:rFonts w:asciiTheme="minorHAnsi" w:hAnsiTheme="minorHAnsi" w:cstheme="minorHAnsi"/>
                <w:szCs w:val="20"/>
              </w:rPr>
            </w:pPr>
            <w:r w:rsidRPr="004D3D92">
              <w:rPr>
                <w:rFonts w:asciiTheme="minorHAnsi" w:hAnsiTheme="minorHAnsi" w:cstheme="minorHAnsi"/>
                <w:szCs w:val="20"/>
              </w:rPr>
              <w:t>R</w:t>
            </w:r>
            <w:r>
              <w:rPr>
                <w:rFonts w:asciiTheme="minorHAnsi" w:hAnsiTheme="minorHAnsi" w:cstheme="minorHAnsi"/>
                <w:szCs w:val="20"/>
              </w:rPr>
              <w:t>L</w:t>
            </w:r>
            <w:r w:rsidRPr="004D3D92">
              <w:rPr>
                <w:rFonts w:asciiTheme="minorHAnsi" w:hAnsiTheme="minorHAnsi" w:cstheme="minorHAnsi"/>
                <w:szCs w:val="20"/>
              </w:rPr>
              <w:t>S</w:t>
            </w:r>
            <w:r>
              <w:rPr>
                <w:rFonts w:asciiTheme="minorHAnsi" w:hAnsiTheme="minorHAnsi" w:cstheme="minorHAnsi"/>
                <w:szCs w:val="20"/>
              </w:rPr>
              <w:t>A</w:t>
            </w:r>
            <w:r w:rsidRPr="004D3D92">
              <w:rPr>
                <w:rFonts w:asciiTheme="minorHAnsi" w:hAnsiTheme="minorHAnsi" w:cstheme="minorHAnsi"/>
                <w:szCs w:val="20"/>
              </w:rPr>
              <w:t xml:space="preserve"> ≤ 1</w:t>
            </w:r>
          </w:p>
        </w:tc>
      </w:tr>
      <w:tr w:rsidR="009B37F1" w:rsidRPr="004D3D92" w14:paraId="25D93A0E" w14:textId="77777777" w:rsidTr="00087BC3">
        <w:trPr>
          <w:cantSplit/>
        </w:trPr>
        <w:tc>
          <w:tcPr>
            <w:tcW w:w="2051" w:type="dxa"/>
            <w:tcBorders>
              <w:top w:val="single" w:sz="4" w:space="0" w:color="auto"/>
              <w:left w:val="single" w:sz="4" w:space="0" w:color="auto"/>
              <w:bottom w:val="single" w:sz="4" w:space="0" w:color="auto"/>
              <w:right w:val="single" w:sz="4" w:space="0" w:color="auto"/>
            </w:tcBorders>
          </w:tcPr>
          <w:p w14:paraId="377341DB" w14:textId="77777777" w:rsidR="009B37F1" w:rsidRPr="004D3D92" w:rsidRDefault="009B37F1" w:rsidP="00087BC3">
            <w:pPr>
              <w:pStyle w:val="tabiqbold"/>
              <w:rPr>
                <w:rFonts w:asciiTheme="minorHAnsi" w:hAnsiTheme="minorHAnsi" w:cstheme="minorHAnsi"/>
                <w:szCs w:val="20"/>
              </w:rPr>
            </w:pPr>
            <w:r w:rsidRPr="004D3D92">
              <w:rPr>
                <w:rFonts w:asciiTheme="minorHAnsi" w:hAnsiTheme="minorHAnsi" w:cstheme="minorHAnsi"/>
                <w:szCs w:val="20"/>
              </w:rPr>
              <w:t xml:space="preserve">Azioni contrattuali </w:t>
            </w:r>
          </w:p>
          <w:p w14:paraId="5BB24A0B" w14:textId="77777777" w:rsidR="009B37F1" w:rsidRPr="004D3D92" w:rsidRDefault="009B37F1" w:rsidP="00087BC3">
            <w:pPr>
              <w:pStyle w:val="tabiqbold"/>
              <w:rPr>
                <w:rFonts w:asciiTheme="minorHAnsi" w:hAnsiTheme="minorHAnsi" w:cstheme="minorHAnsi"/>
                <w:szCs w:val="20"/>
              </w:rPr>
            </w:pPr>
          </w:p>
        </w:tc>
        <w:tc>
          <w:tcPr>
            <w:tcW w:w="6526" w:type="dxa"/>
            <w:gridSpan w:val="4"/>
            <w:tcBorders>
              <w:top w:val="single" w:sz="4" w:space="0" w:color="auto"/>
              <w:left w:val="single" w:sz="4" w:space="0" w:color="auto"/>
              <w:bottom w:val="single" w:sz="4" w:space="0" w:color="auto"/>
              <w:right w:val="single" w:sz="4" w:space="0" w:color="auto"/>
            </w:tcBorders>
            <w:vAlign w:val="center"/>
          </w:tcPr>
          <w:p w14:paraId="7069CC8D" w14:textId="02B56E19" w:rsidR="009B37F1" w:rsidRPr="004D3D92" w:rsidRDefault="009B37F1" w:rsidP="00F73385">
            <w:pPr>
              <w:pStyle w:val="tabiq"/>
              <w:jc w:val="both"/>
              <w:rPr>
                <w:rFonts w:asciiTheme="minorHAnsi" w:hAnsiTheme="minorHAnsi" w:cstheme="minorHAnsi"/>
                <w:szCs w:val="20"/>
              </w:rPr>
            </w:pPr>
            <w:r w:rsidRPr="004D3D92">
              <w:rPr>
                <w:rFonts w:asciiTheme="minorHAnsi" w:hAnsiTheme="minorHAnsi" w:cstheme="minorHAnsi"/>
                <w:szCs w:val="20"/>
              </w:rPr>
              <w:t>Il superamento della soglia comporta l</w:t>
            </w:r>
            <w:r>
              <w:rPr>
                <w:rFonts w:asciiTheme="minorHAnsi" w:hAnsiTheme="minorHAnsi" w:cstheme="minorHAnsi"/>
                <w:szCs w:val="20"/>
              </w:rPr>
              <w:t>’emissione della</w:t>
            </w:r>
            <w:r w:rsidRPr="004D3D92">
              <w:rPr>
                <w:rFonts w:asciiTheme="minorHAnsi" w:hAnsiTheme="minorHAnsi" w:cstheme="minorHAnsi"/>
                <w:szCs w:val="20"/>
              </w:rPr>
              <w:t xml:space="preserve"> penale “</w:t>
            </w:r>
            <w:r w:rsidRPr="004D3D92">
              <w:rPr>
                <w:rFonts w:asciiTheme="minorHAnsi" w:hAnsiTheme="minorHAnsi" w:cstheme="minorHAnsi"/>
                <w:b/>
                <w:szCs w:val="20"/>
              </w:rPr>
              <w:t xml:space="preserve">Reiterati rilievi </w:t>
            </w:r>
            <w:r>
              <w:rPr>
                <w:rFonts w:asciiTheme="minorHAnsi" w:hAnsiTheme="minorHAnsi" w:cstheme="minorHAnsi"/>
                <w:b/>
                <w:szCs w:val="20"/>
              </w:rPr>
              <w:t>servizi accessori</w:t>
            </w:r>
            <w:r w:rsidRPr="004D3D92">
              <w:rPr>
                <w:rFonts w:asciiTheme="minorHAnsi" w:hAnsiTheme="minorHAnsi" w:cstheme="minorHAnsi"/>
                <w:szCs w:val="20"/>
              </w:rPr>
              <w:t xml:space="preserve">” pari </w:t>
            </w:r>
            <w:r w:rsidRPr="00F73385">
              <w:rPr>
                <w:rFonts w:asciiTheme="minorHAnsi" w:hAnsiTheme="minorHAnsi" w:cstheme="minorHAnsi"/>
                <w:szCs w:val="20"/>
              </w:rPr>
              <w:t>all’1‰</w:t>
            </w:r>
            <w:r w:rsidRPr="004D3D92">
              <w:rPr>
                <w:rFonts w:asciiTheme="minorHAnsi" w:hAnsiTheme="minorHAnsi" w:cstheme="minorHAnsi"/>
                <w:szCs w:val="20"/>
              </w:rPr>
              <w:t xml:space="preserve"> dell’importo contratt</w:t>
            </w:r>
            <w:r>
              <w:rPr>
                <w:rFonts w:asciiTheme="minorHAnsi" w:hAnsiTheme="minorHAnsi" w:cstheme="minorHAnsi"/>
                <w:szCs w:val="20"/>
              </w:rPr>
              <w:t>ualmente fissato per i servizi</w:t>
            </w:r>
            <w:r w:rsidRPr="004D3D92">
              <w:rPr>
                <w:rFonts w:asciiTheme="minorHAnsi" w:hAnsiTheme="minorHAnsi" w:cstheme="minorHAnsi"/>
                <w:szCs w:val="20"/>
              </w:rPr>
              <w:t xml:space="preserve"> </w:t>
            </w:r>
            <w:r>
              <w:rPr>
                <w:rFonts w:asciiTheme="minorHAnsi" w:hAnsiTheme="minorHAnsi" w:cstheme="minorHAnsi"/>
                <w:szCs w:val="20"/>
              </w:rPr>
              <w:t>accessori</w:t>
            </w:r>
            <w:r w:rsidRPr="004D3D92">
              <w:rPr>
                <w:rFonts w:asciiTheme="minorHAnsi" w:hAnsiTheme="minorHAnsi" w:cstheme="minorHAnsi"/>
                <w:szCs w:val="20"/>
              </w:rPr>
              <w:t xml:space="preserve"> del contratto esecutivo</w:t>
            </w:r>
            <w:r w:rsidR="00F73385">
              <w:rPr>
                <w:rFonts w:asciiTheme="minorHAnsi" w:hAnsiTheme="minorHAnsi" w:cstheme="minorHAnsi"/>
                <w:szCs w:val="20"/>
              </w:rPr>
              <w:t>.</w:t>
            </w:r>
          </w:p>
        </w:tc>
      </w:tr>
    </w:tbl>
    <w:p w14:paraId="1994F63E" w14:textId="77777777" w:rsidR="009B37F1" w:rsidRDefault="009B37F1" w:rsidP="009B37F1">
      <w:pPr>
        <w:rPr>
          <w:rFonts w:asciiTheme="minorHAnsi" w:hAnsiTheme="minorHAnsi" w:cstheme="minorHAnsi"/>
        </w:rPr>
      </w:pPr>
    </w:p>
    <w:p w14:paraId="02B7631F" w14:textId="77777777" w:rsidR="009B37F1" w:rsidRDefault="009B37F1" w:rsidP="009B37F1">
      <w:pPr>
        <w:rPr>
          <w:rFonts w:asciiTheme="minorHAnsi" w:hAnsiTheme="minorHAnsi" w:cstheme="minorHAnsi"/>
        </w:rPr>
      </w:pPr>
    </w:p>
    <w:p w14:paraId="50625163" w14:textId="77777777" w:rsidR="009B37F1" w:rsidRDefault="009B37F1" w:rsidP="009B37F1">
      <w:pPr>
        <w:rPr>
          <w:rFonts w:asciiTheme="minorHAnsi" w:hAnsiTheme="minorHAnsi" w:cstheme="minorHAnsi"/>
        </w:rPr>
      </w:pPr>
    </w:p>
    <w:p w14:paraId="66D9147D" w14:textId="77777777" w:rsidR="009B37F1" w:rsidRDefault="009B37F1" w:rsidP="009B37F1">
      <w:pPr>
        <w:widowControl/>
        <w:autoSpaceDE/>
        <w:autoSpaceDN/>
        <w:adjustRightInd/>
        <w:spacing w:line="240" w:lineRule="auto"/>
        <w:jc w:val="left"/>
        <w:rPr>
          <w:rFonts w:asciiTheme="minorHAnsi" w:hAnsiTheme="minorHAnsi" w:cstheme="minorHAnsi"/>
        </w:rPr>
      </w:pPr>
      <w:r>
        <w:rPr>
          <w:rFonts w:asciiTheme="minorHAnsi" w:hAnsiTheme="minorHAnsi" w:cstheme="minorHAnsi"/>
        </w:rPr>
        <w:br w:type="page"/>
      </w:r>
    </w:p>
    <w:p w14:paraId="4FE3132B" w14:textId="77777777" w:rsidR="00506017" w:rsidRPr="00911A7D" w:rsidRDefault="00D31848" w:rsidP="005708B1">
      <w:pPr>
        <w:pStyle w:val="Titolo2"/>
        <w:rPr>
          <w:rFonts w:asciiTheme="minorHAnsi" w:hAnsiTheme="minorHAnsi" w:cstheme="minorHAnsi"/>
        </w:rPr>
      </w:pPr>
      <w:bookmarkStart w:id="99" w:name="_Toc25608494"/>
      <w:bookmarkStart w:id="100" w:name="_Toc101364926"/>
      <w:r w:rsidRPr="00911A7D">
        <w:rPr>
          <w:rFonts w:asciiTheme="minorHAnsi" w:hAnsiTheme="minorHAnsi" w:cstheme="minorHAnsi"/>
        </w:rPr>
        <w:lastRenderedPageBreak/>
        <w:t>Governo</w:t>
      </w:r>
      <w:r w:rsidR="00506017" w:rsidRPr="00911A7D">
        <w:rPr>
          <w:rFonts w:asciiTheme="minorHAnsi" w:hAnsiTheme="minorHAnsi" w:cstheme="minorHAnsi"/>
        </w:rPr>
        <w:t xml:space="preserve"> della fornitura</w:t>
      </w:r>
      <w:bookmarkEnd w:id="99"/>
      <w:bookmarkEnd w:id="100"/>
    </w:p>
    <w:p w14:paraId="556345F1" w14:textId="77777777" w:rsidR="00506017" w:rsidRPr="00911A7D" w:rsidRDefault="00506017">
      <w:pPr>
        <w:pStyle w:val="Corpotesto1"/>
        <w:rPr>
          <w:rFonts w:asciiTheme="minorHAnsi" w:hAnsiTheme="minorHAnsi" w:cstheme="minorHAnsi"/>
        </w:rPr>
      </w:pPr>
      <w:r w:rsidRPr="00911A7D">
        <w:rPr>
          <w:rFonts w:asciiTheme="minorHAnsi" w:hAnsiTheme="minorHAnsi" w:cstheme="minorHAnsi"/>
        </w:rPr>
        <w:t xml:space="preserve">Di seguito sono descritti gli indicatori per misurare aspetti validi per tutti i servizi che compongono </w:t>
      </w:r>
      <w:r w:rsidR="00107BB1" w:rsidRPr="00911A7D">
        <w:rPr>
          <w:rFonts w:asciiTheme="minorHAnsi" w:hAnsiTheme="minorHAnsi" w:cstheme="minorHAnsi"/>
        </w:rPr>
        <w:t>il Contratto Esecutivo.</w:t>
      </w:r>
    </w:p>
    <w:p w14:paraId="5C7F08EA" w14:textId="77777777" w:rsidR="00506017" w:rsidRPr="00911A7D" w:rsidRDefault="00506017">
      <w:pPr>
        <w:rPr>
          <w:rFonts w:asciiTheme="minorHAnsi" w:hAnsiTheme="minorHAnsi" w:cstheme="minorHAnsi"/>
        </w:rPr>
      </w:pPr>
    </w:p>
    <w:p w14:paraId="1085D519" w14:textId="77777777" w:rsidR="00506017" w:rsidRPr="00911A7D" w:rsidRDefault="00506017" w:rsidP="0088185D">
      <w:pPr>
        <w:pStyle w:val="Titolo3"/>
        <w:rPr>
          <w:rFonts w:asciiTheme="minorHAnsi" w:hAnsiTheme="minorHAnsi" w:cstheme="minorHAnsi"/>
        </w:rPr>
      </w:pPr>
      <w:bookmarkStart w:id="101" w:name="_Toc368389039"/>
      <w:bookmarkStart w:id="102" w:name="_Toc25608495"/>
      <w:bookmarkStart w:id="103" w:name="_Toc101364927"/>
      <w:r w:rsidRPr="00911A7D">
        <w:rPr>
          <w:rFonts w:asciiTheme="minorHAnsi" w:hAnsiTheme="minorHAnsi" w:cstheme="minorHAnsi"/>
        </w:rPr>
        <w:t>PFI – Personale inadeguato</w:t>
      </w:r>
      <w:bookmarkEnd w:id="101"/>
      <w:bookmarkEnd w:id="102"/>
      <w:bookmarkEnd w:id="103"/>
    </w:p>
    <w:p w14:paraId="794CDC9F" w14:textId="77777777" w:rsidR="00506017" w:rsidRPr="00911A7D" w:rsidRDefault="00E00B39">
      <w:pPr>
        <w:rPr>
          <w:rFonts w:asciiTheme="minorHAnsi" w:hAnsiTheme="minorHAnsi" w:cstheme="minorHAnsi"/>
        </w:rPr>
      </w:pPr>
      <w:r w:rsidRPr="00911A7D">
        <w:rPr>
          <w:rFonts w:asciiTheme="minorHAnsi" w:hAnsiTheme="minorHAnsi" w:cstheme="minorHAnsi"/>
        </w:rPr>
        <w:t xml:space="preserve">L’indicatore </w:t>
      </w:r>
      <w:r w:rsidR="00506017" w:rsidRPr="00911A7D">
        <w:rPr>
          <w:rFonts w:asciiTheme="minorHAnsi" w:hAnsiTheme="minorHAnsi" w:cstheme="minorHAnsi"/>
        </w:rPr>
        <w:t>misura la quantità di risorse non rispondenti ai profili professionali richiesti.</w:t>
      </w:r>
    </w:p>
    <w:p w14:paraId="14B8B6FA" w14:textId="77777777" w:rsidR="00506017" w:rsidRPr="00911A7D" w:rsidRDefault="00506017">
      <w:pPr>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68"/>
        <w:gridCol w:w="6"/>
        <w:gridCol w:w="1783"/>
        <w:gridCol w:w="2268"/>
      </w:tblGrid>
      <w:tr w:rsidR="00506017" w:rsidRPr="00264F78" w14:paraId="42D7C4FC" w14:textId="77777777" w:rsidTr="00712554">
        <w:trPr>
          <w:cantSplit/>
        </w:trPr>
        <w:tc>
          <w:tcPr>
            <w:tcW w:w="2050" w:type="dxa"/>
            <w:vAlign w:val="center"/>
          </w:tcPr>
          <w:p w14:paraId="0D504800"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tcPr>
          <w:p w14:paraId="5BE6DDCC"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 xml:space="preserve">Numero di risorse ritenute inadeguate dall’Amministrazione </w:t>
            </w:r>
          </w:p>
        </w:tc>
      </w:tr>
      <w:tr w:rsidR="00506017" w:rsidRPr="00264F78" w14:paraId="013E50FD" w14:textId="77777777" w:rsidTr="00712554">
        <w:trPr>
          <w:cantSplit/>
        </w:trPr>
        <w:tc>
          <w:tcPr>
            <w:tcW w:w="2050" w:type="dxa"/>
            <w:vAlign w:val="center"/>
          </w:tcPr>
          <w:p w14:paraId="6AACC445"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Unità di misura</w:t>
            </w:r>
          </w:p>
        </w:tc>
        <w:tc>
          <w:tcPr>
            <w:tcW w:w="2468" w:type="dxa"/>
          </w:tcPr>
          <w:p w14:paraId="00F28B46" w14:textId="77777777" w:rsidR="00506017" w:rsidRPr="00911A7D" w:rsidRDefault="00506017">
            <w:pPr>
              <w:pStyle w:val="tabiq"/>
              <w:rPr>
                <w:rFonts w:asciiTheme="minorHAnsi" w:hAnsiTheme="minorHAnsi" w:cstheme="minorHAnsi"/>
                <w:i/>
              </w:rPr>
            </w:pPr>
            <w:r w:rsidRPr="00911A7D">
              <w:rPr>
                <w:rFonts w:asciiTheme="minorHAnsi" w:hAnsiTheme="minorHAnsi" w:cstheme="minorHAnsi"/>
              </w:rPr>
              <w:t>Risorse inadeguate</w:t>
            </w:r>
          </w:p>
        </w:tc>
        <w:tc>
          <w:tcPr>
            <w:tcW w:w="1789" w:type="dxa"/>
            <w:gridSpan w:val="2"/>
          </w:tcPr>
          <w:p w14:paraId="73D5A7BC"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Fonte dati</w:t>
            </w:r>
          </w:p>
        </w:tc>
        <w:tc>
          <w:tcPr>
            <w:tcW w:w="2268" w:type="dxa"/>
          </w:tcPr>
          <w:p w14:paraId="6690D70C" w14:textId="77777777" w:rsidR="00F52FBA" w:rsidRPr="00911A7D" w:rsidRDefault="00F52FBA">
            <w:pPr>
              <w:pStyle w:val="tabiq"/>
              <w:rPr>
                <w:rFonts w:asciiTheme="minorHAnsi" w:hAnsiTheme="minorHAnsi" w:cstheme="minorHAnsi"/>
              </w:rPr>
            </w:pPr>
            <w:r w:rsidRPr="00911A7D">
              <w:rPr>
                <w:rFonts w:asciiTheme="minorHAnsi" w:hAnsiTheme="minorHAnsi" w:cstheme="minorHAnsi"/>
              </w:rPr>
              <w:t>Strumenti di comunicazione</w:t>
            </w:r>
          </w:p>
          <w:p w14:paraId="5D96E78F"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E-mail</w:t>
            </w:r>
            <w:r w:rsidR="00F52FBA" w:rsidRPr="00911A7D">
              <w:rPr>
                <w:rFonts w:asciiTheme="minorHAnsi" w:hAnsiTheme="minorHAnsi" w:cstheme="minorHAnsi"/>
              </w:rPr>
              <w:t xml:space="preserve">, </w:t>
            </w:r>
            <w:r w:rsidRPr="00911A7D">
              <w:rPr>
                <w:rFonts w:asciiTheme="minorHAnsi" w:hAnsiTheme="minorHAnsi" w:cstheme="minorHAnsi"/>
              </w:rPr>
              <w:t>lettere</w:t>
            </w:r>
            <w:r w:rsidR="00F52FBA" w:rsidRPr="00911A7D">
              <w:rPr>
                <w:rFonts w:asciiTheme="minorHAnsi" w:hAnsiTheme="minorHAnsi" w:cstheme="minorHAnsi"/>
              </w:rPr>
              <w:t xml:space="preserve">, </w:t>
            </w:r>
            <w:r w:rsidRPr="00911A7D">
              <w:rPr>
                <w:rFonts w:asciiTheme="minorHAnsi" w:hAnsiTheme="minorHAnsi" w:cstheme="minorHAnsi"/>
              </w:rPr>
              <w:t>verbali</w:t>
            </w:r>
          </w:p>
        </w:tc>
      </w:tr>
      <w:tr w:rsidR="004913AD" w:rsidRPr="00264F78" w14:paraId="69656B1C" w14:textId="77777777" w:rsidTr="00712554">
        <w:trPr>
          <w:cantSplit/>
        </w:trPr>
        <w:tc>
          <w:tcPr>
            <w:tcW w:w="2050" w:type="dxa"/>
            <w:vAlign w:val="center"/>
          </w:tcPr>
          <w:p w14:paraId="4EB5ACF0"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Periodo di riferimento</w:t>
            </w:r>
          </w:p>
        </w:tc>
        <w:tc>
          <w:tcPr>
            <w:tcW w:w="2474" w:type="dxa"/>
            <w:gridSpan w:val="2"/>
          </w:tcPr>
          <w:p w14:paraId="2AB8416A" w14:textId="77777777" w:rsidR="004913AD" w:rsidRPr="00911A7D" w:rsidRDefault="00107BB1">
            <w:pPr>
              <w:pStyle w:val="tabiq"/>
              <w:rPr>
                <w:rFonts w:asciiTheme="minorHAnsi" w:hAnsiTheme="minorHAnsi" w:cstheme="minorHAnsi"/>
              </w:rPr>
            </w:pPr>
            <w:r w:rsidRPr="00911A7D">
              <w:rPr>
                <w:rFonts w:asciiTheme="minorHAnsi" w:hAnsiTheme="minorHAnsi" w:cstheme="minorHAnsi"/>
              </w:rPr>
              <w:t xml:space="preserve">Durata del Contratto Esecutivo </w:t>
            </w:r>
          </w:p>
          <w:p w14:paraId="79B256B9" w14:textId="77777777" w:rsidR="00107BB1" w:rsidRPr="00911A7D" w:rsidRDefault="00107BB1">
            <w:pPr>
              <w:pStyle w:val="tabiq"/>
              <w:rPr>
                <w:rFonts w:asciiTheme="minorHAnsi" w:hAnsiTheme="minorHAnsi" w:cstheme="minorHAnsi"/>
              </w:rPr>
            </w:pPr>
            <w:r w:rsidRPr="00911A7D">
              <w:rPr>
                <w:rFonts w:asciiTheme="minorHAnsi" w:hAnsiTheme="minorHAnsi" w:cstheme="minorHAnsi"/>
              </w:rPr>
              <w:t>Periodi di verifica di conformità</w:t>
            </w:r>
          </w:p>
        </w:tc>
        <w:tc>
          <w:tcPr>
            <w:tcW w:w="1783" w:type="dxa"/>
          </w:tcPr>
          <w:p w14:paraId="49B5E188"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tcPr>
          <w:p w14:paraId="6199EEA7" w14:textId="77777777" w:rsidR="004913AD" w:rsidRPr="00911A7D" w:rsidRDefault="00107BB1">
            <w:pPr>
              <w:pStyle w:val="tabiq"/>
              <w:rPr>
                <w:rFonts w:asciiTheme="minorHAnsi" w:hAnsiTheme="minorHAnsi" w:cstheme="minorHAnsi"/>
              </w:rPr>
            </w:pPr>
            <w:r w:rsidRPr="00911A7D">
              <w:rPr>
                <w:rFonts w:asciiTheme="minorHAnsi" w:hAnsiTheme="minorHAnsi" w:cstheme="minorHAnsi"/>
              </w:rPr>
              <w:t>Mensile</w:t>
            </w:r>
          </w:p>
        </w:tc>
      </w:tr>
      <w:tr w:rsidR="00506017" w:rsidRPr="00264F78" w14:paraId="00DDA3E7" w14:textId="77777777" w:rsidTr="00712554">
        <w:trPr>
          <w:cantSplit/>
          <w:trHeight w:val="798"/>
        </w:trPr>
        <w:tc>
          <w:tcPr>
            <w:tcW w:w="2050" w:type="dxa"/>
            <w:vAlign w:val="center"/>
          </w:tcPr>
          <w:p w14:paraId="72CB0755"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4"/>
          </w:tcPr>
          <w:p w14:paraId="71E532E0"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 xml:space="preserve">Numero risorse rimosse per inadeguatezza su richiesta della Amministrazione </w:t>
            </w:r>
            <w:r w:rsidRPr="00911A7D">
              <w:rPr>
                <w:rFonts w:asciiTheme="minorHAnsi" w:hAnsiTheme="minorHAnsi" w:cstheme="minorHAnsi"/>
                <w:i/>
              </w:rPr>
              <w:t>(Nrisorse_inadeg)</w:t>
            </w:r>
          </w:p>
        </w:tc>
      </w:tr>
      <w:tr w:rsidR="00506017" w:rsidRPr="00264F78" w14:paraId="7C1CFAC5" w14:textId="77777777" w:rsidTr="00712554">
        <w:trPr>
          <w:cantSplit/>
        </w:trPr>
        <w:tc>
          <w:tcPr>
            <w:tcW w:w="2050" w:type="dxa"/>
            <w:vAlign w:val="center"/>
          </w:tcPr>
          <w:p w14:paraId="51E59761"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4"/>
            <w:vAlign w:val="center"/>
          </w:tcPr>
          <w:p w14:paraId="6FED427F" w14:textId="77777777" w:rsidR="00506017" w:rsidRPr="00911A7D" w:rsidRDefault="00506017" w:rsidP="00911A7D">
            <w:pPr>
              <w:pStyle w:val="tabiq"/>
              <w:rPr>
                <w:rFonts w:asciiTheme="minorHAnsi" w:hAnsiTheme="minorHAnsi" w:cstheme="minorHAnsi"/>
              </w:rPr>
            </w:pPr>
            <w:r w:rsidRPr="00911A7D">
              <w:rPr>
                <w:rFonts w:asciiTheme="minorHAnsi" w:hAnsiTheme="minorHAnsi" w:cstheme="minorHAnsi"/>
              </w:rPr>
              <w:t>Nessuna</w:t>
            </w:r>
          </w:p>
        </w:tc>
      </w:tr>
      <w:tr w:rsidR="00506017" w:rsidRPr="00264F78" w14:paraId="2E8D06FB" w14:textId="77777777" w:rsidTr="00712554">
        <w:trPr>
          <w:cantSplit/>
        </w:trPr>
        <w:tc>
          <w:tcPr>
            <w:tcW w:w="2050" w:type="dxa"/>
            <w:vAlign w:val="center"/>
          </w:tcPr>
          <w:p w14:paraId="7ECD427C" w14:textId="77777777" w:rsidR="00506017" w:rsidRPr="00911A7D" w:rsidRDefault="00506017" w:rsidP="00911A7D">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tcPr>
          <w:p w14:paraId="237C970B" w14:textId="77777777" w:rsidR="00506017" w:rsidRPr="00911A7D" w:rsidRDefault="00506017" w:rsidP="00911A7D">
            <w:pPr>
              <w:pStyle w:val="tabiq"/>
              <w:rPr>
                <w:rFonts w:asciiTheme="minorHAnsi" w:hAnsiTheme="minorHAnsi" w:cstheme="minorHAnsi"/>
              </w:rPr>
            </w:pPr>
          </w:p>
          <w:p w14:paraId="7DBB4E8B" w14:textId="77777777" w:rsidR="00506017" w:rsidRPr="00911A7D" w:rsidRDefault="00506017" w:rsidP="00911A7D">
            <w:pPr>
              <w:pStyle w:val="tabiq"/>
              <w:rPr>
                <w:rFonts w:asciiTheme="minorHAnsi" w:hAnsiTheme="minorHAnsi" w:cstheme="minorHAnsi"/>
              </w:rPr>
            </w:pPr>
            <w:r w:rsidRPr="00911A7D">
              <w:rPr>
                <w:rFonts w:asciiTheme="minorHAnsi" w:hAnsiTheme="minorHAnsi" w:cstheme="minorHAnsi"/>
              </w:rPr>
              <w:t xml:space="preserve">PFI = </w:t>
            </w:r>
            <w:r w:rsidRPr="00324A2C">
              <w:rPr>
                <w:rFonts w:asciiTheme="minorHAnsi" w:hAnsiTheme="minorHAnsi" w:cstheme="minorHAnsi"/>
                <w:i/>
              </w:rPr>
              <w:t>Nrisorse_inadeg</w:t>
            </w:r>
          </w:p>
          <w:p w14:paraId="15C12AA0" w14:textId="77777777" w:rsidR="00506017" w:rsidRPr="00911A7D" w:rsidRDefault="00506017" w:rsidP="00911A7D">
            <w:pPr>
              <w:pStyle w:val="tabiq"/>
              <w:rPr>
                <w:rFonts w:asciiTheme="minorHAnsi" w:hAnsiTheme="minorHAnsi" w:cstheme="minorHAnsi"/>
              </w:rPr>
            </w:pPr>
          </w:p>
        </w:tc>
      </w:tr>
      <w:tr w:rsidR="00506017" w:rsidRPr="00264F78" w14:paraId="130DF8F3" w14:textId="77777777" w:rsidTr="00712554">
        <w:trPr>
          <w:cantSplit/>
        </w:trPr>
        <w:tc>
          <w:tcPr>
            <w:tcW w:w="2050" w:type="dxa"/>
            <w:vAlign w:val="center"/>
          </w:tcPr>
          <w:p w14:paraId="73519044"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tcPr>
          <w:p w14:paraId="1B186CAD"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Nessuna</w:t>
            </w:r>
          </w:p>
        </w:tc>
      </w:tr>
      <w:tr w:rsidR="00506017" w:rsidRPr="00264F78" w14:paraId="71DC0EAD" w14:textId="77777777" w:rsidTr="00712554">
        <w:trPr>
          <w:cantSplit/>
        </w:trPr>
        <w:tc>
          <w:tcPr>
            <w:tcW w:w="2050" w:type="dxa"/>
          </w:tcPr>
          <w:p w14:paraId="1A143C6D"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4"/>
          </w:tcPr>
          <w:p w14:paraId="155ED347"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PFI = 0</w:t>
            </w:r>
          </w:p>
        </w:tc>
      </w:tr>
      <w:tr w:rsidR="00506017" w:rsidRPr="00264F78" w14:paraId="0F49973A" w14:textId="77777777" w:rsidTr="00712554">
        <w:trPr>
          <w:cantSplit/>
        </w:trPr>
        <w:tc>
          <w:tcPr>
            <w:tcW w:w="2050" w:type="dxa"/>
            <w:vAlign w:val="center"/>
          </w:tcPr>
          <w:p w14:paraId="222BF26B"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4"/>
          </w:tcPr>
          <w:p w14:paraId="0AFFB82F" w14:textId="77777777" w:rsidR="00506017" w:rsidRPr="00911A7D" w:rsidRDefault="00107BB1" w:rsidP="000C721B">
            <w:pPr>
              <w:pStyle w:val="tabiq"/>
              <w:jc w:val="both"/>
              <w:rPr>
                <w:rFonts w:asciiTheme="minorHAnsi" w:hAnsiTheme="minorHAnsi" w:cstheme="minorHAnsi"/>
              </w:rPr>
            </w:pPr>
            <w:r w:rsidRPr="00911A7D">
              <w:rPr>
                <w:rFonts w:asciiTheme="minorHAnsi" w:hAnsiTheme="minorHAnsi" w:cstheme="minorHAnsi"/>
              </w:rPr>
              <w:t xml:space="preserve">Il </w:t>
            </w:r>
            <w:r w:rsidR="00506017" w:rsidRPr="00911A7D">
              <w:rPr>
                <w:rFonts w:asciiTheme="minorHAnsi" w:hAnsiTheme="minorHAnsi" w:cstheme="minorHAnsi"/>
              </w:rPr>
              <w:t>mancato rispetto del valore di soglia comporterà l’applicazione della penale “</w:t>
            </w:r>
            <w:r w:rsidR="00506017" w:rsidRPr="00911A7D">
              <w:rPr>
                <w:rFonts w:asciiTheme="minorHAnsi" w:hAnsiTheme="minorHAnsi" w:cstheme="minorHAnsi"/>
                <w:b/>
              </w:rPr>
              <w:t>Personale inadeguato</w:t>
            </w:r>
            <w:r w:rsidR="00506017" w:rsidRPr="00911A7D">
              <w:rPr>
                <w:rFonts w:asciiTheme="minorHAnsi" w:hAnsiTheme="minorHAnsi" w:cstheme="minorHAnsi"/>
              </w:rPr>
              <w:t xml:space="preserve">” pari </w:t>
            </w:r>
            <w:r w:rsidR="00506017" w:rsidRPr="00F73385">
              <w:rPr>
                <w:rFonts w:asciiTheme="minorHAnsi" w:hAnsiTheme="minorHAnsi" w:cstheme="minorHAnsi"/>
              </w:rPr>
              <w:t>all’1‰</w:t>
            </w:r>
            <w:r w:rsidR="00506017" w:rsidRPr="00911A7D">
              <w:rPr>
                <w:rFonts w:asciiTheme="minorHAnsi" w:hAnsiTheme="minorHAnsi" w:cstheme="minorHAnsi"/>
              </w:rPr>
              <w:t xml:space="preserve"> dell’importo contrattuale per ogni risorsa inadeguata</w:t>
            </w:r>
          </w:p>
        </w:tc>
      </w:tr>
    </w:tbl>
    <w:p w14:paraId="153B4FBC" w14:textId="77777777" w:rsidR="0057293C" w:rsidRPr="00911A7D" w:rsidRDefault="0057293C">
      <w:pPr>
        <w:rPr>
          <w:rFonts w:asciiTheme="minorHAnsi" w:hAnsiTheme="minorHAnsi" w:cstheme="minorHAnsi"/>
        </w:rPr>
      </w:pPr>
    </w:p>
    <w:p w14:paraId="1F6E9399" w14:textId="77777777" w:rsidR="0057293C" w:rsidRPr="00911A7D" w:rsidRDefault="0057293C" w:rsidP="00911A7D">
      <w:pPr>
        <w:rPr>
          <w:rFonts w:asciiTheme="minorHAnsi" w:hAnsiTheme="minorHAnsi" w:cstheme="minorHAnsi"/>
        </w:rPr>
      </w:pPr>
      <w:r w:rsidRPr="00911A7D">
        <w:rPr>
          <w:rFonts w:asciiTheme="minorHAnsi" w:hAnsiTheme="minorHAnsi" w:cstheme="minorHAnsi"/>
        </w:rPr>
        <w:br w:type="page"/>
      </w:r>
    </w:p>
    <w:p w14:paraId="7021262D" w14:textId="77777777" w:rsidR="00506017" w:rsidRPr="00911A7D" w:rsidRDefault="00506017">
      <w:pPr>
        <w:rPr>
          <w:rFonts w:asciiTheme="minorHAnsi" w:hAnsiTheme="minorHAnsi" w:cstheme="minorHAnsi"/>
        </w:rPr>
      </w:pPr>
    </w:p>
    <w:p w14:paraId="42C28522" w14:textId="77777777" w:rsidR="0057293C" w:rsidRPr="00911A7D" w:rsidRDefault="0057293C" w:rsidP="0088185D">
      <w:pPr>
        <w:pStyle w:val="Titolo3"/>
        <w:rPr>
          <w:rFonts w:asciiTheme="minorHAnsi" w:hAnsiTheme="minorHAnsi" w:cstheme="minorHAnsi"/>
        </w:rPr>
      </w:pPr>
      <w:bookmarkStart w:id="104" w:name="_Toc507511447"/>
      <w:bookmarkStart w:id="105" w:name="_Toc25608496"/>
      <w:bookmarkStart w:id="106" w:name="_Toc101364928"/>
      <w:r w:rsidRPr="00911A7D">
        <w:rPr>
          <w:rFonts w:asciiTheme="minorHAnsi" w:hAnsiTheme="minorHAnsi" w:cstheme="minorHAnsi"/>
        </w:rPr>
        <w:t>TIP – Tempestività nell’inserimento di personale</w:t>
      </w:r>
      <w:bookmarkEnd w:id="104"/>
      <w:bookmarkEnd w:id="105"/>
      <w:bookmarkEnd w:id="106"/>
    </w:p>
    <w:p w14:paraId="3B7A3BB3" w14:textId="77777777" w:rsidR="0057293C" w:rsidRPr="00911A7D" w:rsidRDefault="0057293C">
      <w:pPr>
        <w:pStyle w:val="Corpotesto10"/>
        <w:rPr>
          <w:rFonts w:asciiTheme="minorHAnsi" w:hAnsiTheme="minorHAnsi" w:cstheme="minorHAnsi"/>
        </w:rPr>
      </w:pPr>
      <w:r w:rsidRPr="00911A7D">
        <w:rPr>
          <w:rFonts w:asciiTheme="minorHAnsi" w:hAnsiTheme="minorHAnsi" w:cstheme="minorHAnsi"/>
        </w:rPr>
        <w:t xml:space="preserve">Con questo indicatore si misura la tempestività nell’inserimento/sostituzione </w:t>
      </w:r>
      <w:r w:rsidR="005D6E37">
        <w:rPr>
          <w:rFonts w:asciiTheme="minorHAnsi" w:hAnsiTheme="minorHAnsi" w:cstheme="minorHAnsi"/>
        </w:rPr>
        <w:t>del</w:t>
      </w:r>
      <w:r w:rsidRPr="00911A7D">
        <w:rPr>
          <w:rFonts w:asciiTheme="minorHAnsi" w:hAnsiTheme="minorHAnsi" w:cstheme="minorHAnsi"/>
        </w:rPr>
        <w:t>le risorse impiegate nella fornitura</w:t>
      </w:r>
      <w:r w:rsidR="005D6E37">
        <w:rPr>
          <w:rFonts w:asciiTheme="minorHAnsi" w:hAnsiTheme="minorHAnsi" w:cstheme="minorHAnsi"/>
        </w:rPr>
        <w:t xml:space="preserve">, </w:t>
      </w:r>
      <w:r w:rsidRPr="00911A7D">
        <w:rPr>
          <w:rFonts w:asciiTheme="minorHAnsi" w:hAnsiTheme="minorHAnsi" w:cstheme="minorHAnsi"/>
        </w:rPr>
        <w:t>compresi i Referenti.</w:t>
      </w:r>
    </w:p>
    <w:p w14:paraId="5B510D67" w14:textId="77777777" w:rsidR="0057293C" w:rsidRPr="00911A7D" w:rsidRDefault="0057293C">
      <w:pPr>
        <w:pStyle w:val="Corpotesto10"/>
        <w:rPr>
          <w:rFonts w:asciiTheme="minorHAnsi" w:hAnsiTheme="minorHAnsi" w:cstheme="minorHAnsi"/>
        </w:rPr>
      </w:pPr>
    </w:p>
    <w:tbl>
      <w:tblPr>
        <w:tblW w:w="857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1"/>
        <w:gridCol w:w="1986"/>
        <w:gridCol w:w="2268"/>
      </w:tblGrid>
      <w:tr w:rsidR="0057293C" w:rsidRPr="00264F78" w14:paraId="5FF9BFCD" w14:textId="77777777" w:rsidTr="0057293C">
        <w:trPr>
          <w:cantSplit/>
        </w:trPr>
        <w:tc>
          <w:tcPr>
            <w:tcW w:w="2050" w:type="dxa"/>
            <w:vAlign w:val="center"/>
          </w:tcPr>
          <w:p w14:paraId="4F7C1E48"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Aspetto da valutare</w:t>
            </w:r>
          </w:p>
        </w:tc>
        <w:tc>
          <w:tcPr>
            <w:tcW w:w="6525" w:type="dxa"/>
            <w:gridSpan w:val="3"/>
          </w:tcPr>
          <w:p w14:paraId="67A27F47" w14:textId="77777777" w:rsidR="0057293C" w:rsidRPr="00911A7D" w:rsidRDefault="0057293C" w:rsidP="0088185D">
            <w:pPr>
              <w:pStyle w:val="tabiq"/>
              <w:rPr>
                <w:rFonts w:asciiTheme="minorHAnsi" w:hAnsiTheme="minorHAnsi" w:cstheme="minorHAnsi"/>
                <w:szCs w:val="20"/>
              </w:rPr>
            </w:pPr>
            <w:r w:rsidRPr="00911A7D">
              <w:rPr>
                <w:rFonts w:asciiTheme="minorHAnsi" w:hAnsiTheme="minorHAnsi" w:cstheme="minorHAnsi"/>
                <w:szCs w:val="20"/>
              </w:rPr>
              <w:t>Tempo trascorso tra la richiesta della Amministrazione e</w:t>
            </w:r>
            <w:r w:rsidR="005D6E37">
              <w:rPr>
                <w:rFonts w:asciiTheme="minorHAnsi" w:hAnsiTheme="minorHAnsi" w:cstheme="minorHAnsi"/>
                <w:szCs w:val="20"/>
              </w:rPr>
              <w:t xml:space="preserve"> l’effettivo</w:t>
            </w:r>
            <w:r w:rsidRPr="00911A7D">
              <w:rPr>
                <w:rFonts w:asciiTheme="minorHAnsi" w:hAnsiTheme="minorHAnsi" w:cstheme="minorHAnsi"/>
                <w:szCs w:val="20"/>
              </w:rPr>
              <w:t xml:space="preserve"> inserimento/sostituzione della risorsa richiesta.</w:t>
            </w:r>
          </w:p>
        </w:tc>
      </w:tr>
      <w:tr w:rsidR="0057293C" w:rsidRPr="00264F78" w14:paraId="684D8362" w14:textId="77777777" w:rsidTr="0057293C">
        <w:trPr>
          <w:cantSplit/>
        </w:trPr>
        <w:tc>
          <w:tcPr>
            <w:tcW w:w="2050" w:type="dxa"/>
            <w:vAlign w:val="center"/>
          </w:tcPr>
          <w:p w14:paraId="0B4002BA"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Unità di misura</w:t>
            </w:r>
          </w:p>
        </w:tc>
        <w:tc>
          <w:tcPr>
            <w:tcW w:w="2271" w:type="dxa"/>
          </w:tcPr>
          <w:p w14:paraId="31B55896" w14:textId="77777777" w:rsidR="0057293C" w:rsidRPr="00911A7D" w:rsidRDefault="0057293C">
            <w:pPr>
              <w:pStyle w:val="tabiq"/>
              <w:rPr>
                <w:rFonts w:asciiTheme="minorHAnsi" w:hAnsiTheme="minorHAnsi" w:cstheme="minorHAnsi"/>
                <w:i/>
                <w:iCs/>
                <w:szCs w:val="20"/>
              </w:rPr>
            </w:pPr>
            <w:r w:rsidRPr="00911A7D">
              <w:rPr>
                <w:rFonts w:asciiTheme="minorHAnsi" w:hAnsiTheme="minorHAnsi" w:cstheme="minorHAnsi"/>
                <w:szCs w:val="20"/>
              </w:rPr>
              <w:t>Giorni lavorativi</w:t>
            </w:r>
          </w:p>
        </w:tc>
        <w:tc>
          <w:tcPr>
            <w:tcW w:w="1986" w:type="dxa"/>
          </w:tcPr>
          <w:p w14:paraId="1514431E"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Fonte dati</w:t>
            </w:r>
          </w:p>
        </w:tc>
        <w:tc>
          <w:tcPr>
            <w:tcW w:w="2268" w:type="dxa"/>
          </w:tcPr>
          <w:p w14:paraId="455F9A75"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Contratto</w:t>
            </w:r>
          </w:p>
          <w:p w14:paraId="7FB55C0F"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E-mail</w:t>
            </w:r>
          </w:p>
          <w:p w14:paraId="6B999851"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verbali</w:t>
            </w:r>
          </w:p>
          <w:p w14:paraId="7E7558C7"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Consuntivo Attività (Rendiconto risorse)</w:t>
            </w:r>
          </w:p>
          <w:p w14:paraId="76DBC625"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presenze presso i team (eventuale foglio firma)</w:t>
            </w:r>
          </w:p>
        </w:tc>
      </w:tr>
      <w:tr w:rsidR="0057293C" w:rsidRPr="00264F78" w14:paraId="2DF82515" w14:textId="77777777" w:rsidTr="0057293C">
        <w:trPr>
          <w:cantSplit/>
        </w:trPr>
        <w:tc>
          <w:tcPr>
            <w:tcW w:w="2050" w:type="dxa"/>
            <w:vAlign w:val="center"/>
          </w:tcPr>
          <w:p w14:paraId="00B62FE1"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Periodo di riferimento</w:t>
            </w:r>
          </w:p>
        </w:tc>
        <w:tc>
          <w:tcPr>
            <w:tcW w:w="2271" w:type="dxa"/>
          </w:tcPr>
          <w:p w14:paraId="68578614"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Durata della fornitura</w:t>
            </w:r>
          </w:p>
          <w:p w14:paraId="00BFA814" w14:textId="77777777" w:rsidR="0057293C" w:rsidRPr="00911A7D" w:rsidRDefault="00107BB1">
            <w:pPr>
              <w:pStyle w:val="tabiq"/>
              <w:rPr>
                <w:rFonts w:asciiTheme="minorHAnsi" w:hAnsiTheme="minorHAnsi" w:cstheme="minorHAnsi"/>
                <w:szCs w:val="20"/>
              </w:rPr>
            </w:pPr>
            <w:r w:rsidRPr="00911A7D">
              <w:rPr>
                <w:rFonts w:asciiTheme="minorHAnsi" w:hAnsiTheme="minorHAnsi" w:cstheme="minorHAnsi"/>
                <w:szCs w:val="20"/>
              </w:rPr>
              <w:t xml:space="preserve">Periodi </w:t>
            </w:r>
            <w:r w:rsidR="0057293C" w:rsidRPr="00911A7D">
              <w:rPr>
                <w:rFonts w:asciiTheme="minorHAnsi" w:hAnsiTheme="minorHAnsi" w:cstheme="minorHAnsi"/>
                <w:szCs w:val="20"/>
              </w:rPr>
              <w:t xml:space="preserve">di verifica di conformità </w:t>
            </w:r>
          </w:p>
        </w:tc>
        <w:tc>
          <w:tcPr>
            <w:tcW w:w="1986" w:type="dxa"/>
          </w:tcPr>
          <w:p w14:paraId="539FBB0A"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Frequenza di misurazione</w:t>
            </w:r>
          </w:p>
        </w:tc>
        <w:tc>
          <w:tcPr>
            <w:tcW w:w="2268" w:type="dxa"/>
          </w:tcPr>
          <w:p w14:paraId="31D75C2E"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Ad evento (dopo ogni inserimento</w:t>
            </w:r>
            <w:r w:rsidR="005D6E37">
              <w:rPr>
                <w:rFonts w:asciiTheme="minorHAnsi" w:hAnsiTheme="minorHAnsi" w:cstheme="minorHAnsi"/>
                <w:szCs w:val="20"/>
              </w:rPr>
              <w:t>/sostituzione</w:t>
            </w:r>
            <w:r w:rsidRPr="00911A7D">
              <w:rPr>
                <w:rFonts w:asciiTheme="minorHAnsi" w:hAnsiTheme="minorHAnsi" w:cstheme="minorHAnsi"/>
                <w:szCs w:val="20"/>
              </w:rPr>
              <w:t>)</w:t>
            </w:r>
          </w:p>
        </w:tc>
      </w:tr>
      <w:tr w:rsidR="0057293C" w:rsidRPr="00264F78" w14:paraId="6D505CDF" w14:textId="77777777" w:rsidTr="0057293C">
        <w:trPr>
          <w:cantSplit/>
        </w:trPr>
        <w:tc>
          <w:tcPr>
            <w:tcW w:w="2050" w:type="dxa"/>
            <w:vAlign w:val="center"/>
          </w:tcPr>
          <w:p w14:paraId="23B35E56"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Dati da rilevare</w:t>
            </w:r>
          </w:p>
        </w:tc>
        <w:tc>
          <w:tcPr>
            <w:tcW w:w="6525" w:type="dxa"/>
            <w:gridSpan w:val="3"/>
          </w:tcPr>
          <w:p w14:paraId="3336DC90" w14:textId="77777777" w:rsidR="0057293C" w:rsidRPr="00911A7D" w:rsidRDefault="0057293C" w:rsidP="007E71CA">
            <w:pPr>
              <w:pStyle w:val="Paragrafoelenco"/>
              <w:numPr>
                <w:ilvl w:val="0"/>
                <w:numId w:val="26"/>
              </w:numPr>
              <w:rPr>
                <w:rFonts w:asciiTheme="minorHAnsi" w:hAnsiTheme="minorHAnsi" w:cstheme="minorHAnsi"/>
                <w:szCs w:val="20"/>
              </w:rPr>
            </w:pPr>
            <w:r w:rsidRPr="00911A7D">
              <w:rPr>
                <w:rFonts w:asciiTheme="minorHAnsi" w:hAnsiTheme="minorHAnsi" w:cstheme="minorHAnsi"/>
                <w:szCs w:val="20"/>
              </w:rPr>
              <w:t xml:space="preserve">Data </w:t>
            </w:r>
            <w:r w:rsidR="005D6E37">
              <w:rPr>
                <w:rFonts w:asciiTheme="minorHAnsi" w:hAnsiTheme="minorHAnsi" w:cstheme="minorHAnsi"/>
                <w:szCs w:val="20"/>
              </w:rPr>
              <w:t xml:space="preserve">richiesta </w:t>
            </w:r>
            <w:r w:rsidRPr="00911A7D">
              <w:rPr>
                <w:rFonts w:asciiTheme="minorHAnsi" w:hAnsiTheme="minorHAnsi" w:cstheme="minorHAnsi"/>
                <w:szCs w:val="20"/>
              </w:rPr>
              <w:t xml:space="preserve">per </w:t>
            </w:r>
            <w:r w:rsidR="00107BB1" w:rsidRPr="00911A7D">
              <w:rPr>
                <w:rFonts w:asciiTheme="minorHAnsi" w:hAnsiTheme="minorHAnsi" w:cstheme="minorHAnsi"/>
                <w:szCs w:val="20"/>
              </w:rPr>
              <w:t>l</w:t>
            </w:r>
            <w:r w:rsidR="005D6E37">
              <w:rPr>
                <w:rFonts w:asciiTheme="minorHAnsi" w:hAnsiTheme="minorHAnsi" w:cstheme="minorHAnsi"/>
                <w:szCs w:val="20"/>
              </w:rPr>
              <w:t>’inserimento</w:t>
            </w:r>
            <w:r w:rsidRPr="00911A7D">
              <w:rPr>
                <w:rFonts w:asciiTheme="minorHAnsi" w:hAnsiTheme="minorHAnsi" w:cstheme="minorHAnsi"/>
                <w:szCs w:val="20"/>
              </w:rPr>
              <w:t xml:space="preserve">/sostituzione di una risorsa </w:t>
            </w:r>
            <w:r w:rsidRPr="00911A7D">
              <w:rPr>
                <w:rFonts w:asciiTheme="minorHAnsi" w:hAnsiTheme="minorHAnsi" w:cstheme="minorHAnsi"/>
                <w:i/>
                <w:iCs/>
                <w:szCs w:val="20"/>
              </w:rPr>
              <w:t>(Data_</w:t>
            </w:r>
            <w:r w:rsidR="00016100" w:rsidRPr="00911A7D">
              <w:rPr>
                <w:rFonts w:asciiTheme="minorHAnsi" w:hAnsiTheme="minorHAnsi" w:cstheme="minorHAnsi"/>
                <w:i/>
                <w:iCs/>
                <w:szCs w:val="20"/>
              </w:rPr>
              <w:t>richiesta</w:t>
            </w:r>
            <w:r w:rsidRPr="00911A7D">
              <w:rPr>
                <w:rFonts w:asciiTheme="minorHAnsi" w:hAnsiTheme="minorHAnsi" w:cstheme="minorHAnsi"/>
                <w:i/>
                <w:iCs/>
                <w:szCs w:val="20"/>
              </w:rPr>
              <w:t>_risorsa)</w:t>
            </w:r>
          </w:p>
          <w:p w14:paraId="5AB8598D" w14:textId="77777777" w:rsidR="0057293C" w:rsidRPr="00911A7D" w:rsidRDefault="0057293C" w:rsidP="007E71CA">
            <w:pPr>
              <w:pStyle w:val="Paragrafoelenco"/>
              <w:numPr>
                <w:ilvl w:val="0"/>
                <w:numId w:val="26"/>
              </w:numPr>
              <w:rPr>
                <w:rFonts w:asciiTheme="minorHAnsi" w:hAnsiTheme="minorHAnsi" w:cstheme="minorHAnsi"/>
                <w:szCs w:val="20"/>
              </w:rPr>
            </w:pPr>
            <w:r w:rsidRPr="00911A7D">
              <w:rPr>
                <w:rFonts w:asciiTheme="minorHAnsi" w:hAnsiTheme="minorHAnsi" w:cstheme="minorHAnsi"/>
                <w:szCs w:val="20"/>
              </w:rPr>
              <w:t xml:space="preserve">Data effettiva per </w:t>
            </w:r>
            <w:r w:rsidR="005D6E37">
              <w:rPr>
                <w:rFonts w:asciiTheme="minorHAnsi" w:hAnsiTheme="minorHAnsi" w:cstheme="minorHAnsi"/>
                <w:szCs w:val="20"/>
              </w:rPr>
              <w:t>l’inserimento/</w:t>
            </w:r>
            <w:r w:rsidRPr="00911A7D">
              <w:rPr>
                <w:rFonts w:asciiTheme="minorHAnsi" w:hAnsiTheme="minorHAnsi" w:cstheme="minorHAnsi"/>
                <w:szCs w:val="20"/>
              </w:rPr>
              <w:t xml:space="preserve">sostituzione </w:t>
            </w:r>
            <w:r w:rsidR="005D6E37">
              <w:rPr>
                <w:rFonts w:asciiTheme="minorHAnsi" w:hAnsiTheme="minorHAnsi" w:cstheme="minorHAnsi"/>
                <w:szCs w:val="20"/>
              </w:rPr>
              <w:t xml:space="preserve">della </w:t>
            </w:r>
            <w:r w:rsidRPr="00911A7D">
              <w:rPr>
                <w:rFonts w:asciiTheme="minorHAnsi" w:hAnsiTheme="minorHAnsi" w:cstheme="minorHAnsi"/>
                <w:szCs w:val="20"/>
              </w:rPr>
              <w:t xml:space="preserve">risorsa </w:t>
            </w:r>
            <w:r w:rsidRPr="00911A7D">
              <w:rPr>
                <w:rFonts w:asciiTheme="minorHAnsi" w:hAnsiTheme="minorHAnsi" w:cstheme="minorHAnsi"/>
                <w:i/>
                <w:iCs/>
                <w:szCs w:val="20"/>
              </w:rPr>
              <w:t>(Data_effettiva_risorsa)</w:t>
            </w:r>
          </w:p>
        </w:tc>
      </w:tr>
      <w:tr w:rsidR="0057293C" w:rsidRPr="00264F78" w14:paraId="2877BE75" w14:textId="77777777" w:rsidTr="0057293C">
        <w:trPr>
          <w:cantSplit/>
        </w:trPr>
        <w:tc>
          <w:tcPr>
            <w:tcW w:w="2050" w:type="dxa"/>
            <w:vAlign w:val="center"/>
          </w:tcPr>
          <w:p w14:paraId="3F07D15F"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Regole di campionamento</w:t>
            </w:r>
          </w:p>
        </w:tc>
        <w:tc>
          <w:tcPr>
            <w:tcW w:w="6525" w:type="dxa"/>
            <w:gridSpan w:val="3"/>
            <w:vAlign w:val="center"/>
          </w:tcPr>
          <w:p w14:paraId="29F7F4D1"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Nessuna</w:t>
            </w:r>
          </w:p>
        </w:tc>
      </w:tr>
      <w:tr w:rsidR="0057293C" w:rsidRPr="00264F78" w14:paraId="77CCDE11" w14:textId="77777777" w:rsidTr="0057293C">
        <w:trPr>
          <w:cantSplit/>
        </w:trPr>
        <w:tc>
          <w:tcPr>
            <w:tcW w:w="2050" w:type="dxa"/>
            <w:vAlign w:val="center"/>
          </w:tcPr>
          <w:p w14:paraId="14D261C1"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Formula</w:t>
            </w:r>
          </w:p>
        </w:tc>
        <w:tc>
          <w:tcPr>
            <w:tcW w:w="6525" w:type="dxa"/>
            <w:gridSpan w:val="3"/>
            <w:vAlign w:val="center"/>
          </w:tcPr>
          <w:p w14:paraId="65FCD505" w14:textId="77777777" w:rsidR="0057293C" w:rsidRPr="00911A7D" w:rsidRDefault="0057293C" w:rsidP="00911A7D">
            <w:pPr>
              <w:pStyle w:val="ABLOCKPARA"/>
              <w:rPr>
                <w:rFonts w:asciiTheme="minorHAnsi" w:hAnsiTheme="minorHAnsi" w:cstheme="minorHAnsi"/>
                <w:sz w:val="20"/>
                <w:szCs w:val="20"/>
              </w:rPr>
            </w:pPr>
          </w:p>
          <w:p w14:paraId="2F850B97" w14:textId="77777777" w:rsidR="00016100" w:rsidRPr="00911A7D" w:rsidRDefault="00016100" w:rsidP="00911A7D">
            <w:pPr>
              <w:pStyle w:val="ABLOCKPARA"/>
              <w:rPr>
                <w:rFonts w:asciiTheme="minorHAnsi" w:hAnsiTheme="minorHAnsi" w:cstheme="minorHAnsi"/>
                <w:position w:val="-10"/>
                <w:sz w:val="20"/>
                <w:szCs w:val="20"/>
              </w:rPr>
            </w:pPr>
            <w:r w:rsidRPr="00911A7D">
              <w:rPr>
                <w:rFonts w:asciiTheme="minorHAnsi" w:hAnsiTheme="minorHAnsi" w:cstheme="minorHAnsi"/>
                <w:sz w:val="20"/>
                <w:szCs w:val="20"/>
              </w:rPr>
              <w:t xml:space="preserve">TIP = </w:t>
            </w:r>
            <w:r w:rsidRPr="00324A2C">
              <w:rPr>
                <w:rFonts w:asciiTheme="minorHAnsi" w:hAnsiTheme="minorHAnsi" w:cstheme="minorHAnsi"/>
                <w:i/>
                <w:sz w:val="20"/>
                <w:szCs w:val="20"/>
              </w:rPr>
              <w:t>Data_effettiva_risorsa - Data_richiesta_risorsa</w:t>
            </w:r>
          </w:p>
          <w:p w14:paraId="1E1A737A" w14:textId="77777777" w:rsidR="0057293C" w:rsidRPr="00911A7D" w:rsidRDefault="0057293C">
            <w:pPr>
              <w:pStyle w:val="tabiq"/>
              <w:rPr>
                <w:rFonts w:asciiTheme="minorHAnsi" w:hAnsiTheme="minorHAnsi" w:cstheme="minorHAnsi"/>
                <w:szCs w:val="20"/>
              </w:rPr>
            </w:pPr>
          </w:p>
        </w:tc>
      </w:tr>
      <w:tr w:rsidR="0057293C" w:rsidRPr="00264F78" w14:paraId="74083321" w14:textId="77777777" w:rsidTr="0057293C">
        <w:trPr>
          <w:cantSplit/>
        </w:trPr>
        <w:tc>
          <w:tcPr>
            <w:tcW w:w="2050" w:type="dxa"/>
            <w:vAlign w:val="center"/>
          </w:tcPr>
          <w:p w14:paraId="09702EB6"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Regole di arrotondamento</w:t>
            </w:r>
          </w:p>
        </w:tc>
        <w:tc>
          <w:tcPr>
            <w:tcW w:w="6525" w:type="dxa"/>
            <w:gridSpan w:val="3"/>
          </w:tcPr>
          <w:p w14:paraId="2FBCAB66" w14:textId="77777777" w:rsidR="0057293C" w:rsidRPr="00911A7D" w:rsidRDefault="0057293C">
            <w:pPr>
              <w:pStyle w:val="tabiq"/>
              <w:rPr>
                <w:rFonts w:asciiTheme="minorHAnsi" w:hAnsiTheme="minorHAnsi" w:cstheme="minorHAnsi"/>
                <w:szCs w:val="20"/>
              </w:rPr>
            </w:pPr>
            <w:r w:rsidRPr="00911A7D">
              <w:rPr>
                <w:rFonts w:asciiTheme="minorHAnsi" w:hAnsiTheme="minorHAnsi" w:cstheme="minorHAnsi"/>
                <w:szCs w:val="20"/>
              </w:rPr>
              <w:t>Nessuna</w:t>
            </w:r>
          </w:p>
        </w:tc>
      </w:tr>
      <w:tr w:rsidR="0057293C" w:rsidRPr="00264F78" w14:paraId="0FD99514" w14:textId="77777777" w:rsidTr="0057293C">
        <w:trPr>
          <w:cantSplit/>
        </w:trPr>
        <w:tc>
          <w:tcPr>
            <w:tcW w:w="2050" w:type="dxa"/>
          </w:tcPr>
          <w:p w14:paraId="799E7956"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Valore di soglia</w:t>
            </w:r>
          </w:p>
        </w:tc>
        <w:tc>
          <w:tcPr>
            <w:tcW w:w="6525" w:type="dxa"/>
            <w:gridSpan w:val="3"/>
          </w:tcPr>
          <w:p w14:paraId="4FA1DE4A" w14:textId="77777777" w:rsidR="0057293C" w:rsidRPr="00911A7D" w:rsidRDefault="0057293C" w:rsidP="00911A7D">
            <w:pPr>
              <w:rPr>
                <w:rFonts w:asciiTheme="minorHAnsi" w:hAnsiTheme="minorHAnsi" w:cstheme="minorHAnsi"/>
                <w:szCs w:val="20"/>
              </w:rPr>
            </w:pPr>
            <w:r w:rsidRPr="00911A7D">
              <w:rPr>
                <w:rFonts w:asciiTheme="minorHAnsi" w:hAnsiTheme="minorHAnsi" w:cstheme="minorHAnsi"/>
                <w:szCs w:val="20"/>
              </w:rPr>
              <w:t>TIP &lt; =</w:t>
            </w:r>
            <w:r w:rsidR="00016100" w:rsidRPr="00911A7D">
              <w:rPr>
                <w:rFonts w:asciiTheme="minorHAnsi" w:hAnsiTheme="minorHAnsi" w:cstheme="minorHAnsi"/>
                <w:szCs w:val="20"/>
              </w:rPr>
              <w:t>5</w:t>
            </w:r>
          </w:p>
        </w:tc>
      </w:tr>
      <w:tr w:rsidR="0057293C" w:rsidRPr="00264F78" w14:paraId="4119D0C1" w14:textId="77777777" w:rsidTr="0057293C">
        <w:trPr>
          <w:cantSplit/>
        </w:trPr>
        <w:tc>
          <w:tcPr>
            <w:tcW w:w="2050" w:type="dxa"/>
            <w:vAlign w:val="center"/>
          </w:tcPr>
          <w:p w14:paraId="2938CBBA" w14:textId="77777777" w:rsidR="0057293C" w:rsidRPr="00911A7D" w:rsidRDefault="0057293C">
            <w:pPr>
              <w:pStyle w:val="tabiqbold"/>
              <w:rPr>
                <w:rFonts w:asciiTheme="minorHAnsi" w:hAnsiTheme="minorHAnsi" w:cstheme="minorHAnsi"/>
                <w:szCs w:val="20"/>
              </w:rPr>
            </w:pPr>
            <w:r w:rsidRPr="00911A7D">
              <w:rPr>
                <w:rFonts w:asciiTheme="minorHAnsi" w:hAnsiTheme="minorHAnsi" w:cstheme="minorHAnsi"/>
                <w:szCs w:val="20"/>
              </w:rPr>
              <w:t>Azioni contrattuali</w:t>
            </w:r>
          </w:p>
        </w:tc>
        <w:tc>
          <w:tcPr>
            <w:tcW w:w="6525" w:type="dxa"/>
            <w:gridSpan w:val="3"/>
          </w:tcPr>
          <w:p w14:paraId="02EC5F8A" w14:textId="77777777" w:rsidR="0057293C" w:rsidRPr="00911A7D" w:rsidRDefault="0057293C" w:rsidP="000C721B">
            <w:pPr>
              <w:pStyle w:val="ABLOCKPARA"/>
              <w:jc w:val="both"/>
              <w:rPr>
                <w:rFonts w:asciiTheme="minorHAnsi" w:hAnsiTheme="minorHAnsi" w:cstheme="minorHAnsi"/>
                <w:sz w:val="20"/>
                <w:szCs w:val="20"/>
              </w:rPr>
            </w:pPr>
            <w:r w:rsidRPr="00911A7D">
              <w:rPr>
                <w:rFonts w:asciiTheme="minorHAnsi" w:hAnsiTheme="minorHAnsi" w:cstheme="minorHAnsi"/>
                <w:sz w:val="20"/>
                <w:szCs w:val="20"/>
              </w:rPr>
              <w:t xml:space="preserve">Il mancato rispetto del valore di soglia comporterà </w:t>
            </w:r>
            <w:r w:rsidRPr="00911A7D">
              <w:rPr>
                <w:rFonts w:asciiTheme="minorHAnsi" w:hAnsiTheme="minorHAnsi" w:cstheme="minorHAnsi"/>
                <w:b/>
                <w:sz w:val="20"/>
                <w:szCs w:val="20"/>
              </w:rPr>
              <w:t xml:space="preserve">un </w:t>
            </w:r>
            <w:r w:rsidRPr="00911A7D">
              <w:rPr>
                <w:rFonts w:asciiTheme="minorHAnsi" w:hAnsiTheme="minorHAnsi" w:cstheme="minorHAnsi"/>
                <w:b/>
                <w:bCs/>
                <w:sz w:val="20"/>
                <w:szCs w:val="20"/>
              </w:rPr>
              <w:t>rilievo</w:t>
            </w:r>
            <w:r w:rsidRPr="00911A7D">
              <w:rPr>
                <w:rFonts w:asciiTheme="minorHAnsi" w:hAnsiTheme="minorHAnsi" w:cstheme="minorHAnsi"/>
                <w:sz w:val="20"/>
                <w:szCs w:val="20"/>
              </w:rPr>
              <w:t xml:space="preserve"> </w:t>
            </w:r>
            <w:r w:rsidR="00107BB1" w:rsidRPr="00911A7D">
              <w:rPr>
                <w:rFonts w:asciiTheme="minorHAnsi" w:hAnsiTheme="minorHAnsi" w:cstheme="minorHAnsi"/>
                <w:b/>
                <w:sz w:val="20"/>
                <w:szCs w:val="20"/>
              </w:rPr>
              <w:t>RLFN</w:t>
            </w:r>
            <w:r w:rsidR="00107BB1" w:rsidRPr="00911A7D">
              <w:rPr>
                <w:rFonts w:asciiTheme="minorHAnsi" w:hAnsiTheme="minorHAnsi" w:cstheme="minorHAnsi"/>
                <w:sz w:val="20"/>
                <w:szCs w:val="20"/>
              </w:rPr>
              <w:t xml:space="preserve"> </w:t>
            </w:r>
            <w:r w:rsidRPr="00911A7D">
              <w:rPr>
                <w:rFonts w:asciiTheme="minorHAnsi" w:hAnsiTheme="minorHAnsi" w:cstheme="minorHAnsi"/>
                <w:sz w:val="20"/>
                <w:szCs w:val="20"/>
              </w:rPr>
              <w:t>sulla fornitura per ogni ritardo di 1 giorno lavorativo rispetto al valore di soglia.</w:t>
            </w:r>
          </w:p>
        </w:tc>
      </w:tr>
    </w:tbl>
    <w:p w14:paraId="166A489F" w14:textId="77777777" w:rsidR="0057293C" w:rsidRPr="00911A7D" w:rsidRDefault="0057293C">
      <w:pPr>
        <w:rPr>
          <w:rFonts w:asciiTheme="minorHAnsi" w:hAnsiTheme="minorHAnsi" w:cstheme="minorHAnsi"/>
        </w:rPr>
      </w:pPr>
    </w:p>
    <w:p w14:paraId="0670B157" w14:textId="77777777" w:rsidR="0057293C" w:rsidRPr="00911A7D" w:rsidRDefault="0057293C" w:rsidP="00911A7D">
      <w:pPr>
        <w:rPr>
          <w:rFonts w:asciiTheme="minorHAnsi" w:hAnsiTheme="minorHAnsi" w:cstheme="minorHAnsi"/>
        </w:rPr>
      </w:pPr>
      <w:r w:rsidRPr="00911A7D">
        <w:rPr>
          <w:rFonts w:asciiTheme="minorHAnsi" w:hAnsiTheme="minorHAnsi" w:cstheme="minorHAnsi"/>
        </w:rPr>
        <w:br w:type="page"/>
      </w:r>
    </w:p>
    <w:p w14:paraId="2C500536" w14:textId="77777777" w:rsidR="00506017" w:rsidRPr="00911A7D" w:rsidRDefault="00506017" w:rsidP="0088185D">
      <w:pPr>
        <w:pStyle w:val="Titolo3"/>
        <w:rPr>
          <w:rFonts w:asciiTheme="minorHAnsi" w:hAnsiTheme="minorHAnsi" w:cstheme="minorHAnsi"/>
        </w:rPr>
      </w:pPr>
      <w:bookmarkStart w:id="107" w:name="_Toc25608497"/>
      <w:bookmarkStart w:id="108" w:name="_Toc101364929"/>
      <w:r w:rsidRPr="00911A7D">
        <w:rPr>
          <w:rFonts w:asciiTheme="minorHAnsi" w:hAnsiTheme="minorHAnsi" w:cstheme="minorHAnsi"/>
        </w:rPr>
        <w:lastRenderedPageBreak/>
        <w:t>RSCT – Rispetto di una scadenza contrattuale</w:t>
      </w:r>
      <w:bookmarkEnd w:id="107"/>
      <w:bookmarkEnd w:id="108"/>
    </w:p>
    <w:p w14:paraId="14E4C1B6" w14:textId="77777777" w:rsidR="00A205CF" w:rsidRDefault="00E00B39">
      <w:pPr>
        <w:pStyle w:val="Corpotesto1"/>
        <w:rPr>
          <w:rFonts w:asciiTheme="minorHAnsi" w:hAnsiTheme="minorHAnsi" w:cstheme="minorHAnsi"/>
        </w:rPr>
      </w:pPr>
      <w:r w:rsidRPr="00911A7D">
        <w:rPr>
          <w:rFonts w:asciiTheme="minorHAnsi" w:hAnsiTheme="minorHAnsi" w:cstheme="minorHAnsi"/>
        </w:rPr>
        <w:t xml:space="preserve">L’indicatore </w:t>
      </w:r>
      <w:r w:rsidR="00506017" w:rsidRPr="00911A7D">
        <w:rPr>
          <w:rFonts w:asciiTheme="minorHAnsi" w:hAnsiTheme="minorHAnsi" w:cstheme="minorHAnsi"/>
        </w:rPr>
        <w:t xml:space="preserve">misura il rispetto di scadenze temporali derivanti dalla documentazione contrattuale inclusa l’offerta tecnica </w:t>
      </w:r>
      <w:r w:rsidR="00920657" w:rsidRPr="00911A7D">
        <w:rPr>
          <w:rFonts w:asciiTheme="minorHAnsi" w:hAnsiTheme="minorHAnsi" w:cstheme="minorHAnsi"/>
        </w:rPr>
        <w:t xml:space="preserve">del fornitore </w:t>
      </w:r>
      <w:r w:rsidR="00506017" w:rsidRPr="00911A7D">
        <w:rPr>
          <w:rFonts w:asciiTheme="minorHAnsi" w:hAnsiTheme="minorHAnsi" w:cstheme="minorHAnsi"/>
        </w:rPr>
        <w:t>e/o pianificate in un piano di lavoro approvato.</w:t>
      </w:r>
    </w:p>
    <w:p w14:paraId="308C78D5" w14:textId="77777777" w:rsidR="00CB1DCE" w:rsidRPr="00911A7D" w:rsidRDefault="00CB1DCE">
      <w:pPr>
        <w:pStyle w:val="Corpotesto1"/>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984"/>
        <w:gridCol w:w="2268"/>
      </w:tblGrid>
      <w:tr w:rsidR="00506017" w:rsidRPr="00264F78" w14:paraId="40794A42" w14:textId="77777777" w:rsidTr="00712554">
        <w:trPr>
          <w:cantSplit/>
        </w:trPr>
        <w:tc>
          <w:tcPr>
            <w:tcW w:w="2050" w:type="dxa"/>
            <w:vAlign w:val="center"/>
          </w:tcPr>
          <w:p w14:paraId="18044DDC"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782BB986"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 xml:space="preserve">Rispetto di una scadenza contrattuale </w:t>
            </w:r>
          </w:p>
        </w:tc>
      </w:tr>
      <w:tr w:rsidR="00506017" w:rsidRPr="00264F78" w14:paraId="2382A1C4" w14:textId="77777777" w:rsidTr="00712554">
        <w:trPr>
          <w:cantSplit/>
        </w:trPr>
        <w:tc>
          <w:tcPr>
            <w:tcW w:w="2050" w:type="dxa"/>
            <w:vAlign w:val="center"/>
          </w:tcPr>
          <w:p w14:paraId="08229421"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31997AC6"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Giorni lavorativi</w:t>
            </w:r>
          </w:p>
        </w:tc>
        <w:tc>
          <w:tcPr>
            <w:tcW w:w="1984" w:type="dxa"/>
            <w:vAlign w:val="center"/>
          </w:tcPr>
          <w:p w14:paraId="6807CE07"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Fonte dati</w:t>
            </w:r>
          </w:p>
        </w:tc>
        <w:tc>
          <w:tcPr>
            <w:tcW w:w="2268" w:type="dxa"/>
            <w:vAlign w:val="center"/>
          </w:tcPr>
          <w:p w14:paraId="0E77C30E" w14:textId="77777777" w:rsidR="00506017" w:rsidRPr="00911A7D" w:rsidRDefault="00D227C7">
            <w:pPr>
              <w:pStyle w:val="tabiq"/>
              <w:rPr>
                <w:rFonts w:asciiTheme="minorHAnsi" w:hAnsiTheme="minorHAnsi" w:cstheme="minorHAnsi"/>
              </w:rPr>
            </w:pPr>
            <w:r w:rsidRPr="00911A7D">
              <w:rPr>
                <w:rFonts w:asciiTheme="minorHAnsi" w:hAnsiTheme="minorHAnsi" w:cstheme="minorHAnsi"/>
              </w:rPr>
              <w:t>Contratto</w:t>
            </w:r>
          </w:p>
        </w:tc>
      </w:tr>
      <w:tr w:rsidR="004913AD" w:rsidRPr="00264F78" w14:paraId="7857FD99" w14:textId="77777777" w:rsidTr="00712554">
        <w:trPr>
          <w:cantSplit/>
        </w:trPr>
        <w:tc>
          <w:tcPr>
            <w:tcW w:w="2050" w:type="dxa"/>
            <w:vAlign w:val="center"/>
          </w:tcPr>
          <w:p w14:paraId="6584A016"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Periodo di riferimento</w:t>
            </w:r>
          </w:p>
        </w:tc>
        <w:tc>
          <w:tcPr>
            <w:tcW w:w="2273" w:type="dxa"/>
            <w:vAlign w:val="center"/>
          </w:tcPr>
          <w:p w14:paraId="2BFE5B90" w14:textId="77777777" w:rsidR="005D6E37" w:rsidRPr="004D3D92" w:rsidRDefault="005D6E37" w:rsidP="005D6E37">
            <w:pPr>
              <w:pStyle w:val="tabiq"/>
              <w:rPr>
                <w:rFonts w:asciiTheme="minorHAnsi" w:hAnsiTheme="minorHAnsi" w:cstheme="minorHAnsi"/>
                <w:szCs w:val="20"/>
              </w:rPr>
            </w:pPr>
            <w:r w:rsidRPr="004D3D92">
              <w:rPr>
                <w:rFonts w:asciiTheme="minorHAnsi" w:hAnsiTheme="minorHAnsi" w:cstheme="minorHAnsi"/>
                <w:szCs w:val="20"/>
              </w:rPr>
              <w:t>Durata della fornitura</w:t>
            </w:r>
          </w:p>
          <w:p w14:paraId="580B688C" w14:textId="77777777" w:rsidR="004913AD" w:rsidRPr="00911A7D" w:rsidRDefault="005D6E37" w:rsidP="005D6E37">
            <w:pPr>
              <w:pStyle w:val="tabiq"/>
              <w:rPr>
                <w:rFonts w:asciiTheme="minorHAnsi" w:hAnsiTheme="minorHAnsi" w:cstheme="minorHAnsi"/>
              </w:rPr>
            </w:pPr>
            <w:r w:rsidRPr="004D3D92">
              <w:rPr>
                <w:rFonts w:asciiTheme="minorHAnsi" w:hAnsiTheme="minorHAnsi" w:cstheme="minorHAnsi"/>
                <w:szCs w:val="20"/>
              </w:rPr>
              <w:t>Periodi di verifica di conformità</w:t>
            </w:r>
          </w:p>
        </w:tc>
        <w:tc>
          <w:tcPr>
            <w:tcW w:w="1984" w:type="dxa"/>
            <w:vAlign w:val="center"/>
          </w:tcPr>
          <w:p w14:paraId="48B69667"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vAlign w:val="center"/>
          </w:tcPr>
          <w:p w14:paraId="1FB4DB91" w14:textId="77777777" w:rsidR="004913AD" w:rsidRPr="00911A7D" w:rsidRDefault="005D6E37">
            <w:pPr>
              <w:pStyle w:val="tabiq"/>
              <w:rPr>
                <w:rFonts w:asciiTheme="minorHAnsi" w:hAnsiTheme="minorHAnsi" w:cstheme="minorHAnsi"/>
              </w:rPr>
            </w:pPr>
            <w:r>
              <w:rPr>
                <w:rFonts w:asciiTheme="minorHAnsi" w:hAnsiTheme="minorHAnsi" w:cstheme="minorHAnsi"/>
              </w:rPr>
              <w:t>Mensile</w:t>
            </w:r>
            <w:r w:rsidR="004913AD" w:rsidRPr="00911A7D">
              <w:rPr>
                <w:rFonts w:asciiTheme="minorHAnsi" w:hAnsiTheme="minorHAnsi" w:cstheme="minorHAnsi"/>
              </w:rPr>
              <w:t xml:space="preserve"> </w:t>
            </w:r>
          </w:p>
        </w:tc>
      </w:tr>
      <w:tr w:rsidR="004913AD" w:rsidRPr="00264F78" w14:paraId="0EA1932A" w14:textId="77777777" w:rsidTr="00712554">
        <w:trPr>
          <w:cantSplit/>
        </w:trPr>
        <w:tc>
          <w:tcPr>
            <w:tcW w:w="2050" w:type="dxa"/>
            <w:vAlign w:val="center"/>
          </w:tcPr>
          <w:p w14:paraId="62A8D210"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018F96D8" w14:textId="77777777" w:rsidR="004913AD" w:rsidRPr="00911A7D" w:rsidRDefault="004913AD">
            <w:pPr>
              <w:pStyle w:val="tabiq"/>
              <w:rPr>
                <w:rFonts w:asciiTheme="minorHAnsi" w:hAnsiTheme="minorHAnsi" w:cstheme="minorHAnsi"/>
              </w:rPr>
            </w:pPr>
            <w:r w:rsidRPr="00911A7D">
              <w:rPr>
                <w:rFonts w:asciiTheme="minorHAnsi" w:hAnsiTheme="minorHAnsi" w:cstheme="minorHAnsi"/>
              </w:rPr>
              <w:t>Per ciascuna scadenza vanno rilevati</w:t>
            </w:r>
          </w:p>
          <w:p w14:paraId="7C9A8693" w14:textId="77777777" w:rsidR="004913AD" w:rsidRPr="00911A7D" w:rsidRDefault="004913AD">
            <w:pPr>
              <w:pStyle w:val="tabiq"/>
              <w:numPr>
                <w:ilvl w:val="0"/>
                <w:numId w:val="8"/>
              </w:numPr>
              <w:rPr>
                <w:rFonts w:asciiTheme="minorHAnsi" w:hAnsiTheme="minorHAnsi" w:cstheme="minorHAnsi"/>
              </w:rPr>
            </w:pPr>
            <w:r w:rsidRPr="00911A7D">
              <w:rPr>
                <w:rFonts w:asciiTheme="minorHAnsi" w:hAnsiTheme="minorHAnsi" w:cstheme="minorHAnsi"/>
              </w:rPr>
              <w:t>Data prevista (</w:t>
            </w:r>
            <w:r w:rsidRPr="00324A2C">
              <w:rPr>
                <w:rFonts w:asciiTheme="minorHAnsi" w:hAnsiTheme="minorHAnsi" w:cstheme="minorHAnsi"/>
                <w:i/>
              </w:rPr>
              <w:t>data_prev</w:t>
            </w:r>
            <w:r w:rsidRPr="00911A7D">
              <w:rPr>
                <w:rFonts w:asciiTheme="minorHAnsi" w:hAnsiTheme="minorHAnsi" w:cstheme="minorHAnsi"/>
              </w:rPr>
              <w:t>)</w:t>
            </w:r>
          </w:p>
          <w:p w14:paraId="4F29B8C1" w14:textId="77777777" w:rsidR="004913AD" w:rsidRPr="00911A7D" w:rsidRDefault="004913AD">
            <w:pPr>
              <w:pStyle w:val="tabiq"/>
              <w:numPr>
                <w:ilvl w:val="0"/>
                <w:numId w:val="8"/>
              </w:numPr>
              <w:rPr>
                <w:rFonts w:asciiTheme="minorHAnsi" w:hAnsiTheme="minorHAnsi" w:cstheme="minorHAnsi"/>
              </w:rPr>
            </w:pPr>
            <w:r w:rsidRPr="00911A7D">
              <w:rPr>
                <w:rFonts w:asciiTheme="minorHAnsi" w:hAnsiTheme="minorHAnsi" w:cstheme="minorHAnsi"/>
              </w:rPr>
              <w:t>Data effettiva (</w:t>
            </w:r>
            <w:r w:rsidRPr="00324A2C">
              <w:rPr>
                <w:rFonts w:asciiTheme="minorHAnsi" w:hAnsiTheme="minorHAnsi" w:cstheme="minorHAnsi"/>
                <w:i/>
              </w:rPr>
              <w:t>data_eff</w:t>
            </w:r>
            <w:r w:rsidRPr="00911A7D">
              <w:rPr>
                <w:rFonts w:asciiTheme="minorHAnsi" w:hAnsiTheme="minorHAnsi" w:cstheme="minorHAnsi"/>
              </w:rPr>
              <w:t>)</w:t>
            </w:r>
          </w:p>
        </w:tc>
      </w:tr>
      <w:tr w:rsidR="004913AD" w:rsidRPr="00264F78" w14:paraId="27EAD42B" w14:textId="77777777" w:rsidTr="00712554">
        <w:trPr>
          <w:cantSplit/>
        </w:trPr>
        <w:tc>
          <w:tcPr>
            <w:tcW w:w="2050" w:type="dxa"/>
            <w:vAlign w:val="center"/>
          </w:tcPr>
          <w:p w14:paraId="67977DEF"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3"/>
          </w:tcPr>
          <w:p w14:paraId="39C72532" w14:textId="77777777" w:rsidR="004913AD" w:rsidRPr="00911A7D" w:rsidRDefault="004913AD">
            <w:pPr>
              <w:pStyle w:val="tabiq"/>
              <w:rPr>
                <w:rFonts w:asciiTheme="minorHAnsi" w:hAnsiTheme="minorHAnsi" w:cstheme="minorHAnsi"/>
              </w:rPr>
            </w:pPr>
            <w:r w:rsidRPr="00911A7D">
              <w:rPr>
                <w:rFonts w:asciiTheme="minorHAnsi" w:hAnsiTheme="minorHAnsi" w:cstheme="minorHAnsi"/>
              </w:rPr>
              <w:t xml:space="preserve"> Nessuna</w:t>
            </w:r>
          </w:p>
        </w:tc>
      </w:tr>
      <w:tr w:rsidR="004913AD" w:rsidRPr="00264F78" w14:paraId="2E099EFC" w14:textId="77777777" w:rsidTr="00712554">
        <w:trPr>
          <w:cantSplit/>
          <w:trHeight w:val="587"/>
        </w:trPr>
        <w:tc>
          <w:tcPr>
            <w:tcW w:w="2050" w:type="dxa"/>
            <w:vAlign w:val="center"/>
          </w:tcPr>
          <w:p w14:paraId="76DA49C3"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2F4CBD5F" w14:textId="77777777" w:rsidR="004913AD" w:rsidRPr="00911A7D" w:rsidRDefault="004913AD">
            <w:pPr>
              <w:pStyle w:val="tabiq"/>
              <w:rPr>
                <w:rFonts w:asciiTheme="minorHAnsi" w:hAnsiTheme="minorHAnsi" w:cstheme="minorHAnsi"/>
              </w:rPr>
            </w:pPr>
            <w:r w:rsidRPr="00911A7D">
              <w:rPr>
                <w:rFonts w:asciiTheme="minorHAnsi" w:hAnsiTheme="minorHAnsi" w:cstheme="minorHAnsi"/>
              </w:rPr>
              <w:t xml:space="preserve">RSCT = </w:t>
            </w:r>
            <w:r w:rsidRPr="00324A2C">
              <w:rPr>
                <w:rFonts w:asciiTheme="minorHAnsi" w:hAnsiTheme="minorHAnsi" w:cstheme="minorHAnsi"/>
                <w:i/>
              </w:rPr>
              <w:t>data_eff – data_prev</w:t>
            </w:r>
          </w:p>
        </w:tc>
      </w:tr>
      <w:tr w:rsidR="004913AD" w:rsidRPr="00264F78" w14:paraId="3842F0C3" w14:textId="77777777" w:rsidTr="00712554">
        <w:trPr>
          <w:cantSplit/>
        </w:trPr>
        <w:tc>
          <w:tcPr>
            <w:tcW w:w="2050" w:type="dxa"/>
            <w:vAlign w:val="center"/>
          </w:tcPr>
          <w:p w14:paraId="4224E93C"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1D148BC6" w14:textId="77777777" w:rsidR="004913AD" w:rsidRPr="00911A7D" w:rsidRDefault="004913AD">
            <w:pPr>
              <w:pStyle w:val="tabiq"/>
              <w:rPr>
                <w:rFonts w:asciiTheme="minorHAnsi" w:hAnsiTheme="minorHAnsi" w:cstheme="minorHAnsi"/>
              </w:rPr>
            </w:pPr>
            <w:r w:rsidRPr="00911A7D">
              <w:rPr>
                <w:rFonts w:asciiTheme="minorHAnsi" w:hAnsiTheme="minorHAnsi" w:cstheme="minorHAnsi"/>
              </w:rPr>
              <w:t>Nessuna</w:t>
            </w:r>
          </w:p>
        </w:tc>
      </w:tr>
      <w:tr w:rsidR="004913AD" w:rsidRPr="00264F78" w14:paraId="04FD9577" w14:textId="77777777" w:rsidTr="00712554">
        <w:trPr>
          <w:cantSplit/>
        </w:trPr>
        <w:tc>
          <w:tcPr>
            <w:tcW w:w="2050" w:type="dxa"/>
            <w:vAlign w:val="center"/>
          </w:tcPr>
          <w:p w14:paraId="7B1B4DC4"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61834BBE" w14:textId="77777777" w:rsidR="004913AD" w:rsidRPr="00911A7D" w:rsidRDefault="004913AD">
            <w:pPr>
              <w:pStyle w:val="tabiq"/>
              <w:rPr>
                <w:rFonts w:asciiTheme="minorHAnsi" w:hAnsiTheme="minorHAnsi" w:cstheme="minorHAnsi"/>
              </w:rPr>
            </w:pPr>
            <w:r w:rsidRPr="00911A7D">
              <w:rPr>
                <w:rFonts w:asciiTheme="minorHAnsi" w:hAnsiTheme="minorHAnsi" w:cstheme="minorHAnsi"/>
              </w:rPr>
              <w:t>RSCT &lt;= 0</w:t>
            </w:r>
          </w:p>
        </w:tc>
      </w:tr>
      <w:tr w:rsidR="004913AD" w:rsidRPr="00264F78" w14:paraId="079CD61D" w14:textId="77777777" w:rsidTr="00712554">
        <w:trPr>
          <w:cantSplit/>
        </w:trPr>
        <w:tc>
          <w:tcPr>
            <w:tcW w:w="2050" w:type="dxa"/>
            <w:vAlign w:val="center"/>
          </w:tcPr>
          <w:p w14:paraId="0F5B96C1"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3"/>
          </w:tcPr>
          <w:p w14:paraId="47B31725" w14:textId="603F91F3" w:rsidR="004913AD" w:rsidRPr="00F73385" w:rsidRDefault="004913AD" w:rsidP="000C721B">
            <w:pPr>
              <w:pStyle w:val="tabiq"/>
              <w:jc w:val="both"/>
              <w:rPr>
                <w:rFonts w:asciiTheme="minorHAnsi" w:hAnsiTheme="minorHAnsi" w:cstheme="minorHAnsi"/>
              </w:rPr>
            </w:pPr>
            <w:r w:rsidRPr="00911A7D">
              <w:rPr>
                <w:rFonts w:asciiTheme="minorHAnsi" w:hAnsiTheme="minorHAnsi" w:cstheme="minorHAnsi"/>
              </w:rPr>
              <w:t>Per ogni 5 giorni lavorativi o frazione eccedenti il valore di soglia l’Amministrazione applicherà la penale “</w:t>
            </w:r>
            <w:r w:rsidRPr="00911A7D">
              <w:rPr>
                <w:rFonts w:asciiTheme="minorHAnsi" w:hAnsiTheme="minorHAnsi" w:cstheme="minorHAnsi"/>
                <w:b/>
              </w:rPr>
              <w:t>Slittamento di una scadenza contrattuale</w:t>
            </w:r>
            <w:r w:rsidRPr="00911A7D">
              <w:rPr>
                <w:rFonts w:asciiTheme="minorHAnsi" w:hAnsiTheme="minorHAnsi" w:cstheme="minorHAnsi"/>
              </w:rPr>
              <w:t>” pari all’1</w:t>
            </w:r>
            <w:r w:rsidRPr="00F73385">
              <w:rPr>
                <w:rFonts w:asciiTheme="minorHAnsi" w:hAnsiTheme="minorHAnsi" w:cstheme="minorHAnsi"/>
              </w:rPr>
              <w:t>‰ dell’importo contrattuale</w:t>
            </w:r>
            <w:r w:rsidR="00F73385" w:rsidRPr="00F73385">
              <w:rPr>
                <w:rFonts w:asciiTheme="minorHAnsi" w:hAnsiTheme="minorHAnsi" w:cstheme="minorHAnsi"/>
              </w:rPr>
              <w:t>.</w:t>
            </w:r>
          </w:p>
          <w:p w14:paraId="3C8BC6A6" w14:textId="77777777" w:rsidR="004913AD" w:rsidRDefault="004913AD" w:rsidP="000C721B">
            <w:pPr>
              <w:pStyle w:val="tabiq"/>
              <w:jc w:val="both"/>
              <w:rPr>
                <w:rFonts w:asciiTheme="minorHAnsi" w:hAnsiTheme="minorHAnsi" w:cstheme="minorHAnsi"/>
              </w:rPr>
            </w:pPr>
            <w:r w:rsidRPr="00E95B88">
              <w:rPr>
                <w:rFonts w:asciiTheme="minorHAnsi" w:hAnsiTheme="minorHAnsi" w:cstheme="minorHAnsi"/>
              </w:rPr>
              <w:t>A titolo di esempio: RSCT = 6, comporterà l’applicazione di una penale pari alla somma di 1‰ per il primo giorno e di un altro 1‰ gli altri 5 giorni di ritardo.</w:t>
            </w:r>
          </w:p>
          <w:p w14:paraId="5950B0D6" w14:textId="77777777" w:rsidR="00D32E00" w:rsidRPr="00911A7D" w:rsidRDefault="00D32E00" w:rsidP="000C721B">
            <w:pPr>
              <w:pStyle w:val="tabiq"/>
              <w:jc w:val="both"/>
              <w:rPr>
                <w:rFonts w:asciiTheme="minorHAnsi" w:hAnsiTheme="minorHAnsi" w:cstheme="minorHAnsi"/>
              </w:rPr>
            </w:pPr>
            <w:r>
              <w:rPr>
                <w:rFonts w:asciiTheme="minorHAnsi" w:hAnsiTheme="minorHAnsi" w:cstheme="minorHAnsi"/>
              </w:rPr>
              <w:t>I ritardi sull’Offerta Tecnica devono essere segnalati al Comitato di monitoraggio e controllo.</w:t>
            </w:r>
          </w:p>
        </w:tc>
      </w:tr>
    </w:tbl>
    <w:p w14:paraId="26CEDE3E" w14:textId="77777777" w:rsidR="00393A90" w:rsidRPr="00911A7D" w:rsidRDefault="00393A90">
      <w:pPr>
        <w:rPr>
          <w:rFonts w:asciiTheme="minorHAnsi" w:hAnsiTheme="minorHAnsi" w:cstheme="minorHAnsi"/>
          <w:highlight w:val="lightGray"/>
        </w:rPr>
      </w:pPr>
    </w:p>
    <w:p w14:paraId="6930C3D7" w14:textId="77777777" w:rsidR="0019595B" w:rsidRPr="00911A7D" w:rsidRDefault="0019595B">
      <w:pPr>
        <w:rPr>
          <w:rFonts w:asciiTheme="minorHAnsi" w:hAnsiTheme="minorHAnsi" w:cstheme="minorHAnsi"/>
        </w:rPr>
      </w:pPr>
    </w:p>
    <w:p w14:paraId="0ED60EB6" w14:textId="77777777" w:rsidR="006917DB" w:rsidRDefault="006917DB">
      <w:pPr>
        <w:widowControl/>
        <w:autoSpaceDE/>
        <w:autoSpaceDN/>
        <w:adjustRightInd/>
        <w:spacing w:line="240" w:lineRule="auto"/>
        <w:jc w:val="left"/>
        <w:rPr>
          <w:rFonts w:asciiTheme="minorHAnsi" w:hAnsiTheme="minorHAnsi" w:cstheme="minorHAnsi"/>
          <w:b/>
        </w:rPr>
      </w:pPr>
      <w:bookmarkStart w:id="109" w:name="_Toc25608498"/>
      <w:r>
        <w:rPr>
          <w:rFonts w:asciiTheme="minorHAnsi" w:hAnsiTheme="minorHAnsi" w:cstheme="minorHAnsi"/>
        </w:rPr>
        <w:br w:type="page"/>
      </w:r>
    </w:p>
    <w:p w14:paraId="44FF1C68" w14:textId="77777777" w:rsidR="00393A90" w:rsidRPr="00911A7D" w:rsidRDefault="00393A90" w:rsidP="0088185D">
      <w:pPr>
        <w:pStyle w:val="Titolo3"/>
        <w:rPr>
          <w:rFonts w:asciiTheme="minorHAnsi" w:hAnsiTheme="minorHAnsi" w:cstheme="minorHAnsi"/>
        </w:rPr>
      </w:pPr>
      <w:bookmarkStart w:id="110" w:name="_Toc101364930"/>
      <w:r w:rsidRPr="00911A7D">
        <w:rPr>
          <w:rFonts w:asciiTheme="minorHAnsi" w:hAnsiTheme="minorHAnsi" w:cstheme="minorHAnsi"/>
        </w:rPr>
        <w:lastRenderedPageBreak/>
        <w:t>MAPP– Mancata Approvazione di un Artefatto della Fornitura</w:t>
      </w:r>
      <w:bookmarkEnd w:id="109"/>
      <w:bookmarkEnd w:id="110"/>
    </w:p>
    <w:p w14:paraId="09F195C8" w14:textId="77777777" w:rsidR="00920657" w:rsidRPr="00911A7D" w:rsidRDefault="00E00B39">
      <w:pPr>
        <w:pStyle w:val="Corpotesto1"/>
        <w:rPr>
          <w:rFonts w:asciiTheme="minorHAnsi" w:hAnsiTheme="minorHAnsi" w:cstheme="minorHAnsi"/>
        </w:rPr>
      </w:pPr>
      <w:r w:rsidRPr="00911A7D">
        <w:rPr>
          <w:rFonts w:asciiTheme="minorHAnsi" w:hAnsiTheme="minorHAnsi" w:cstheme="minorHAnsi"/>
        </w:rPr>
        <w:t xml:space="preserve">L’indicatore </w:t>
      </w:r>
      <w:r w:rsidR="00393A90" w:rsidRPr="00911A7D">
        <w:rPr>
          <w:rFonts w:asciiTheme="minorHAnsi" w:hAnsiTheme="minorHAnsi" w:cstheme="minorHAnsi"/>
        </w:rPr>
        <w:t>misura l’inadeguatezza</w:t>
      </w:r>
      <w:r w:rsidR="00754A51" w:rsidRPr="00911A7D">
        <w:rPr>
          <w:rFonts w:asciiTheme="minorHAnsi" w:hAnsiTheme="minorHAnsi" w:cstheme="minorHAnsi"/>
        </w:rPr>
        <w:t xml:space="preserve"> o</w:t>
      </w:r>
      <w:r w:rsidR="00393A90" w:rsidRPr="00911A7D">
        <w:rPr>
          <w:rFonts w:asciiTheme="minorHAnsi" w:hAnsiTheme="minorHAnsi" w:cstheme="minorHAnsi"/>
        </w:rPr>
        <w:t xml:space="preserve"> incompletezza </w:t>
      </w:r>
      <w:r w:rsidR="00754A51" w:rsidRPr="00911A7D">
        <w:rPr>
          <w:rFonts w:asciiTheme="minorHAnsi" w:hAnsiTheme="minorHAnsi" w:cstheme="minorHAnsi"/>
        </w:rPr>
        <w:t xml:space="preserve">di Artefatti soggetti ad approvazione quali i prodotti del processo di sviluppo software: documento di Stima, Piano di Lavoro, Documento dei Requisiti, Analisi, Disegno, Documento di Architettura, Rapporti di Esecuzione Test, ecc... </w:t>
      </w:r>
    </w:p>
    <w:p w14:paraId="140BBE86" w14:textId="77777777" w:rsidR="00393A90" w:rsidRPr="00911A7D" w:rsidRDefault="00754A51">
      <w:pPr>
        <w:pStyle w:val="Corpotesto1"/>
        <w:rPr>
          <w:rFonts w:asciiTheme="minorHAnsi" w:hAnsiTheme="minorHAnsi" w:cstheme="minorHAnsi"/>
        </w:rPr>
      </w:pPr>
      <w:r w:rsidRPr="00911A7D">
        <w:rPr>
          <w:rFonts w:asciiTheme="minorHAnsi" w:hAnsiTheme="minorHAnsi" w:cstheme="minorHAnsi"/>
        </w:rPr>
        <w:t xml:space="preserve">La mancata approvazione è equiparata a mancata consegna. </w:t>
      </w:r>
      <w:r w:rsidR="00920657" w:rsidRPr="00911A7D">
        <w:rPr>
          <w:rFonts w:asciiTheme="minorHAnsi" w:hAnsiTheme="minorHAnsi" w:cstheme="minorHAnsi"/>
        </w:rPr>
        <w:t>Il ritardo sulla riconsegna del documento viene misurata dagli specifici indicatori di ogni servizio</w:t>
      </w:r>
      <w:r w:rsidRPr="00911A7D">
        <w:rPr>
          <w:rFonts w:asciiTheme="minorHAnsi" w:hAnsiTheme="minorHAnsi" w:cstheme="minorHAnsi"/>
        </w:rPr>
        <w:t xml:space="preserve">. </w:t>
      </w:r>
    </w:p>
    <w:p w14:paraId="2198DC3E" w14:textId="77777777" w:rsidR="00393A90" w:rsidRPr="00911A7D" w:rsidRDefault="00393A90">
      <w:pPr>
        <w:pStyle w:val="Corpotesto1"/>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984"/>
        <w:gridCol w:w="2268"/>
      </w:tblGrid>
      <w:tr w:rsidR="00393A90" w:rsidRPr="00264F78" w14:paraId="163B6881" w14:textId="77777777" w:rsidTr="007E6976">
        <w:trPr>
          <w:cantSplit/>
        </w:trPr>
        <w:tc>
          <w:tcPr>
            <w:tcW w:w="2050" w:type="dxa"/>
            <w:vAlign w:val="center"/>
          </w:tcPr>
          <w:p w14:paraId="00460DE5"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1A8FB5BA" w14:textId="77777777" w:rsidR="00393A90" w:rsidRPr="00911A7D" w:rsidRDefault="00754A51">
            <w:pPr>
              <w:pStyle w:val="tabiq"/>
              <w:rPr>
                <w:rFonts w:asciiTheme="minorHAnsi" w:hAnsiTheme="minorHAnsi" w:cstheme="minorHAnsi"/>
              </w:rPr>
            </w:pPr>
            <w:r w:rsidRPr="00911A7D">
              <w:rPr>
                <w:rFonts w:asciiTheme="minorHAnsi" w:hAnsiTheme="minorHAnsi" w:cstheme="minorHAnsi"/>
              </w:rPr>
              <w:t>Inadeguatezza o incompletezza dell’Artefatto da Approvare</w:t>
            </w:r>
            <w:r w:rsidR="00393A90" w:rsidRPr="00911A7D">
              <w:rPr>
                <w:rFonts w:asciiTheme="minorHAnsi" w:hAnsiTheme="minorHAnsi" w:cstheme="minorHAnsi"/>
              </w:rPr>
              <w:t xml:space="preserve"> </w:t>
            </w:r>
          </w:p>
        </w:tc>
      </w:tr>
      <w:tr w:rsidR="00393A90" w:rsidRPr="00264F78" w14:paraId="02A7BEF7" w14:textId="77777777" w:rsidTr="007E6976">
        <w:trPr>
          <w:cantSplit/>
        </w:trPr>
        <w:tc>
          <w:tcPr>
            <w:tcW w:w="2050" w:type="dxa"/>
            <w:vAlign w:val="center"/>
          </w:tcPr>
          <w:p w14:paraId="0024ED19"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23A881A7" w14:textId="77777777" w:rsidR="00393A90" w:rsidRPr="00911A7D" w:rsidRDefault="00754A51">
            <w:pPr>
              <w:pStyle w:val="tabiq"/>
              <w:rPr>
                <w:rFonts w:asciiTheme="minorHAnsi" w:hAnsiTheme="minorHAnsi" w:cstheme="minorHAnsi"/>
              </w:rPr>
            </w:pPr>
            <w:r w:rsidRPr="00911A7D">
              <w:rPr>
                <w:rFonts w:asciiTheme="minorHAnsi" w:hAnsiTheme="minorHAnsi" w:cstheme="minorHAnsi"/>
              </w:rPr>
              <w:t>Numero</w:t>
            </w:r>
          </w:p>
        </w:tc>
        <w:tc>
          <w:tcPr>
            <w:tcW w:w="1984" w:type="dxa"/>
            <w:vAlign w:val="center"/>
          </w:tcPr>
          <w:p w14:paraId="128297BB"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Fonte dati</w:t>
            </w:r>
          </w:p>
        </w:tc>
        <w:tc>
          <w:tcPr>
            <w:tcW w:w="2268" w:type="dxa"/>
            <w:vAlign w:val="center"/>
          </w:tcPr>
          <w:p w14:paraId="37038D7B" w14:textId="77777777" w:rsidR="00393A90" w:rsidRPr="00911A7D" w:rsidRDefault="00754A51">
            <w:pPr>
              <w:pStyle w:val="tabiq"/>
              <w:rPr>
                <w:rFonts w:asciiTheme="minorHAnsi" w:hAnsiTheme="minorHAnsi" w:cstheme="minorHAnsi"/>
              </w:rPr>
            </w:pPr>
            <w:r w:rsidRPr="00911A7D">
              <w:rPr>
                <w:rFonts w:asciiTheme="minorHAnsi" w:hAnsiTheme="minorHAnsi" w:cstheme="minorHAnsi"/>
              </w:rPr>
              <w:t>Portale della fornitura</w:t>
            </w:r>
          </w:p>
          <w:p w14:paraId="1E576DC8" w14:textId="77777777" w:rsidR="00754A51" w:rsidRPr="00911A7D" w:rsidRDefault="00754A51">
            <w:pPr>
              <w:pStyle w:val="tabiq"/>
              <w:rPr>
                <w:rFonts w:asciiTheme="minorHAnsi" w:hAnsiTheme="minorHAnsi" w:cstheme="minorHAnsi"/>
              </w:rPr>
            </w:pPr>
            <w:r w:rsidRPr="00911A7D">
              <w:rPr>
                <w:rFonts w:asciiTheme="minorHAnsi" w:hAnsiTheme="minorHAnsi" w:cstheme="minorHAnsi"/>
              </w:rPr>
              <w:t xml:space="preserve">Piano della Qualità </w:t>
            </w:r>
          </w:p>
          <w:p w14:paraId="1B1B5565" w14:textId="77777777" w:rsidR="00754A51" w:rsidRPr="00911A7D" w:rsidRDefault="00754A51">
            <w:pPr>
              <w:pStyle w:val="tabiq"/>
              <w:rPr>
                <w:rFonts w:asciiTheme="minorHAnsi" w:hAnsiTheme="minorHAnsi" w:cstheme="minorHAnsi"/>
              </w:rPr>
            </w:pPr>
            <w:r w:rsidRPr="00911A7D">
              <w:rPr>
                <w:rFonts w:asciiTheme="minorHAnsi" w:hAnsiTheme="minorHAnsi" w:cstheme="minorHAnsi"/>
              </w:rPr>
              <w:t>Contratto</w:t>
            </w:r>
          </w:p>
        </w:tc>
      </w:tr>
      <w:tr w:rsidR="00393A90" w:rsidRPr="00264F78" w14:paraId="0F5A4685" w14:textId="77777777" w:rsidTr="007E6976">
        <w:trPr>
          <w:cantSplit/>
        </w:trPr>
        <w:tc>
          <w:tcPr>
            <w:tcW w:w="2050" w:type="dxa"/>
            <w:vAlign w:val="center"/>
          </w:tcPr>
          <w:p w14:paraId="7855B0D7"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Periodo di riferimento</w:t>
            </w:r>
          </w:p>
        </w:tc>
        <w:tc>
          <w:tcPr>
            <w:tcW w:w="2273" w:type="dxa"/>
            <w:vAlign w:val="center"/>
          </w:tcPr>
          <w:p w14:paraId="0A6E2145" w14:textId="77777777" w:rsidR="00393A90" w:rsidRPr="00911A7D" w:rsidRDefault="00754A51">
            <w:pPr>
              <w:pStyle w:val="tabiq"/>
              <w:rPr>
                <w:rFonts w:asciiTheme="minorHAnsi" w:hAnsiTheme="minorHAnsi" w:cstheme="minorHAnsi"/>
              </w:rPr>
            </w:pPr>
            <w:r w:rsidRPr="00911A7D">
              <w:rPr>
                <w:rFonts w:asciiTheme="minorHAnsi" w:hAnsiTheme="minorHAnsi" w:cstheme="minorHAnsi"/>
              </w:rPr>
              <w:t>Durata del</w:t>
            </w:r>
            <w:r w:rsidR="008949F9" w:rsidRPr="00911A7D">
              <w:rPr>
                <w:rFonts w:asciiTheme="minorHAnsi" w:hAnsiTheme="minorHAnsi" w:cstheme="minorHAnsi"/>
              </w:rPr>
              <w:t xml:space="preserve"> Contratto Esecutivo</w:t>
            </w:r>
          </w:p>
        </w:tc>
        <w:tc>
          <w:tcPr>
            <w:tcW w:w="1984" w:type="dxa"/>
            <w:vAlign w:val="center"/>
          </w:tcPr>
          <w:p w14:paraId="3DFF1388"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Frequenza di misurazione</w:t>
            </w:r>
          </w:p>
        </w:tc>
        <w:tc>
          <w:tcPr>
            <w:tcW w:w="2268" w:type="dxa"/>
            <w:vAlign w:val="center"/>
          </w:tcPr>
          <w:p w14:paraId="7D9D1C79" w14:textId="77777777" w:rsidR="00393A90" w:rsidRPr="00911A7D" w:rsidRDefault="00393A90">
            <w:pPr>
              <w:pStyle w:val="tabiq"/>
              <w:rPr>
                <w:rFonts w:asciiTheme="minorHAnsi" w:hAnsiTheme="minorHAnsi" w:cstheme="minorHAnsi"/>
              </w:rPr>
            </w:pPr>
            <w:r w:rsidRPr="00911A7D">
              <w:rPr>
                <w:rFonts w:asciiTheme="minorHAnsi" w:hAnsiTheme="minorHAnsi" w:cstheme="minorHAnsi"/>
              </w:rPr>
              <w:t xml:space="preserve">Ad evento </w:t>
            </w:r>
          </w:p>
        </w:tc>
      </w:tr>
      <w:tr w:rsidR="00393A90" w:rsidRPr="00264F78" w14:paraId="25AA3F9D" w14:textId="77777777" w:rsidTr="007E6976">
        <w:trPr>
          <w:cantSplit/>
        </w:trPr>
        <w:tc>
          <w:tcPr>
            <w:tcW w:w="2050" w:type="dxa"/>
            <w:vAlign w:val="center"/>
          </w:tcPr>
          <w:p w14:paraId="155019D6"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3CFBDF17" w14:textId="77777777" w:rsidR="00393A90" w:rsidRPr="00911A7D" w:rsidRDefault="00754A51">
            <w:pPr>
              <w:pStyle w:val="tabiq"/>
              <w:rPr>
                <w:rFonts w:asciiTheme="minorHAnsi" w:hAnsiTheme="minorHAnsi" w:cstheme="minorHAnsi"/>
              </w:rPr>
            </w:pPr>
            <w:r w:rsidRPr="00911A7D">
              <w:rPr>
                <w:rFonts w:asciiTheme="minorHAnsi" w:hAnsiTheme="minorHAnsi" w:cstheme="minorHAnsi"/>
              </w:rPr>
              <w:t>Artefatto non approvato</w:t>
            </w:r>
          </w:p>
        </w:tc>
      </w:tr>
      <w:tr w:rsidR="00393A90" w:rsidRPr="00264F78" w14:paraId="1094AD68" w14:textId="77777777" w:rsidTr="007E6976">
        <w:trPr>
          <w:cantSplit/>
          <w:trHeight w:val="587"/>
        </w:trPr>
        <w:tc>
          <w:tcPr>
            <w:tcW w:w="2050" w:type="dxa"/>
            <w:vAlign w:val="center"/>
          </w:tcPr>
          <w:p w14:paraId="0F571DBD"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1C1C9BE0" w14:textId="77777777" w:rsidR="00393A90" w:rsidRPr="00911A7D" w:rsidRDefault="008E417C">
            <w:pPr>
              <w:pStyle w:val="tabiq"/>
              <w:rPr>
                <w:rFonts w:asciiTheme="minorHAnsi" w:hAnsiTheme="minorHAnsi" w:cstheme="minorHAnsi"/>
              </w:rPr>
            </w:pPr>
            <w:r w:rsidRPr="00911A7D">
              <w:rPr>
                <w:rFonts w:asciiTheme="minorHAnsi" w:hAnsiTheme="minorHAnsi" w:cstheme="minorHAnsi"/>
              </w:rPr>
              <w:t>MAPP</w:t>
            </w:r>
            <w:r w:rsidR="00393A90" w:rsidRPr="00911A7D">
              <w:rPr>
                <w:rFonts w:asciiTheme="minorHAnsi" w:hAnsiTheme="minorHAnsi" w:cstheme="minorHAnsi"/>
              </w:rPr>
              <w:t xml:space="preserve"> = </w:t>
            </w:r>
            <w:r w:rsidRPr="00911A7D">
              <w:rPr>
                <w:rFonts w:asciiTheme="minorHAnsi" w:hAnsiTheme="minorHAnsi" w:cstheme="minorHAnsi"/>
              </w:rPr>
              <w:t>Numero Artefatti non approvati</w:t>
            </w:r>
          </w:p>
        </w:tc>
      </w:tr>
      <w:tr w:rsidR="00393A90" w:rsidRPr="00264F78" w14:paraId="35EB4401" w14:textId="77777777" w:rsidTr="007E6976">
        <w:trPr>
          <w:cantSplit/>
        </w:trPr>
        <w:tc>
          <w:tcPr>
            <w:tcW w:w="2050" w:type="dxa"/>
            <w:vAlign w:val="center"/>
          </w:tcPr>
          <w:p w14:paraId="32CD17C5"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0115A1C2" w14:textId="77777777" w:rsidR="00393A90" w:rsidRPr="00911A7D" w:rsidRDefault="00393A90">
            <w:pPr>
              <w:pStyle w:val="tabiq"/>
              <w:rPr>
                <w:rFonts w:asciiTheme="minorHAnsi" w:hAnsiTheme="minorHAnsi" w:cstheme="minorHAnsi"/>
              </w:rPr>
            </w:pPr>
            <w:r w:rsidRPr="00911A7D">
              <w:rPr>
                <w:rFonts w:asciiTheme="minorHAnsi" w:hAnsiTheme="minorHAnsi" w:cstheme="minorHAnsi"/>
              </w:rPr>
              <w:t>Nessuna</w:t>
            </w:r>
          </w:p>
        </w:tc>
      </w:tr>
      <w:tr w:rsidR="00393A90" w:rsidRPr="00264F78" w14:paraId="7F14596A" w14:textId="77777777" w:rsidTr="007E6976">
        <w:trPr>
          <w:cantSplit/>
        </w:trPr>
        <w:tc>
          <w:tcPr>
            <w:tcW w:w="2050" w:type="dxa"/>
            <w:vAlign w:val="center"/>
          </w:tcPr>
          <w:p w14:paraId="1D9C9A81"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1BE01863" w14:textId="77777777" w:rsidR="00393A90" w:rsidRPr="00911A7D" w:rsidRDefault="008E417C">
            <w:pPr>
              <w:pStyle w:val="tabiq"/>
              <w:rPr>
                <w:rFonts w:asciiTheme="minorHAnsi" w:hAnsiTheme="minorHAnsi" w:cstheme="minorHAnsi"/>
              </w:rPr>
            </w:pPr>
            <w:r w:rsidRPr="00911A7D">
              <w:rPr>
                <w:rFonts w:asciiTheme="minorHAnsi" w:hAnsiTheme="minorHAnsi" w:cstheme="minorHAnsi"/>
              </w:rPr>
              <w:t>MAPP</w:t>
            </w:r>
            <w:r w:rsidR="00393A90" w:rsidRPr="00911A7D">
              <w:rPr>
                <w:rFonts w:asciiTheme="minorHAnsi" w:hAnsiTheme="minorHAnsi" w:cstheme="minorHAnsi"/>
              </w:rPr>
              <w:t>= 0</w:t>
            </w:r>
          </w:p>
        </w:tc>
      </w:tr>
      <w:tr w:rsidR="00393A90" w:rsidRPr="00264F78" w14:paraId="2A6C3CF7" w14:textId="77777777" w:rsidTr="007E6976">
        <w:trPr>
          <w:cantSplit/>
        </w:trPr>
        <w:tc>
          <w:tcPr>
            <w:tcW w:w="2050" w:type="dxa"/>
            <w:vAlign w:val="center"/>
          </w:tcPr>
          <w:p w14:paraId="4AB73457" w14:textId="77777777" w:rsidR="00393A90" w:rsidRPr="00911A7D" w:rsidRDefault="00393A90">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3"/>
          </w:tcPr>
          <w:p w14:paraId="715FB8C2" w14:textId="77777777" w:rsidR="008A2A14" w:rsidRPr="00911A7D" w:rsidRDefault="008E417C" w:rsidP="000C721B">
            <w:pPr>
              <w:pStyle w:val="tabiq"/>
              <w:jc w:val="both"/>
              <w:rPr>
                <w:rFonts w:asciiTheme="minorHAnsi" w:hAnsiTheme="minorHAnsi" w:cstheme="minorHAnsi"/>
              </w:rPr>
            </w:pPr>
            <w:r w:rsidRPr="00911A7D">
              <w:rPr>
                <w:rFonts w:asciiTheme="minorHAnsi" w:hAnsiTheme="minorHAnsi" w:cstheme="minorHAnsi"/>
              </w:rPr>
              <w:t>Il superamento del valore di soglia comporta il non superamento della milestone associata</w:t>
            </w:r>
            <w:r w:rsidR="008949F9" w:rsidRPr="00911A7D">
              <w:rPr>
                <w:rFonts w:asciiTheme="minorHAnsi" w:hAnsiTheme="minorHAnsi" w:cstheme="minorHAnsi"/>
              </w:rPr>
              <w:t>.</w:t>
            </w:r>
            <w:r w:rsidRPr="00911A7D">
              <w:rPr>
                <w:rFonts w:asciiTheme="minorHAnsi" w:hAnsiTheme="minorHAnsi" w:cstheme="minorHAnsi"/>
              </w:rPr>
              <w:t xml:space="preserve"> </w:t>
            </w:r>
            <w:r w:rsidR="008949F9" w:rsidRPr="00911A7D">
              <w:rPr>
                <w:rFonts w:asciiTheme="minorHAnsi" w:hAnsiTheme="minorHAnsi" w:cstheme="minorHAnsi"/>
              </w:rPr>
              <w:t xml:space="preserve">Eventuali </w:t>
            </w:r>
            <w:r w:rsidRPr="00911A7D">
              <w:rPr>
                <w:rFonts w:asciiTheme="minorHAnsi" w:hAnsiTheme="minorHAnsi" w:cstheme="minorHAnsi"/>
              </w:rPr>
              <w:t>slittamenti dell</w:t>
            </w:r>
            <w:r w:rsidR="008949F9" w:rsidRPr="00911A7D">
              <w:rPr>
                <w:rFonts w:asciiTheme="minorHAnsi" w:hAnsiTheme="minorHAnsi" w:cstheme="minorHAnsi"/>
              </w:rPr>
              <w:t>e</w:t>
            </w:r>
            <w:r w:rsidRPr="00911A7D">
              <w:rPr>
                <w:rFonts w:asciiTheme="minorHAnsi" w:hAnsiTheme="minorHAnsi" w:cstheme="minorHAnsi"/>
              </w:rPr>
              <w:t xml:space="preserve"> milestone sono imputati al fornitore</w:t>
            </w:r>
            <w:r w:rsidR="008A2A14" w:rsidRPr="00911A7D">
              <w:rPr>
                <w:rFonts w:asciiTheme="minorHAnsi" w:hAnsiTheme="minorHAnsi" w:cstheme="minorHAnsi"/>
              </w:rPr>
              <w:t xml:space="preserve"> con l’applicazione delle sanzioni previste per l’obiettivo/ servizio</w:t>
            </w:r>
            <w:r w:rsidR="008949F9" w:rsidRPr="00911A7D">
              <w:rPr>
                <w:rFonts w:asciiTheme="minorHAnsi" w:hAnsiTheme="minorHAnsi" w:cstheme="minorHAnsi"/>
              </w:rPr>
              <w:t>.</w:t>
            </w:r>
          </w:p>
          <w:p w14:paraId="003FCB70" w14:textId="77777777" w:rsidR="008A2A14" w:rsidRPr="00911A7D" w:rsidRDefault="008A2A14" w:rsidP="000C721B">
            <w:pPr>
              <w:pStyle w:val="tabiq"/>
              <w:jc w:val="both"/>
              <w:rPr>
                <w:rFonts w:asciiTheme="minorHAnsi" w:hAnsiTheme="minorHAnsi" w:cstheme="minorHAnsi"/>
              </w:rPr>
            </w:pPr>
            <w:r w:rsidRPr="00911A7D">
              <w:rPr>
                <w:rFonts w:asciiTheme="minorHAnsi" w:hAnsiTheme="minorHAnsi" w:cstheme="minorHAnsi"/>
              </w:rPr>
              <w:t>Alla seconda mancata approvazione del medesimo Artefatto</w:t>
            </w:r>
            <w:r w:rsidR="008E417C" w:rsidRPr="00911A7D">
              <w:rPr>
                <w:rFonts w:asciiTheme="minorHAnsi" w:hAnsiTheme="minorHAnsi" w:cstheme="minorHAnsi"/>
              </w:rPr>
              <w:t xml:space="preserve"> </w:t>
            </w:r>
            <w:r w:rsidR="00393A90" w:rsidRPr="00911A7D">
              <w:rPr>
                <w:rFonts w:asciiTheme="minorHAnsi" w:hAnsiTheme="minorHAnsi" w:cstheme="minorHAnsi"/>
              </w:rPr>
              <w:t>l’Amministrazione applicherà la penale “</w:t>
            </w:r>
            <w:r w:rsidRPr="00911A7D">
              <w:rPr>
                <w:rFonts w:asciiTheme="minorHAnsi" w:hAnsiTheme="minorHAnsi" w:cstheme="minorHAnsi"/>
                <w:b/>
              </w:rPr>
              <w:t>Reiterato Rigetto di Artefatti/Deliverable</w:t>
            </w:r>
            <w:r w:rsidR="00393A90" w:rsidRPr="00911A7D">
              <w:rPr>
                <w:rFonts w:asciiTheme="minorHAnsi" w:hAnsiTheme="minorHAnsi" w:cstheme="minorHAnsi"/>
              </w:rPr>
              <w:t xml:space="preserve">” pari </w:t>
            </w:r>
            <w:r w:rsidR="00393A90" w:rsidRPr="00F73385">
              <w:rPr>
                <w:rFonts w:asciiTheme="minorHAnsi" w:hAnsiTheme="minorHAnsi" w:cstheme="minorHAnsi"/>
              </w:rPr>
              <w:t>all’1‰</w:t>
            </w:r>
            <w:r w:rsidR="00393A90" w:rsidRPr="00911A7D">
              <w:rPr>
                <w:rFonts w:asciiTheme="minorHAnsi" w:hAnsiTheme="minorHAnsi" w:cstheme="minorHAnsi"/>
              </w:rPr>
              <w:t xml:space="preserve"> dell’importo contrattuale.</w:t>
            </w:r>
          </w:p>
        </w:tc>
      </w:tr>
    </w:tbl>
    <w:p w14:paraId="156B88D5" w14:textId="77777777" w:rsidR="00393A90" w:rsidRPr="00911A7D" w:rsidRDefault="00393A90">
      <w:pPr>
        <w:rPr>
          <w:rFonts w:asciiTheme="minorHAnsi" w:hAnsiTheme="minorHAnsi" w:cstheme="minorHAnsi"/>
        </w:rPr>
      </w:pPr>
    </w:p>
    <w:p w14:paraId="596CFE9C" w14:textId="77777777" w:rsidR="00BB63DE" w:rsidRPr="00911A7D" w:rsidRDefault="00BB63DE" w:rsidP="00911A7D">
      <w:pPr>
        <w:rPr>
          <w:rFonts w:asciiTheme="minorHAnsi" w:hAnsiTheme="minorHAnsi" w:cstheme="minorHAnsi"/>
        </w:rPr>
      </w:pPr>
      <w:r w:rsidRPr="00911A7D">
        <w:rPr>
          <w:rFonts w:asciiTheme="minorHAnsi" w:hAnsiTheme="minorHAnsi" w:cstheme="minorHAnsi"/>
        </w:rPr>
        <w:br w:type="page"/>
      </w:r>
    </w:p>
    <w:p w14:paraId="45709F75" w14:textId="77777777" w:rsidR="00BB63DE" w:rsidRPr="002A0E2C" w:rsidRDefault="00B12482" w:rsidP="00996094">
      <w:pPr>
        <w:pStyle w:val="Titolo3"/>
        <w:rPr>
          <w:rFonts w:asciiTheme="minorHAnsi" w:hAnsiTheme="minorHAnsi" w:cstheme="minorHAnsi"/>
        </w:rPr>
      </w:pPr>
      <w:bookmarkStart w:id="111" w:name="_Toc507511448"/>
      <w:bookmarkStart w:id="112" w:name="_Toc25608499"/>
      <w:bookmarkStart w:id="113" w:name="_Ref32251527"/>
      <w:bookmarkStart w:id="114" w:name="_Toc101364931"/>
      <w:r w:rsidRPr="002A0E2C">
        <w:rPr>
          <w:rFonts w:asciiTheme="minorHAnsi" w:hAnsiTheme="minorHAnsi" w:cstheme="minorHAnsi"/>
        </w:rPr>
        <w:lastRenderedPageBreak/>
        <w:t>VQF</w:t>
      </w:r>
      <w:r w:rsidR="00BB63DE" w:rsidRPr="002A0E2C">
        <w:rPr>
          <w:rFonts w:asciiTheme="minorHAnsi" w:hAnsiTheme="minorHAnsi" w:cstheme="minorHAnsi"/>
        </w:rPr>
        <w:t xml:space="preserve"> </w:t>
      </w:r>
      <w:r w:rsidRPr="002A0E2C">
        <w:rPr>
          <w:rFonts w:asciiTheme="minorHAnsi" w:hAnsiTheme="minorHAnsi" w:cstheme="minorHAnsi"/>
        </w:rPr>
        <w:t>–</w:t>
      </w:r>
      <w:r w:rsidR="00BB63DE" w:rsidRPr="002A0E2C">
        <w:rPr>
          <w:rFonts w:asciiTheme="minorHAnsi" w:hAnsiTheme="minorHAnsi" w:cstheme="minorHAnsi"/>
        </w:rPr>
        <w:t xml:space="preserve"> </w:t>
      </w:r>
      <w:bookmarkEnd w:id="111"/>
      <w:bookmarkEnd w:id="112"/>
      <w:r w:rsidRPr="002A0E2C">
        <w:rPr>
          <w:rFonts w:asciiTheme="minorHAnsi" w:hAnsiTheme="minorHAnsi" w:cstheme="minorHAnsi"/>
        </w:rPr>
        <w:t>Valutazione Qualità della Fornitura</w:t>
      </w:r>
      <w:bookmarkEnd w:id="113"/>
      <w:bookmarkEnd w:id="114"/>
    </w:p>
    <w:p w14:paraId="326D75F1" w14:textId="0AA11EBC" w:rsidR="0037462A" w:rsidRDefault="00B12482">
      <w:pPr>
        <w:pStyle w:val="Corpotesto"/>
        <w:rPr>
          <w:rFonts w:asciiTheme="minorHAnsi" w:hAnsiTheme="minorHAnsi" w:cstheme="minorHAnsi"/>
        </w:rPr>
      </w:pPr>
      <w:r w:rsidRPr="002A0E2C">
        <w:rPr>
          <w:rFonts w:asciiTheme="minorHAnsi" w:hAnsiTheme="minorHAnsi" w:cstheme="minorHAnsi"/>
        </w:rPr>
        <w:t xml:space="preserve">L’indicatore costituisce </w:t>
      </w:r>
      <w:r w:rsidR="00DD26B4">
        <w:rPr>
          <w:rFonts w:asciiTheme="minorHAnsi" w:hAnsiTheme="minorHAnsi" w:cstheme="minorHAnsi"/>
        </w:rPr>
        <w:t xml:space="preserve">un </w:t>
      </w:r>
      <w:r w:rsidR="00DD26B4" w:rsidRPr="002A0E2C">
        <w:rPr>
          <w:rFonts w:asciiTheme="minorHAnsi" w:hAnsiTheme="minorHAnsi" w:cstheme="minorHAnsi"/>
        </w:rPr>
        <w:t xml:space="preserve">indice </w:t>
      </w:r>
      <w:r w:rsidRPr="002A0E2C">
        <w:rPr>
          <w:rFonts w:asciiTheme="minorHAnsi" w:hAnsiTheme="minorHAnsi" w:cstheme="minorHAnsi"/>
        </w:rPr>
        <w:t>sintetico della qualità misurata e percepita del contratto esecutivo</w:t>
      </w:r>
      <w:r w:rsidR="0037462A">
        <w:rPr>
          <w:rFonts w:asciiTheme="minorHAnsi" w:hAnsiTheme="minorHAnsi" w:cstheme="minorHAnsi"/>
        </w:rPr>
        <w:t xml:space="preserve">, rilevato secondo quanto </w:t>
      </w:r>
      <w:r w:rsidR="0037462A" w:rsidRPr="004D3D92">
        <w:rPr>
          <w:rFonts w:asciiTheme="minorHAnsi" w:hAnsiTheme="minorHAnsi" w:cstheme="minorHAnsi"/>
        </w:rPr>
        <w:t xml:space="preserve">specificato </w:t>
      </w:r>
      <w:r w:rsidR="0037462A" w:rsidRPr="00410CDA">
        <w:rPr>
          <w:rFonts w:asciiTheme="minorHAnsi" w:hAnsiTheme="minorHAnsi" w:cstheme="minorHAnsi"/>
        </w:rPr>
        <w:t xml:space="preserve">al </w:t>
      </w:r>
      <w:r w:rsidR="0037462A" w:rsidRPr="000A5B9C">
        <w:rPr>
          <w:rFonts w:asciiTheme="minorHAnsi" w:hAnsiTheme="minorHAnsi" w:cstheme="minorHAnsi"/>
        </w:rPr>
        <w:t xml:space="preserve">par. </w:t>
      </w:r>
      <w:r w:rsidR="00962A50" w:rsidRPr="00962A50">
        <w:rPr>
          <w:rFonts w:asciiTheme="minorHAnsi" w:hAnsiTheme="minorHAnsi" w:cstheme="minorHAnsi"/>
        </w:rPr>
        <w:t>7</w:t>
      </w:r>
      <w:r w:rsidR="0037462A" w:rsidRPr="00962A50">
        <w:rPr>
          <w:rFonts w:asciiTheme="minorHAnsi" w:hAnsiTheme="minorHAnsi" w:cstheme="minorHAnsi"/>
        </w:rPr>
        <w:t>.3.1</w:t>
      </w:r>
      <w:r w:rsidR="0037462A" w:rsidRPr="000A5B9C">
        <w:rPr>
          <w:rFonts w:asciiTheme="minorHAnsi" w:hAnsiTheme="minorHAnsi" w:cstheme="minorHAnsi"/>
        </w:rPr>
        <w:t xml:space="preserve"> </w:t>
      </w:r>
      <w:r w:rsidR="00970398">
        <w:rPr>
          <w:rFonts w:asciiTheme="minorHAnsi" w:hAnsiTheme="minorHAnsi" w:cstheme="minorHAnsi"/>
        </w:rPr>
        <w:t>del Capitolato Tecnico</w:t>
      </w:r>
      <w:r w:rsidR="0080667D">
        <w:rPr>
          <w:rFonts w:asciiTheme="minorHAnsi" w:hAnsiTheme="minorHAnsi" w:cstheme="minorHAnsi"/>
        </w:rPr>
        <w:t xml:space="preserve"> Speciale</w:t>
      </w:r>
      <w:r w:rsidR="0037462A" w:rsidRPr="000A5B9C">
        <w:rPr>
          <w:rFonts w:asciiTheme="minorHAnsi" w:hAnsiTheme="minorHAnsi" w:cstheme="minorHAnsi"/>
        </w:rPr>
        <w:t>.</w:t>
      </w:r>
    </w:p>
    <w:p w14:paraId="425FFF93" w14:textId="727A1ADD" w:rsidR="00BB63DE" w:rsidRPr="002A0E2C" w:rsidRDefault="00241424">
      <w:pPr>
        <w:pStyle w:val="Corpotesto"/>
        <w:rPr>
          <w:rFonts w:asciiTheme="minorHAnsi" w:hAnsiTheme="minorHAnsi" w:cstheme="minorHAnsi"/>
        </w:rPr>
      </w:pPr>
      <w:r>
        <w:rPr>
          <w:rFonts w:asciiTheme="minorHAnsi" w:hAnsiTheme="minorHAnsi" w:cstheme="minorHAnsi"/>
        </w:rPr>
        <w:t xml:space="preserve">Aggiunge alla </w:t>
      </w:r>
      <w:r w:rsidR="00DD26B4">
        <w:rPr>
          <w:rFonts w:asciiTheme="minorHAnsi" w:hAnsiTheme="minorHAnsi" w:cstheme="minorHAnsi"/>
        </w:rPr>
        <w:t>c</w:t>
      </w:r>
      <w:r w:rsidR="00B12482" w:rsidRPr="002A0E2C">
        <w:rPr>
          <w:rFonts w:asciiTheme="minorHAnsi" w:hAnsiTheme="minorHAnsi" w:cstheme="minorHAnsi"/>
        </w:rPr>
        <w:t>omponente oggettiva</w:t>
      </w:r>
      <w:r w:rsidR="00DD26B4">
        <w:rPr>
          <w:rFonts w:asciiTheme="minorHAnsi" w:hAnsiTheme="minorHAnsi" w:cstheme="minorHAnsi"/>
        </w:rPr>
        <w:t xml:space="preserve">, </w:t>
      </w:r>
      <w:r w:rsidR="00B12482" w:rsidRPr="002A0E2C">
        <w:rPr>
          <w:rFonts w:asciiTheme="minorHAnsi" w:hAnsiTheme="minorHAnsi" w:cstheme="minorHAnsi"/>
        </w:rPr>
        <w:t>derivante</w:t>
      </w:r>
      <w:r w:rsidR="00DD26B4">
        <w:rPr>
          <w:rFonts w:asciiTheme="minorHAnsi" w:hAnsiTheme="minorHAnsi" w:cstheme="minorHAnsi"/>
        </w:rPr>
        <w:t xml:space="preserve"> </w:t>
      </w:r>
      <w:r w:rsidR="00B12482" w:rsidRPr="002A0E2C">
        <w:rPr>
          <w:rFonts w:asciiTheme="minorHAnsi" w:hAnsiTheme="minorHAnsi" w:cstheme="minorHAnsi"/>
        </w:rPr>
        <w:t>dalla rilevazione di tutti gli indicatori applicabili alla fornitura</w:t>
      </w:r>
      <w:r w:rsidR="00DD26B4">
        <w:rPr>
          <w:rFonts w:asciiTheme="minorHAnsi" w:hAnsiTheme="minorHAnsi" w:cstheme="minorHAnsi"/>
        </w:rPr>
        <w:t xml:space="preserve">, </w:t>
      </w:r>
      <w:r w:rsidR="00B12482" w:rsidRPr="002A0E2C">
        <w:rPr>
          <w:rFonts w:asciiTheme="minorHAnsi" w:hAnsiTheme="minorHAnsi" w:cstheme="minorHAnsi"/>
        </w:rPr>
        <w:t>una componente soggettiva</w:t>
      </w:r>
      <w:r w:rsidR="00DD26B4">
        <w:rPr>
          <w:rFonts w:asciiTheme="minorHAnsi" w:hAnsiTheme="minorHAnsi" w:cstheme="minorHAnsi"/>
        </w:rPr>
        <w:t xml:space="preserve"> derivante</w:t>
      </w:r>
      <w:r w:rsidR="00DD26B4" w:rsidRPr="00DD26B4">
        <w:rPr>
          <w:rFonts w:asciiTheme="minorHAnsi" w:hAnsiTheme="minorHAnsi" w:cstheme="minorHAnsi"/>
        </w:rPr>
        <w:t xml:space="preserve"> </w:t>
      </w:r>
      <w:r w:rsidR="00DD26B4">
        <w:rPr>
          <w:rFonts w:asciiTheme="minorHAnsi" w:hAnsiTheme="minorHAnsi" w:cstheme="minorHAnsi"/>
        </w:rPr>
        <w:t>dalla misura dell’esperienza d’uso dei servizi</w:t>
      </w:r>
      <w:r w:rsidR="00DD26B4" w:rsidRPr="00AF395E">
        <w:rPr>
          <w:rFonts w:asciiTheme="minorHAnsi" w:hAnsiTheme="minorHAnsi" w:cstheme="minorHAnsi"/>
        </w:rPr>
        <w:t xml:space="preserve"> </w:t>
      </w:r>
      <w:r w:rsidR="00DD26B4">
        <w:rPr>
          <w:rFonts w:asciiTheme="minorHAnsi" w:hAnsiTheme="minorHAnsi" w:cstheme="minorHAnsi"/>
        </w:rPr>
        <w:t xml:space="preserve">da parte </w:t>
      </w:r>
      <w:r>
        <w:rPr>
          <w:rFonts w:asciiTheme="minorHAnsi" w:hAnsiTheme="minorHAnsi" w:cstheme="minorHAnsi"/>
        </w:rPr>
        <w:t xml:space="preserve">degli utenti e </w:t>
      </w:r>
      <w:r w:rsidR="00DD26B4">
        <w:rPr>
          <w:rFonts w:asciiTheme="minorHAnsi" w:hAnsiTheme="minorHAnsi" w:cstheme="minorHAnsi"/>
        </w:rPr>
        <w:t>dell’Amm</w:t>
      </w:r>
      <w:r w:rsidR="0037462A">
        <w:rPr>
          <w:rFonts w:asciiTheme="minorHAnsi" w:hAnsiTheme="minorHAnsi" w:cstheme="minorHAnsi"/>
        </w:rPr>
        <w:t>inistrazione</w:t>
      </w:r>
      <w:r w:rsidR="005E1287">
        <w:rPr>
          <w:rFonts w:asciiTheme="minorHAnsi" w:hAnsiTheme="minorHAnsi" w:cstheme="minorHAnsi"/>
        </w:rPr>
        <w:t>.</w:t>
      </w:r>
      <w:r w:rsidR="005B7B04">
        <w:rPr>
          <w:rFonts w:asciiTheme="minorHAnsi" w:hAnsiTheme="minorHAnsi" w:cstheme="minorHAnsi"/>
        </w:rPr>
        <w:t xml:space="preserve"> </w:t>
      </w:r>
    </w:p>
    <w:tbl>
      <w:tblPr>
        <w:tblW w:w="857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91"/>
        <w:gridCol w:w="6"/>
        <w:gridCol w:w="1760"/>
        <w:gridCol w:w="2268"/>
      </w:tblGrid>
      <w:tr w:rsidR="00BB63DE" w:rsidRPr="00F8084D" w14:paraId="5EA3D950" w14:textId="77777777" w:rsidTr="004D4C1C">
        <w:trPr>
          <w:cantSplit/>
        </w:trPr>
        <w:tc>
          <w:tcPr>
            <w:tcW w:w="2050" w:type="dxa"/>
            <w:vAlign w:val="center"/>
          </w:tcPr>
          <w:p w14:paraId="77DC79E6" w14:textId="77777777" w:rsidR="00BB63DE" w:rsidRPr="002A0E2C" w:rsidRDefault="00BB63DE">
            <w:pPr>
              <w:pStyle w:val="tabiqbold"/>
              <w:rPr>
                <w:rFonts w:asciiTheme="minorHAnsi" w:hAnsiTheme="minorHAnsi" w:cstheme="minorHAnsi"/>
                <w:szCs w:val="20"/>
              </w:rPr>
            </w:pPr>
            <w:r w:rsidRPr="002A0E2C">
              <w:rPr>
                <w:rFonts w:asciiTheme="minorHAnsi" w:hAnsiTheme="minorHAnsi" w:cstheme="minorHAnsi"/>
                <w:szCs w:val="20"/>
              </w:rPr>
              <w:t>Aspetto da valutare</w:t>
            </w:r>
          </w:p>
        </w:tc>
        <w:tc>
          <w:tcPr>
            <w:tcW w:w="6525" w:type="dxa"/>
            <w:gridSpan w:val="4"/>
            <w:vAlign w:val="center"/>
          </w:tcPr>
          <w:p w14:paraId="4815A01D" w14:textId="639E25D1" w:rsidR="0037462A" w:rsidRPr="004D3D92" w:rsidRDefault="0037462A" w:rsidP="0037462A">
            <w:pPr>
              <w:pStyle w:val="tabiq"/>
              <w:jc w:val="both"/>
              <w:rPr>
                <w:rFonts w:asciiTheme="minorHAnsi" w:hAnsiTheme="minorHAnsi" w:cstheme="minorHAnsi"/>
              </w:rPr>
            </w:pPr>
            <w:r>
              <w:rPr>
                <w:rFonts w:asciiTheme="minorHAnsi" w:hAnsiTheme="minorHAnsi" w:cstheme="minorHAnsi"/>
              </w:rPr>
              <w:t>L</w:t>
            </w:r>
            <w:r w:rsidRPr="006735A1">
              <w:rPr>
                <w:rFonts w:asciiTheme="minorHAnsi" w:hAnsiTheme="minorHAnsi" w:cstheme="minorHAnsi"/>
              </w:rPr>
              <w:t xml:space="preserve">a percezione </w:t>
            </w:r>
            <w:r>
              <w:rPr>
                <w:rFonts w:asciiTheme="minorHAnsi" w:hAnsiTheme="minorHAnsi" w:cstheme="minorHAnsi"/>
              </w:rPr>
              <w:t xml:space="preserve">della qualità della fornitura </w:t>
            </w:r>
            <w:r w:rsidRPr="006735A1">
              <w:rPr>
                <w:rFonts w:asciiTheme="minorHAnsi" w:hAnsiTheme="minorHAnsi" w:cstheme="minorHAnsi"/>
              </w:rPr>
              <w:t xml:space="preserve">e </w:t>
            </w:r>
            <w:r>
              <w:rPr>
                <w:rFonts w:asciiTheme="minorHAnsi" w:hAnsiTheme="minorHAnsi" w:cstheme="minorHAnsi"/>
              </w:rPr>
              <w:t xml:space="preserve">il grado di </w:t>
            </w:r>
            <w:r w:rsidRPr="006735A1">
              <w:rPr>
                <w:rFonts w:asciiTheme="minorHAnsi" w:hAnsiTheme="minorHAnsi" w:cstheme="minorHAnsi"/>
              </w:rPr>
              <w:t xml:space="preserve">soddisfazione </w:t>
            </w:r>
            <w:r>
              <w:rPr>
                <w:rFonts w:asciiTheme="minorHAnsi" w:hAnsiTheme="minorHAnsi" w:cstheme="minorHAnsi"/>
              </w:rPr>
              <w:t xml:space="preserve">degli utenti come espressione della </w:t>
            </w:r>
            <w:r w:rsidRPr="006735A1">
              <w:rPr>
                <w:rFonts w:asciiTheme="minorHAnsi" w:hAnsiTheme="minorHAnsi" w:cstheme="minorHAnsi"/>
              </w:rPr>
              <w:t xml:space="preserve">facilità d’uso </w:t>
            </w:r>
            <w:r>
              <w:rPr>
                <w:rFonts w:asciiTheme="minorHAnsi" w:hAnsiTheme="minorHAnsi" w:cstheme="minorHAnsi"/>
              </w:rPr>
              <w:t xml:space="preserve">complessiva dei servizi, </w:t>
            </w:r>
            <w:r w:rsidRPr="004D3D92">
              <w:rPr>
                <w:rFonts w:asciiTheme="minorHAnsi" w:hAnsiTheme="minorHAnsi" w:cstheme="minorHAnsi"/>
              </w:rPr>
              <w:t xml:space="preserve">misurata rilevando </w:t>
            </w:r>
            <w:r>
              <w:rPr>
                <w:rFonts w:asciiTheme="minorHAnsi" w:hAnsiTheme="minorHAnsi" w:cstheme="minorHAnsi"/>
              </w:rPr>
              <w:t xml:space="preserve">dagli strumenti di feedback </w:t>
            </w:r>
            <w:r w:rsidRPr="004D3D92">
              <w:rPr>
                <w:rFonts w:asciiTheme="minorHAnsi" w:hAnsiTheme="minorHAnsi" w:cstheme="minorHAnsi"/>
              </w:rPr>
              <w:t xml:space="preserve">le risposte fornite. </w:t>
            </w:r>
          </w:p>
          <w:p w14:paraId="4B08F550" w14:textId="2AB6BC35" w:rsidR="00907E59" w:rsidRDefault="005E1287" w:rsidP="002A0E2C">
            <w:pPr>
              <w:pStyle w:val="tabiq"/>
              <w:jc w:val="both"/>
              <w:rPr>
                <w:rFonts w:asciiTheme="minorHAnsi" w:hAnsiTheme="minorHAnsi" w:cstheme="minorHAnsi"/>
                <w:szCs w:val="20"/>
              </w:rPr>
            </w:pPr>
            <w:r>
              <w:rPr>
                <w:rFonts w:asciiTheme="minorHAnsi" w:hAnsiTheme="minorHAnsi" w:cstheme="minorHAnsi"/>
                <w:szCs w:val="20"/>
              </w:rPr>
              <w:t xml:space="preserve">Secondo le modalità indicate </w:t>
            </w:r>
            <w:r w:rsidRPr="00410CDA">
              <w:rPr>
                <w:rFonts w:asciiTheme="minorHAnsi" w:hAnsiTheme="minorHAnsi" w:cstheme="minorHAnsi"/>
              </w:rPr>
              <w:t xml:space="preserve">al </w:t>
            </w:r>
            <w:r w:rsidRPr="000A5B9C">
              <w:rPr>
                <w:rFonts w:asciiTheme="minorHAnsi" w:hAnsiTheme="minorHAnsi" w:cstheme="minorHAnsi"/>
              </w:rPr>
              <w:t>par. 9.</w:t>
            </w:r>
            <w:r>
              <w:rPr>
                <w:rFonts w:asciiTheme="minorHAnsi" w:hAnsiTheme="minorHAnsi" w:cstheme="minorHAnsi"/>
              </w:rPr>
              <w:t>3</w:t>
            </w:r>
            <w:r w:rsidRPr="000A5B9C">
              <w:rPr>
                <w:rFonts w:asciiTheme="minorHAnsi" w:hAnsiTheme="minorHAnsi" w:cstheme="minorHAnsi"/>
              </w:rPr>
              <w:t>.</w:t>
            </w:r>
            <w:r>
              <w:rPr>
                <w:rFonts w:asciiTheme="minorHAnsi" w:hAnsiTheme="minorHAnsi" w:cstheme="minorHAnsi"/>
              </w:rPr>
              <w:t>1</w:t>
            </w:r>
            <w:r w:rsidRPr="000A5B9C">
              <w:rPr>
                <w:rFonts w:asciiTheme="minorHAnsi" w:hAnsiTheme="minorHAnsi" w:cstheme="minorHAnsi"/>
              </w:rPr>
              <w:t xml:space="preserve"> </w:t>
            </w:r>
            <w:r w:rsidR="00970398">
              <w:rPr>
                <w:rFonts w:asciiTheme="minorHAnsi" w:hAnsiTheme="minorHAnsi" w:cstheme="minorHAnsi"/>
              </w:rPr>
              <w:t>del Capitolato Tecnico</w:t>
            </w:r>
            <w:r w:rsidR="0080667D">
              <w:rPr>
                <w:rFonts w:asciiTheme="minorHAnsi" w:hAnsiTheme="minorHAnsi" w:cstheme="minorHAnsi"/>
              </w:rPr>
              <w:t xml:space="preserve"> Speciale</w:t>
            </w:r>
            <w:r w:rsidRPr="005B7B04">
              <w:rPr>
                <w:rFonts w:asciiTheme="minorHAnsi" w:hAnsiTheme="minorHAnsi" w:cstheme="minorHAnsi"/>
                <w:szCs w:val="20"/>
              </w:rPr>
              <w:t xml:space="preserve">, </w:t>
            </w:r>
            <w:r>
              <w:rPr>
                <w:rFonts w:asciiTheme="minorHAnsi" w:hAnsiTheme="minorHAnsi" w:cstheme="minorHAnsi"/>
                <w:szCs w:val="20"/>
              </w:rPr>
              <w:t xml:space="preserve">a seconda dei servizi oggetto del contratto esecutivo, devono essere </w:t>
            </w:r>
            <w:r w:rsidR="00790FA6">
              <w:rPr>
                <w:rFonts w:asciiTheme="minorHAnsi" w:hAnsiTheme="minorHAnsi" w:cstheme="minorHAnsi"/>
                <w:szCs w:val="20"/>
              </w:rPr>
              <w:t xml:space="preserve">rilevati feedback </w:t>
            </w:r>
            <w:r w:rsidR="005B7B04">
              <w:rPr>
                <w:rFonts w:asciiTheme="minorHAnsi" w:hAnsiTheme="minorHAnsi" w:cstheme="minorHAnsi"/>
                <w:szCs w:val="20"/>
              </w:rPr>
              <w:t xml:space="preserve">per quanto riguarda la </w:t>
            </w:r>
            <w:r w:rsidR="000311D5">
              <w:rPr>
                <w:rFonts w:asciiTheme="minorHAnsi" w:hAnsiTheme="minorHAnsi" w:cstheme="minorHAnsi"/>
                <w:szCs w:val="20"/>
              </w:rPr>
              <w:t xml:space="preserve">facilità di </w:t>
            </w:r>
            <w:r w:rsidR="005B7B04">
              <w:rPr>
                <w:rFonts w:asciiTheme="minorHAnsi" w:hAnsiTheme="minorHAnsi" w:cstheme="minorHAnsi"/>
                <w:szCs w:val="20"/>
              </w:rPr>
              <w:t xml:space="preserve">interazione e </w:t>
            </w:r>
            <w:r w:rsidR="000311D5">
              <w:rPr>
                <w:rFonts w:asciiTheme="minorHAnsi" w:hAnsiTheme="minorHAnsi" w:cstheme="minorHAnsi"/>
                <w:szCs w:val="20"/>
              </w:rPr>
              <w:t>gestione</w:t>
            </w:r>
            <w:r w:rsidR="005B7B04">
              <w:rPr>
                <w:rFonts w:asciiTheme="minorHAnsi" w:hAnsiTheme="minorHAnsi" w:cstheme="minorHAnsi"/>
                <w:szCs w:val="20"/>
              </w:rPr>
              <w:t xml:space="preserve"> dei servizi</w:t>
            </w:r>
            <w:r w:rsidR="000311D5">
              <w:rPr>
                <w:rFonts w:asciiTheme="minorHAnsi" w:hAnsiTheme="minorHAnsi" w:cstheme="minorHAnsi"/>
                <w:szCs w:val="20"/>
              </w:rPr>
              <w:t xml:space="preserve">, efficacia </w:t>
            </w:r>
            <w:r w:rsidR="005B7B04">
              <w:rPr>
                <w:rFonts w:asciiTheme="minorHAnsi" w:hAnsiTheme="minorHAnsi" w:cstheme="minorHAnsi"/>
                <w:szCs w:val="20"/>
              </w:rPr>
              <w:t xml:space="preserve">e qualità </w:t>
            </w:r>
            <w:r w:rsidR="000311D5">
              <w:rPr>
                <w:rFonts w:asciiTheme="minorHAnsi" w:hAnsiTheme="minorHAnsi" w:cstheme="minorHAnsi"/>
                <w:szCs w:val="20"/>
              </w:rPr>
              <w:t>delle soluzioni proposte</w:t>
            </w:r>
            <w:r w:rsidR="005B7B04">
              <w:rPr>
                <w:rFonts w:asciiTheme="minorHAnsi" w:hAnsiTheme="minorHAnsi" w:cstheme="minorHAnsi"/>
                <w:szCs w:val="20"/>
              </w:rPr>
              <w:t xml:space="preserve"> e realizzate, soddisfazione per i risultati raggiunti, anche in termini di ottimizzazione dei tempi e dei costi. P</w:t>
            </w:r>
            <w:r>
              <w:rPr>
                <w:rFonts w:asciiTheme="minorHAnsi" w:hAnsiTheme="minorHAnsi" w:cstheme="minorHAnsi"/>
                <w:szCs w:val="20"/>
              </w:rPr>
              <w:t xml:space="preserve">er i servizi di </w:t>
            </w:r>
            <w:r w:rsidR="00241424" w:rsidRPr="005B7B04">
              <w:rPr>
                <w:rFonts w:asciiTheme="minorHAnsi" w:hAnsiTheme="minorHAnsi" w:cstheme="minorHAnsi"/>
                <w:szCs w:val="20"/>
              </w:rPr>
              <w:t>gestione del portafoglio e manutenzione correttiva</w:t>
            </w:r>
            <w:r w:rsidR="005B7B04" w:rsidRPr="005B7B04">
              <w:rPr>
                <w:rFonts w:asciiTheme="minorHAnsi" w:hAnsiTheme="minorHAnsi" w:cstheme="minorHAnsi"/>
                <w:szCs w:val="20"/>
              </w:rPr>
              <w:t xml:space="preserve"> </w:t>
            </w:r>
            <w:r w:rsidR="005B7B04">
              <w:rPr>
                <w:rFonts w:asciiTheme="minorHAnsi" w:hAnsiTheme="minorHAnsi" w:cstheme="minorHAnsi"/>
                <w:szCs w:val="20"/>
              </w:rPr>
              <w:t>è altresì obbligatorio rilevare l</w:t>
            </w:r>
            <w:r w:rsidR="00790FA6">
              <w:rPr>
                <w:rFonts w:asciiTheme="minorHAnsi" w:hAnsiTheme="minorHAnsi" w:cstheme="minorHAnsi"/>
                <w:szCs w:val="20"/>
              </w:rPr>
              <w:t xml:space="preserve">’esperienza d’uso relativa al </w:t>
            </w:r>
            <w:r w:rsidR="007C2AB7">
              <w:rPr>
                <w:rFonts w:asciiTheme="minorHAnsi" w:hAnsiTheme="minorHAnsi" w:cstheme="minorHAnsi"/>
                <w:szCs w:val="20"/>
              </w:rPr>
              <w:t>“</w:t>
            </w:r>
            <w:r w:rsidR="007C2AB7" w:rsidRPr="002A0E2C">
              <w:rPr>
                <w:rFonts w:asciiTheme="minorHAnsi" w:hAnsiTheme="minorHAnsi" w:cstheme="minorHAnsi"/>
                <w:i/>
                <w:szCs w:val="20"/>
              </w:rPr>
              <w:t>primo contatto</w:t>
            </w:r>
            <w:r w:rsidR="007C2AB7">
              <w:rPr>
                <w:rFonts w:asciiTheme="minorHAnsi" w:hAnsiTheme="minorHAnsi" w:cstheme="minorHAnsi"/>
                <w:i/>
                <w:szCs w:val="20"/>
              </w:rPr>
              <w:t>”</w:t>
            </w:r>
            <w:r>
              <w:rPr>
                <w:rFonts w:asciiTheme="minorHAnsi" w:hAnsiTheme="minorHAnsi" w:cstheme="minorHAnsi"/>
                <w:i/>
                <w:szCs w:val="20"/>
              </w:rPr>
              <w:t xml:space="preserve"> </w:t>
            </w:r>
            <w:r>
              <w:rPr>
                <w:rFonts w:asciiTheme="minorHAnsi" w:hAnsiTheme="minorHAnsi" w:cstheme="minorHAnsi"/>
                <w:szCs w:val="20"/>
              </w:rPr>
              <w:t>dell’utente</w:t>
            </w:r>
            <w:r w:rsidR="005B7B04">
              <w:rPr>
                <w:rFonts w:asciiTheme="minorHAnsi" w:hAnsiTheme="minorHAnsi" w:cstheme="minorHAnsi"/>
                <w:szCs w:val="20"/>
              </w:rPr>
              <w:t xml:space="preserve"> con gli operatori dei servizi.</w:t>
            </w:r>
            <w:r w:rsidR="00790FA6">
              <w:rPr>
                <w:rFonts w:asciiTheme="minorHAnsi" w:hAnsiTheme="minorHAnsi" w:cstheme="minorHAnsi"/>
                <w:szCs w:val="20"/>
              </w:rPr>
              <w:t xml:space="preserve"> </w:t>
            </w:r>
          </w:p>
          <w:p w14:paraId="2DE712A5" w14:textId="35E90C02" w:rsidR="00BB63DE" w:rsidRPr="002A0E2C" w:rsidRDefault="000311D5">
            <w:pPr>
              <w:pStyle w:val="tabiq"/>
              <w:rPr>
                <w:rFonts w:asciiTheme="minorHAnsi" w:hAnsiTheme="minorHAnsi" w:cstheme="minorHAnsi"/>
                <w:szCs w:val="20"/>
              </w:rPr>
            </w:pPr>
            <w:r w:rsidRPr="00911A7D">
              <w:rPr>
                <w:rFonts w:asciiTheme="minorHAnsi" w:hAnsiTheme="minorHAnsi" w:cstheme="minorHAnsi"/>
              </w:rPr>
              <w:t xml:space="preserve">Per le risposte vanno utilizzati </w:t>
            </w:r>
            <w:r>
              <w:rPr>
                <w:rFonts w:asciiTheme="minorHAnsi" w:hAnsiTheme="minorHAnsi" w:cstheme="minorHAnsi"/>
              </w:rPr>
              <w:t xml:space="preserve">come valori di riferimento </w:t>
            </w:r>
            <w:r w:rsidRPr="00911A7D">
              <w:rPr>
                <w:rFonts w:asciiTheme="minorHAnsi" w:hAnsiTheme="minorHAnsi" w:cstheme="minorHAnsi"/>
              </w:rPr>
              <w:t xml:space="preserve">numeri positivi su scala crescente </w:t>
            </w:r>
            <w:r>
              <w:rPr>
                <w:rFonts w:asciiTheme="minorHAnsi" w:hAnsiTheme="minorHAnsi" w:cstheme="minorHAnsi"/>
              </w:rPr>
              <w:t>(da 1 a 10) dove</w:t>
            </w:r>
            <w:r w:rsidRPr="00911A7D">
              <w:rPr>
                <w:rFonts w:asciiTheme="minorHAnsi" w:hAnsiTheme="minorHAnsi" w:cstheme="minorHAnsi"/>
              </w:rPr>
              <w:t>:</w:t>
            </w:r>
          </w:p>
          <w:p w14:paraId="14C304D5" w14:textId="77777777" w:rsidR="00BB63DE" w:rsidRPr="002A0E2C" w:rsidRDefault="00BB63DE" w:rsidP="007E71CA">
            <w:pPr>
              <w:pStyle w:val="tabiq"/>
              <w:numPr>
                <w:ilvl w:val="0"/>
                <w:numId w:val="27"/>
              </w:numPr>
              <w:rPr>
                <w:rFonts w:asciiTheme="minorHAnsi" w:hAnsiTheme="minorHAnsi" w:cstheme="minorHAnsi"/>
                <w:szCs w:val="20"/>
              </w:rPr>
            </w:pPr>
            <w:r w:rsidRPr="002A0E2C">
              <w:rPr>
                <w:rFonts w:asciiTheme="minorHAnsi" w:hAnsiTheme="minorHAnsi" w:cstheme="minorHAnsi"/>
                <w:szCs w:val="20"/>
              </w:rPr>
              <w:t xml:space="preserve">Risposte con punteggio maggiore o uguale a 7 corrisponde </w:t>
            </w:r>
            <w:r w:rsidR="00566036" w:rsidRPr="002A0E2C">
              <w:rPr>
                <w:rFonts w:asciiTheme="minorHAnsi" w:hAnsiTheme="minorHAnsi" w:cstheme="minorHAnsi"/>
                <w:szCs w:val="20"/>
              </w:rPr>
              <w:t>a “</w:t>
            </w:r>
            <w:r w:rsidRPr="002A0E2C">
              <w:rPr>
                <w:rFonts w:asciiTheme="minorHAnsi" w:hAnsiTheme="minorHAnsi" w:cstheme="minorHAnsi"/>
                <w:szCs w:val="20"/>
              </w:rPr>
              <w:t>soddisfatto”;</w:t>
            </w:r>
          </w:p>
          <w:p w14:paraId="5A72CB36" w14:textId="58910671" w:rsidR="005E1287" w:rsidRDefault="00BB63DE">
            <w:pPr>
              <w:pStyle w:val="tabiq"/>
              <w:numPr>
                <w:ilvl w:val="0"/>
                <w:numId w:val="27"/>
              </w:numPr>
              <w:rPr>
                <w:rFonts w:asciiTheme="minorHAnsi" w:hAnsiTheme="minorHAnsi" w:cstheme="minorHAnsi"/>
                <w:szCs w:val="20"/>
              </w:rPr>
            </w:pPr>
            <w:r w:rsidRPr="002A0E2C">
              <w:rPr>
                <w:rFonts w:asciiTheme="minorHAnsi" w:hAnsiTheme="minorHAnsi" w:cstheme="minorHAnsi"/>
                <w:szCs w:val="20"/>
              </w:rPr>
              <w:t xml:space="preserve">Risposte con punteggio minore </w:t>
            </w:r>
            <w:r w:rsidR="005710B2" w:rsidRPr="00F8084D">
              <w:rPr>
                <w:rFonts w:asciiTheme="minorHAnsi" w:hAnsiTheme="minorHAnsi" w:cstheme="minorHAnsi"/>
                <w:szCs w:val="20"/>
              </w:rPr>
              <w:t>di 7</w:t>
            </w:r>
            <w:r w:rsidRPr="002A0E2C">
              <w:rPr>
                <w:rFonts w:asciiTheme="minorHAnsi" w:hAnsiTheme="minorHAnsi" w:cstheme="minorHAnsi"/>
                <w:szCs w:val="20"/>
              </w:rPr>
              <w:t xml:space="preserve"> </w:t>
            </w:r>
            <w:r w:rsidR="000C721B">
              <w:rPr>
                <w:rFonts w:asciiTheme="minorHAnsi" w:hAnsiTheme="minorHAnsi" w:cstheme="minorHAnsi"/>
                <w:szCs w:val="20"/>
              </w:rPr>
              <w:t xml:space="preserve">corrisponde a </w:t>
            </w:r>
            <w:r w:rsidRPr="002A0E2C">
              <w:rPr>
                <w:rFonts w:asciiTheme="minorHAnsi" w:hAnsiTheme="minorHAnsi" w:cstheme="minorHAnsi"/>
                <w:szCs w:val="20"/>
              </w:rPr>
              <w:t>“non soddisfatto”.</w:t>
            </w:r>
          </w:p>
          <w:p w14:paraId="189D1E65" w14:textId="7F528B31" w:rsidR="005710B2" w:rsidRPr="002A0E2C" w:rsidRDefault="005710B2" w:rsidP="002A0E2C">
            <w:pPr>
              <w:pStyle w:val="tabiq"/>
              <w:rPr>
                <w:rFonts w:asciiTheme="minorHAnsi" w:hAnsiTheme="minorHAnsi" w:cstheme="minorHAnsi"/>
                <w:szCs w:val="20"/>
              </w:rPr>
            </w:pPr>
            <w:r>
              <w:rPr>
                <w:rFonts w:asciiTheme="minorHAnsi" w:hAnsiTheme="minorHAnsi" w:cstheme="minorHAnsi"/>
                <w:szCs w:val="20"/>
              </w:rPr>
              <w:t xml:space="preserve">Ai fini del calcolo dell’indicatore non possono essere riutilizzati i feedback </w:t>
            </w:r>
            <w:r w:rsidR="00FE79A0">
              <w:rPr>
                <w:rFonts w:asciiTheme="minorHAnsi" w:hAnsiTheme="minorHAnsi" w:cstheme="minorHAnsi"/>
                <w:szCs w:val="20"/>
              </w:rPr>
              <w:t xml:space="preserve">già valutati per gli indicatori CSQA e CSIS. </w:t>
            </w:r>
          </w:p>
        </w:tc>
      </w:tr>
      <w:tr w:rsidR="00BB63DE" w:rsidRPr="00F8084D" w14:paraId="0CBE676C" w14:textId="77777777" w:rsidTr="004D4C1C">
        <w:trPr>
          <w:cantSplit/>
        </w:trPr>
        <w:tc>
          <w:tcPr>
            <w:tcW w:w="2050" w:type="dxa"/>
            <w:vAlign w:val="center"/>
          </w:tcPr>
          <w:p w14:paraId="4ED4BCFC" w14:textId="77777777" w:rsidR="00BB63DE" w:rsidRPr="002A0E2C" w:rsidRDefault="00BB63DE">
            <w:pPr>
              <w:pStyle w:val="tabiqbold"/>
              <w:rPr>
                <w:rFonts w:asciiTheme="minorHAnsi" w:hAnsiTheme="minorHAnsi" w:cstheme="minorHAnsi"/>
                <w:szCs w:val="20"/>
              </w:rPr>
            </w:pPr>
            <w:r w:rsidRPr="002A0E2C">
              <w:rPr>
                <w:rFonts w:asciiTheme="minorHAnsi" w:hAnsiTheme="minorHAnsi" w:cstheme="minorHAnsi"/>
                <w:szCs w:val="20"/>
              </w:rPr>
              <w:t>Unità di misura</w:t>
            </w:r>
          </w:p>
        </w:tc>
        <w:tc>
          <w:tcPr>
            <w:tcW w:w="2491" w:type="dxa"/>
            <w:vAlign w:val="center"/>
          </w:tcPr>
          <w:p w14:paraId="5262F11A" w14:textId="77777777" w:rsidR="00BB63DE" w:rsidRPr="002A0E2C" w:rsidRDefault="00AA5577">
            <w:pPr>
              <w:pStyle w:val="tabiq"/>
              <w:rPr>
                <w:rFonts w:asciiTheme="minorHAnsi" w:hAnsiTheme="minorHAnsi" w:cstheme="minorHAnsi"/>
                <w:szCs w:val="20"/>
              </w:rPr>
            </w:pPr>
            <w:r w:rsidRPr="002A0E2C">
              <w:rPr>
                <w:rFonts w:asciiTheme="minorHAnsi" w:hAnsiTheme="minorHAnsi" w:cstheme="minorHAnsi"/>
                <w:szCs w:val="20"/>
              </w:rPr>
              <w:t>Percentuale</w:t>
            </w:r>
          </w:p>
        </w:tc>
        <w:tc>
          <w:tcPr>
            <w:tcW w:w="1766" w:type="dxa"/>
            <w:gridSpan w:val="2"/>
            <w:vAlign w:val="center"/>
          </w:tcPr>
          <w:p w14:paraId="38C85F51" w14:textId="77777777" w:rsidR="00BB63DE" w:rsidRPr="002A0E2C" w:rsidRDefault="00BB63DE">
            <w:pPr>
              <w:pStyle w:val="tabiq"/>
              <w:rPr>
                <w:rFonts w:asciiTheme="minorHAnsi" w:hAnsiTheme="minorHAnsi" w:cstheme="minorHAnsi"/>
                <w:szCs w:val="20"/>
              </w:rPr>
            </w:pPr>
            <w:r w:rsidRPr="002A0E2C">
              <w:rPr>
                <w:rFonts w:asciiTheme="minorHAnsi" w:hAnsiTheme="minorHAnsi" w:cstheme="minorHAnsi"/>
                <w:szCs w:val="20"/>
              </w:rPr>
              <w:t>Fonte dati</w:t>
            </w:r>
          </w:p>
        </w:tc>
        <w:tc>
          <w:tcPr>
            <w:tcW w:w="2268" w:type="dxa"/>
            <w:vAlign w:val="center"/>
          </w:tcPr>
          <w:p w14:paraId="79FD7D57" w14:textId="77777777" w:rsidR="00BB63DE" w:rsidRPr="002A0E2C" w:rsidRDefault="00BB63DE">
            <w:pPr>
              <w:pStyle w:val="tabiq"/>
              <w:rPr>
                <w:rFonts w:asciiTheme="minorHAnsi" w:hAnsiTheme="minorHAnsi" w:cstheme="minorHAnsi"/>
                <w:szCs w:val="20"/>
              </w:rPr>
            </w:pPr>
            <w:r w:rsidRPr="002A0E2C">
              <w:rPr>
                <w:rFonts w:asciiTheme="minorHAnsi" w:hAnsiTheme="minorHAnsi" w:cstheme="minorHAnsi"/>
                <w:szCs w:val="20"/>
              </w:rPr>
              <w:t>Questionari</w:t>
            </w:r>
          </w:p>
        </w:tc>
      </w:tr>
      <w:tr w:rsidR="00BB63DE" w:rsidRPr="00F8084D" w14:paraId="04243404" w14:textId="77777777" w:rsidTr="004D4C1C">
        <w:trPr>
          <w:cantSplit/>
        </w:trPr>
        <w:tc>
          <w:tcPr>
            <w:tcW w:w="2050" w:type="dxa"/>
            <w:vAlign w:val="center"/>
          </w:tcPr>
          <w:p w14:paraId="7F92549A" w14:textId="77777777" w:rsidR="00BB63DE" w:rsidRPr="002A0E2C" w:rsidRDefault="00BB63DE">
            <w:pPr>
              <w:pStyle w:val="tabiqbold"/>
              <w:rPr>
                <w:rFonts w:asciiTheme="minorHAnsi" w:hAnsiTheme="minorHAnsi" w:cstheme="minorHAnsi"/>
                <w:szCs w:val="20"/>
              </w:rPr>
            </w:pPr>
            <w:r w:rsidRPr="002A0E2C">
              <w:rPr>
                <w:rFonts w:asciiTheme="minorHAnsi" w:hAnsiTheme="minorHAnsi" w:cstheme="minorHAnsi"/>
                <w:szCs w:val="20"/>
              </w:rPr>
              <w:t>Periodo di riferimento</w:t>
            </w:r>
          </w:p>
        </w:tc>
        <w:tc>
          <w:tcPr>
            <w:tcW w:w="2497" w:type="dxa"/>
            <w:gridSpan w:val="2"/>
            <w:vAlign w:val="center"/>
          </w:tcPr>
          <w:p w14:paraId="2BC484E5" w14:textId="77777777" w:rsidR="00BB63DE" w:rsidRPr="002A0E2C" w:rsidRDefault="00BB63DE">
            <w:pPr>
              <w:pStyle w:val="tabiq"/>
              <w:rPr>
                <w:rFonts w:asciiTheme="minorHAnsi" w:hAnsiTheme="minorHAnsi" w:cstheme="minorHAnsi"/>
                <w:szCs w:val="20"/>
              </w:rPr>
            </w:pPr>
            <w:r w:rsidRPr="002A0E2C">
              <w:rPr>
                <w:rFonts w:asciiTheme="minorHAnsi" w:hAnsiTheme="minorHAnsi" w:cstheme="minorHAnsi"/>
                <w:szCs w:val="20"/>
              </w:rPr>
              <w:t>Semestre precedente la rilevazione</w:t>
            </w:r>
          </w:p>
        </w:tc>
        <w:tc>
          <w:tcPr>
            <w:tcW w:w="1760" w:type="dxa"/>
            <w:vAlign w:val="center"/>
          </w:tcPr>
          <w:p w14:paraId="2D2AFCDD" w14:textId="77777777" w:rsidR="00BB63DE" w:rsidRPr="002A0E2C" w:rsidRDefault="00BB63DE">
            <w:pPr>
              <w:pStyle w:val="tabiq"/>
              <w:rPr>
                <w:rFonts w:asciiTheme="minorHAnsi" w:hAnsiTheme="minorHAnsi" w:cstheme="minorHAnsi"/>
                <w:szCs w:val="20"/>
              </w:rPr>
            </w:pPr>
            <w:r w:rsidRPr="002A0E2C">
              <w:rPr>
                <w:rFonts w:asciiTheme="minorHAnsi" w:hAnsiTheme="minorHAnsi" w:cstheme="minorHAnsi"/>
                <w:szCs w:val="20"/>
              </w:rPr>
              <w:t>Frequenza di misurazione</w:t>
            </w:r>
          </w:p>
        </w:tc>
        <w:tc>
          <w:tcPr>
            <w:tcW w:w="2268" w:type="dxa"/>
            <w:vAlign w:val="center"/>
          </w:tcPr>
          <w:p w14:paraId="6533828C" w14:textId="77777777" w:rsidR="00BB63DE" w:rsidRPr="002A0E2C" w:rsidRDefault="00BB63DE">
            <w:pPr>
              <w:pStyle w:val="tabiq"/>
              <w:rPr>
                <w:rFonts w:asciiTheme="minorHAnsi" w:hAnsiTheme="minorHAnsi" w:cstheme="minorHAnsi"/>
                <w:szCs w:val="20"/>
              </w:rPr>
            </w:pPr>
            <w:r w:rsidRPr="002A0E2C">
              <w:rPr>
                <w:rFonts w:asciiTheme="minorHAnsi" w:hAnsiTheme="minorHAnsi" w:cstheme="minorHAnsi"/>
                <w:szCs w:val="20"/>
              </w:rPr>
              <w:t>Semestrale</w:t>
            </w:r>
          </w:p>
        </w:tc>
      </w:tr>
      <w:tr w:rsidR="00BB63DE" w:rsidRPr="00F8084D" w14:paraId="63679605" w14:textId="77777777" w:rsidTr="004D4C1C">
        <w:trPr>
          <w:cantSplit/>
        </w:trPr>
        <w:tc>
          <w:tcPr>
            <w:tcW w:w="2050" w:type="dxa"/>
            <w:vAlign w:val="center"/>
          </w:tcPr>
          <w:p w14:paraId="7BEC3A4B" w14:textId="77777777" w:rsidR="00BB63DE" w:rsidRPr="002A0E2C" w:rsidRDefault="00BB63DE">
            <w:pPr>
              <w:pStyle w:val="tabiqbold"/>
              <w:rPr>
                <w:rFonts w:asciiTheme="minorHAnsi" w:hAnsiTheme="minorHAnsi" w:cstheme="minorHAnsi"/>
                <w:szCs w:val="20"/>
              </w:rPr>
            </w:pPr>
            <w:r w:rsidRPr="002A0E2C">
              <w:rPr>
                <w:rFonts w:asciiTheme="minorHAnsi" w:hAnsiTheme="minorHAnsi" w:cstheme="minorHAnsi"/>
                <w:szCs w:val="20"/>
              </w:rPr>
              <w:t>Dati da rilevare</w:t>
            </w:r>
          </w:p>
        </w:tc>
        <w:tc>
          <w:tcPr>
            <w:tcW w:w="6525" w:type="dxa"/>
            <w:gridSpan w:val="4"/>
            <w:vAlign w:val="center"/>
          </w:tcPr>
          <w:p w14:paraId="30853BF8" w14:textId="67881D1E" w:rsidR="00BB63DE" w:rsidRPr="002A0E2C" w:rsidRDefault="00BB63DE" w:rsidP="007E71CA">
            <w:pPr>
              <w:pStyle w:val="tabiq"/>
              <w:numPr>
                <w:ilvl w:val="0"/>
                <w:numId w:val="28"/>
              </w:numPr>
              <w:rPr>
                <w:rFonts w:asciiTheme="minorHAnsi" w:hAnsiTheme="minorHAnsi" w:cstheme="minorHAnsi"/>
                <w:szCs w:val="20"/>
              </w:rPr>
            </w:pPr>
            <w:r w:rsidRPr="002A0E2C">
              <w:rPr>
                <w:rFonts w:asciiTheme="minorHAnsi" w:hAnsiTheme="minorHAnsi" w:cstheme="minorHAnsi"/>
                <w:szCs w:val="20"/>
              </w:rPr>
              <w:t>Numero risposte positive (risposte con valore ≥ 7) (</w:t>
            </w:r>
            <w:r w:rsidRPr="00324A2C">
              <w:rPr>
                <w:rFonts w:asciiTheme="minorHAnsi" w:hAnsiTheme="minorHAnsi" w:cstheme="minorHAnsi"/>
                <w:i/>
                <w:szCs w:val="20"/>
              </w:rPr>
              <w:t>Nrisposte_pos</w:t>
            </w:r>
            <w:r w:rsidRPr="002A0E2C">
              <w:rPr>
                <w:rFonts w:asciiTheme="minorHAnsi" w:hAnsiTheme="minorHAnsi" w:cstheme="minorHAnsi"/>
                <w:szCs w:val="20"/>
              </w:rPr>
              <w:t>)</w:t>
            </w:r>
          </w:p>
          <w:p w14:paraId="025A6227" w14:textId="77777777" w:rsidR="00BB63DE" w:rsidRPr="002A0E2C" w:rsidRDefault="00BB63DE" w:rsidP="007E71CA">
            <w:pPr>
              <w:pStyle w:val="tabiq"/>
              <w:numPr>
                <w:ilvl w:val="0"/>
                <w:numId w:val="28"/>
              </w:numPr>
              <w:rPr>
                <w:rFonts w:asciiTheme="minorHAnsi" w:hAnsiTheme="minorHAnsi" w:cstheme="minorHAnsi"/>
                <w:szCs w:val="20"/>
              </w:rPr>
            </w:pPr>
            <w:r w:rsidRPr="002A0E2C">
              <w:rPr>
                <w:rFonts w:asciiTheme="minorHAnsi" w:hAnsiTheme="minorHAnsi" w:cstheme="minorHAnsi"/>
                <w:szCs w:val="20"/>
              </w:rPr>
              <w:t>Numero di domande del questionario (</w:t>
            </w:r>
            <w:r w:rsidRPr="002A0E2C">
              <w:rPr>
                <w:rFonts w:asciiTheme="minorHAnsi" w:hAnsiTheme="minorHAnsi" w:cstheme="minorHAnsi"/>
                <w:i/>
                <w:iCs/>
                <w:szCs w:val="20"/>
              </w:rPr>
              <w:t>Ndomande</w:t>
            </w:r>
            <w:r w:rsidRPr="002A0E2C">
              <w:rPr>
                <w:rFonts w:asciiTheme="minorHAnsi" w:hAnsiTheme="minorHAnsi" w:cstheme="minorHAnsi"/>
                <w:szCs w:val="20"/>
              </w:rPr>
              <w:t>)</w:t>
            </w:r>
          </w:p>
          <w:p w14:paraId="60742977" w14:textId="77777777" w:rsidR="00BB63DE" w:rsidRPr="002A0E2C" w:rsidRDefault="00BB63DE" w:rsidP="007E71CA">
            <w:pPr>
              <w:pStyle w:val="tabiq"/>
              <w:numPr>
                <w:ilvl w:val="0"/>
                <w:numId w:val="28"/>
              </w:numPr>
              <w:rPr>
                <w:rFonts w:asciiTheme="minorHAnsi" w:hAnsiTheme="minorHAnsi" w:cstheme="minorHAnsi"/>
                <w:szCs w:val="20"/>
              </w:rPr>
            </w:pPr>
            <w:r w:rsidRPr="002A0E2C">
              <w:rPr>
                <w:rFonts w:asciiTheme="minorHAnsi" w:hAnsiTheme="minorHAnsi" w:cstheme="minorHAnsi"/>
                <w:szCs w:val="20"/>
              </w:rPr>
              <w:t xml:space="preserve">Numero totale di questionari </w:t>
            </w:r>
            <w:r w:rsidR="009E4BCF" w:rsidRPr="002A0E2C">
              <w:rPr>
                <w:rFonts w:asciiTheme="minorHAnsi" w:hAnsiTheme="minorHAnsi" w:cstheme="minorHAnsi"/>
                <w:szCs w:val="20"/>
              </w:rPr>
              <w:t xml:space="preserve">completamente </w:t>
            </w:r>
            <w:r w:rsidRPr="002A0E2C">
              <w:rPr>
                <w:rFonts w:asciiTheme="minorHAnsi" w:hAnsiTheme="minorHAnsi" w:cstheme="minorHAnsi"/>
                <w:szCs w:val="20"/>
              </w:rPr>
              <w:t>compilati</w:t>
            </w:r>
            <w:r w:rsidR="009E4BCF" w:rsidRPr="002A0E2C">
              <w:rPr>
                <w:rFonts w:asciiTheme="minorHAnsi" w:hAnsiTheme="minorHAnsi" w:cstheme="minorHAnsi"/>
                <w:szCs w:val="20"/>
              </w:rPr>
              <w:t xml:space="preserve"> </w:t>
            </w:r>
            <w:r w:rsidRPr="002A0E2C">
              <w:rPr>
                <w:rFonts w:asciiTheme="minorHAnsi" w:hAnsiTheme="minorHAnsi" w:cstheme="minorHAnsi"/>
                <w:szCs w:val="20"/>
              </w:rPr>
              <w:t xml:space="preserve"> (</w:t>
            </w:r>
            <w:r w:rsidRPr="002A0E2C">
              <w:rPr>
                <w:rFonts w:asciiTheme="minorHAnsi" w:hAnsiTheme="minorHAnsi" w:cstheme="minorHAnsi"/>
                <w:i/>
                <w:iCs/>
                <w:szCs w:val="20"/>
              </w:rPr>
              <w:t>Nquestionari</w:t>
            </w:r>
            <w:r w:rsidRPr="002A0E2C">
              <w:rPr>
                <w:rFonts w:asciiTheme="minorHAnsi" w:hAnsiTheme="minorHAnsi" w:cstheme="minorHAnsi"/>
                <w:szCs w:val="20"/>
              </w:rPr>
              <w:t>)</w:t>
            </w:r>
          </w:p>
        </w:tc>
      </w:tr>
      <w:tr w:rsidR="00BB63DE" w:rsidRPr="00F8084D" w14:paraId="29E851A9" w14:textId="77777777" w:rsidTr="004D4C1C">
        <w:trPr>
          <w:cantSplit/>
        </w:trPr>
        <w:tc>
          <w:tcPr>
            <w:tcW w:w="2050" w:type="dxa"/>
            <w:vAlign w:val="center"/>
          </w:tcPr>
          <w:p w14:paraId="17F31BDB" w14:textId="77777777" w:rsidR="00BB63DE" w:rsidRPr="002A0E2C" w:rsidRDefault="00BB63DE">
            <w:pPr>
              <w:pStyle w:val="tabiqbold"/>
              <w:rPr>
                <w:rFonts w:asciiTheme="minorHAnsi" w:hAnsiTheme="minorHAnsi" w:cstheme="minorHAnsi"/>
                <w:szCs w:val="20"/>
              </w:rPr>
            </w:pPr>
            <w:r w:rsidRPr="002A0E2C">
              <w:rPr>
                <w:rFonts w:asciiTheme="minorHAnsi" w:hAnsiTheme="minorHAnsi" w:cstheme="minorHAnsi"/>
                <w:szCs w:val="20"/>
              </w:rPr>
              <w:t>Regole di campionamento</w:t>
            </w:r>
          </w:p>
        </w:tc>
        <w:tc>
          <w:tcPr>
            <w:tcW w:w="6525" w:type="dxa"/>
            <w:gridSpan w:val="4"/>
            <w:vAlign w:val="center"/>
          </w:tcPr>
          <w:p w14:paraId="64805275" w14:textId="77777777" w:rsidR="00BB63DE" w:rsidRPr="002A0E2C" w:rsidRDefault="00F77390">
            <w:pPr>
              <w:pStyle w:val="tabiq"/>
              <w:rPr>
                <w:rFonts w:asciiTheme="minorHAnsi" w:hAnsiTheme="minorHAnsi" w:cstheme="minorHAnsi"/>
                <w:szCs w:val="20"/>
              </w:rPr>
            </w:pPr>
            <w:r w:rsidRPr="002A0E2C">
              <w:rPr>
                <w:rFonts w:asciiTheme="minorHAnsi" w:hAnsiTheme="minorHAnsi" w:cstheme="minorHAnsi"/>
                <w:szCs w:val="20"/>
              </w:rPr>
              <w:t xml:space="preserve">L’Amministrazione dovrà sceglierà un campione </w:t>
            </w:r>
            <w:r w:rsidR="00BB63DE" w:rsidRPr="002A0E2C">
              <w:rPr>
                <w:rFonts w:asciiTheme="minorHAnsi" w:hAnsiTheme="minorHAnsi" w:cstheme="minorHAnsi"/>
                <w:szCs w:val="20"/>
              </w:rPr>
              <w:t xml:space="preserve">significativo </w:t>
            </w:r>
            <w:r w:rsidRPr="002A0E2C">
              <w:rPr>
                <w:rFonts w:asciiTheme="minorHAnsi" w:hAnsiTheme="minorHAnsi" w:cstheme="minorHAnsi"/>
                <w:szCs w:val="20"/>
              </w:rPr>
              <w:t xml:space="preserve">di </w:t>
            </w:r>
            <w:r w:rsidR="00BB63DE" w:rsidRPr="002A0E2C">
              <w:rPr>
                <w:rFonts w:asciiTheme="minorHAnsi" w:hAnsiTheme="minorHAnsi" w:cstheme="minorHAnsi"/>
                <w:szCs w:val="20"/>
              </w:rPr>
              <w:t xml:space="preserve">utenti intervistare </w:t>
            </w:r>
          </w:p>
        </w:tc>
      </w:tr>
      <w:tr w:rsidR="00BB63DE" w:rsidRPr="00F8084D" w14:paraId="2156DE4C" w14:textId="77777777" w:rsidTr="004D4C1C">
        <w:trPr>
          <w:cantSplit/>
          <w:trHeight w:val="1248"/>
        </w:trPr>
        <w:tc>
          <w:tcPr>
            <w:tcW w:w="2050" w:type="dxa"/>
            <w:vAlign w:val="center"/>
          </w:tcPr>
          <w:p w14:paraId="50917D3C" w14:textId="77777777" w:rsidR="00BB63DE" w:rsidRPr="002A0E2C" w:rsidRDefault="00BB63DE">
            <w:pPr>
              <w:pStyle w:val="tabiqbold"/>
              <w:rPr>
                <w:rFonts w:asciiTheme="minorHAnsi" w:hAnsiTheme="minorHAnsi" w:cstheme="minorHAnsi"/>
                <w:szCs w:val="20"/>
              </w:rPr>
            </w:pPr>
            <w:r w:rsidRPr="002A0E2C">
              <w:rPr>
                <w:rFonts w:asciiTheme="minorHAnsi" w:hAnsiTheme="minorHAnsi" w:cstheme="minorHAnsi"/>
                <w:szCs w:val="20"/>
              </w:rPr>
              <w:t>Formula</w:t>
            </w:r>
          </w:p>
        </w:tc>
        <w:tc>
          <w:tcPr>
            <w:tcW w:w="6525" w:type="dxa"/>
            <w:gridSpan w:val="4"/>
            <w:vAlign w:val="center"/>
          </w:tcPr>
          <w:p w14:paraId="787E5384" w14:textId="3733140F" w:rsidR="00BB63DE" w:rsidRPr="00F8084D" w:rsidRDefault="00BB63DE" w:rsidP="00911A7D">
            <w:pPr>
              <w:pStyle w:val="tabiq"/>
              <w:jc w:val="center"/>
              <w:rPr>
                <w:rFonts w:asciiTheme="minorHAnsi" w:hAnsiTheme="minorHAnsi" w:cstheme="minorHAnsi"/>
                <w:szCs w:val="20"/>
              </w:rPr>
            </w:pPr>
            <m:oMathPara>
              <m:oMath>
                <m:r>
                  <w:rPr>
                    <w:rFonts w:ascii="Cambria Math" w:hAnsi="Cambria Math" w:cstheme="minorHAnsi"/>
                    <w:szCs w:val="20"/>
                  </w:rPr>
                  <m:t xml:space="preserve">VFQ= </m:t>
                </m:r>
                <m:f>
                  <m:fPr>
                    <m:ctrlPr>
                      <w:rPr>
                        <w:rFonts w:ascii="Cambria Math" w:hAnsi="Cambria Math" w:cstheme="minorHAnsi"/>
                        <w:i/>
                        <w:szCs w:val="20"/>
                      </w:rPr>
                    </m:ctrlPr>
                  </m:fPr>
                  <m:num>
                    <m:r>
                      <w:rPr>
                        <w:rFonts w:ascii="Cambria Math" w:hAnsi="Cambria Math" w:cstheme="minorHAnsi"/>
                        <w:szCs w:val="20"/>
                      </w:rPr>
                      <m:t>1</m:t>
                    </m:r>
                  </m:num>
                  <m:den>
                    <m:r>
                      <w:rPr>
                        <w:rFonts w:ascii="Cambria Math" w:hAnsi="Cambria Math" w:cstheme="minorHAnsi"/>
                        <w:szCs w:val="20"/>
                      </w:rPr>
                      <m:t>Nquestionari</m:t>
                    </m:r>
                  </m:den>
                </m:f>
                <m:r>
                  <w:rPr>
                    <w:rFonts w:ascii="Cambria Math" w:hAnsi="Cambria Math" w:cstheme="minorHAnsi"/>
                    <w:szCs w:val="20"/>
                  </w:rPr>
                  <m:t xml:space="preserve"> × </m:t>
                </m:r>
                <m:d>
                  <m:dPr>
                    <m:ctrlPr>
                      <w:rPr>
                        <w:rFonts w:ascii="Cambria Math" w:hAnsi="Cambria Math" w:cstheme="minorHAnsi"/>
                        <w:i/>
                        <w:szCs w:val="20"/>
                      </w:rPr>
                    </m:ctrlPr>
                  </m:dPr>
                  <m:e>
                    <m:nary>
                      <m:naryPr>
                        <m:chr m:val="∑"/>
                        <m:limLoc m:val="undOvr"/>
                        <m:ctrlPr>
                          <w:rPr>
                            <w:rFonts w:ascii="Cambria Math" w:hAnsi="Cambria Math" w:cstheme="minorHAnsi"/>
                            <w:i/>
                            <w:szCs w:val="20"/>
                          </w:rPr>
                        </m:ctrlPr>
                      </m:naryPr>
                      <m:sub>
                        <m:r>
                          <w:rPr>
                            <w:rFonts w:ascii="Cambria Math" w:hAnsi="Cambria Math" w:cstheme="minorHAnsi"/>
                            <w:szCs w:val="20"/>
                          </w:rPr>
                          <m:t>i=1</m:t>
                        </m:r>
                      </m:sub>
                      <m:sup>
                        <m:r>
                          <w:rPr>
                            <w:rFonts w:ascii="Cambria Math" w:hAnsi="Cambria Math" w:cstheme="minorHAnsi"/>
                            <w:szCs w:val="20"/>
                          </w:rPr>
                          <m:t>Nquestionari</m:t>
                        </m:r>
                      </m:sup>
                      <m:e>
                        <m:f>
                          <m:fPr>
                            <m:ctrlPr>
                              <w:rPr>
                                <w:rFonts w:ascii="Cambria Math" w:hAnsi="Cambria Math" w:cstheme="minorHAnsi"/>
                                <w:i/>
                                <w:szCs w:val="20"/>
                              </w:rPr>
                            </m:ctrlPr>
                          </m:fPr>
                          <m:num>
                            <m:sSub>
                              <m:sSubPr>
                                <m:ctrlPr>
                                  <w:rPr>
                                    <w:rFonts w:ascii="Cambria Math" w:hAnsi="Cambria Math" w:cstheme="minorHAnsi"/>
                                    <w:i/>
                                    <w:szCs w:val="20"/>
                                  </w:rPr>
                                </m:ctrlPr>
                              </m:sSubPr>
                              <m:e>
                                <m:r>
                                  <w:rPr>
                                    <w:rFonts w:ascii="Cambria Math" w:hAnsi="Cambria Math" w:cstheme="minorHAnsi"/>
                                    <w:szCs w:val="20"/>
                                  </w:rPr>
                                  <m:t>Nrisposte</m:t>
                                </m:r>
                              </m:e>
                              <m:sub>
                                <m:sSub>
                                  <m:sSubPr>
                                    <m:ctrlPr>
                                      <w:rPr>
                                        <w:rFonts w:ascii="Cambria Math" w:hAnsi="Cambria Math" w:cstheme="minorHAnsi"/>
                                        <w:i/>
                                        <w:szCs w:val="20"/>
                                      </w:rPr>
                                    </m:ctrlPr>
                                  </m:sSubPr>
                                  <m:e>
                                    <m:r>
                                      <w:rPr>
                                        <w:rFonts w:ascii="Cambria Math" w:hAnsi="Cambria Math" w:cstheme="minorHAnsi"/>
                                        <w:szCs w:val="20"/>
                                      </w:rPr>
                                      <m:t>pos</m:t>
                                    </m:r>
                                  </m:e>
                                  <m:sub>
                                    <m:r>
                                      <w:rPr>
                                        <w:rFonts w:ascii="Cambria Math" w:hAnsi="Cambria Math" w:cstheme="minorHAnsi"/>
                                        <w:szCs w:val="20"/>
                                      </w:rPr>
                                      <m:t>i</m:t>
                                    </m:r>
                                  </m:sub>
                                </m:sSub>
                              </m:sub>
                            </m:sSub>
                          </m:num>
                          <m:den>
                            <m:sSub>
                              <m:sSubPr>
                                <m:ctrlPr>
                                  <w:rPr>
                                    <w:rFonts w:ascii="Cambria Math" w:hAnsi="Cambria Math" w:cstheme="minorHAnsi"/>
                                    <w:i/>
                                    <w:szCs w:val="20"/>
                                  </w:rPr>
                                </m:ctrlPr>
                              </m:sSubPr>
                              <m:e>
                                <m:r>
                                  <w:rPr>
                                    <w:rFonts w:ascii="Cambria Math" w:hAnsi="Cambria Math" w:cstheme="minorHAnsi"/>
                                    <w:szCs w:val="20"/>
                                  </w:rPr>
                                  <m:t>Ndomande</m:t>
                                </m:r>
                              </m:e>
                              <m:sub>
                                <m:r>
                                  <w:rPr>
                                    <w:rFonts w:ascii="Cambria Math" w:hAnsi="Cambria Math" w:cstheme="minorHAnsi"/>
                                    <w:szCs w:val="20"/>
                                  </w:rPr>
                                  <m:t>i</m:t>
                                </m:r>
                              </m:sub>
                            </m:sSub>
                          </m:den>
                        </m:f>
                      </m:e>
                    </m:nary>
                  </m:e>
                </m:d>
              </m:oMath>
            </m:oMathPara>
          </w:p>
        </w:tc>
      </w:tr>
      <w:tr w:rsidR="00BB63DE" w:rsidRPr="00F8084D" w14:paraId="5C297D8A" w14:textId="77777777" w:rsidTr="004D4C1C">
        <w:trPr>
          <w:cantSplit/>
        </w:trPr>
        <w:tc>
          <w:tcPr>
            <w:tcW w:w="2050" w:type="dxa"/>
            <w:vAlign w:val="center"/>
          </w:tcPr>
          <w:p w14:paraId="1C9AE074" w14:textId="77777777" w:rsidR="00BB63DE" w:rsidRPr="00F8084D" w:rsidRDefault="00BB63DE">
            <w:pPr>
              <w:pStyle w:val="tabiqbold"/>
              <w:rPr>
                <w:rFonts w:asciiTheme="minorHAnsi" w:hAnsiTheme="minorHAnsi" w:cstheme="minorHAnsi"/>
                <w:szCs w:val="20"/>
              </w:rPr>
            </w:pPr>
            <w:r w:rsidRPr="00F8084D">
              <w:rPr>
                <w:rFonts w:asciiTheme="minorHAnsi" w:hAnsiTheme="minorHAnsi" w:cstheme="minorHAnsi"/>
                <w:szCs w:val="20"/>
              </w:rPr>
              <w:t>Regole di arrotondamento</w:t>
            </w:r>
          </w:p>
        </w:tc>
        <w:tc>
          <w:tcPr>
            <w:tcW w:w="6525" w:type="dxa"/>
            <w:gridSpan w:val="4"/>
            <w:vAlign w:val="center"/>
          </w:tcPr>
          <w:p w14:paraId="7CA1899E" w14:textId="77777777" w:rsidR="00BB63DE" w:rsidRPr="00F8084D" w:rsidRDefault="00BB63DE">
            <w:pPr>
              <w:pStyle w:val="tabiq"/>
              <w:rPr>
                <w:rFonts w:asciiTheme="minorHAnsi" w:hAnsiTheme="minorHAnsi" w:cstheme="minorHAnsi"/>
                <w:szCs w:val="20"/>
              </w:rPr>
            </w:pPr>
            <w:r w:rsidRPr="00F8084D">
              <w:rPr>
                <w:rFonts w:asciiTheme="minorHAnsi" w:hAnsiTheme="minorHAnsi" w:cstheme="minorHAnsi"/>
                <w:szCs w:val="20"/>
              </w:rPr>
              <w:t xml:space="preserve">Il risultato della misura va arrotondato al decimo di punto: </w:t>
            </w:r>
            <w:r w:rsidRPr="00F8084D">
              <w:rPr>
                <w:rFonts w:asciiTheme="minorHAnsi" w:hAnsiTheme="minorHAnsi" w:cstheme="minorHAnsi"/>
                <w:szCs w:val="20"/>
              </w:rPr>
              <w:br/>
              <w:t xml:space="preserve">- per difetto se la prima cifra decimale è </w:t>
            </w:r>
            <w:r w:rsidRPr="00F8084D">
              <w:rPr>
                <w:rFonts w:asciiTheme="minorHAnsi" w:hAnsiTheme="minorHAnsi" w:cstheme="minorHAnsi"/>
                <w:szCs w:val="20"/>
              </w:rPr>
              <w:sym w:font="Symbol" w:char="F0A3"/>
            </w:r>
            <w:r w:rsidRPr="00F8084D">
              <w:rPr>
                <w:rFonts w:asciiTheme="minorHAnsi" w:hAnsiTheme="minorHAnsi" w:cstheme="minorHAnsi"/>
                <w:szCs w:val="20"/>
              </w:rPr>
              <w:t xml:space="preserve">  5</w:t>
            </w:r>
            <w:r w:rsidRPr="00F8084D">
              <w:rPr>
                <w:rFonts w:asciiTheme="minorHAnsi" w:hAnsiTheme="minorHAnsi" w:cstheme="minorHAnsi"/>
                <w:szCs w:val="20"/>
              </w:rPr>
              <w:br/>
              <w:t>- per eccesso se la prima cifra decimale è &gt; 5</w:t>
            </w:r>
          </w:p>
        </w:tc>
      </w:tr>
      <w:tr w:rsidR="00BB63DE" w:rsidRPr="00F8084D" w14:paraId="013EF01B" w14:textId="77777777" w:rsidTr="004D4C1C">
        <w:trPr>
          <w:cantSplit/>
        </w:trPr>
        <w:tc>
          <w:tcPr>
            <w:tcW w:w="2050" w:type="dxa"/>
            <w:vAlign w:val="center"/>
          </w:tcPr>
          <w:p w14:paraId="3EC1FCD0" w14:textId="77777777" w:rsidR="00BB63DE" w:rsidRPr="00F8084D" w:rsidRDefault="00BB63DE">
            <w:pPr>
              <w:pStyle w:val="tabiqbold"/>
              <w:rPr>
                <w:rFonts w:asciiTheme="minorHAnsi" w:hAnsiTheme="minorHAnsi" w:cstheme="minorHAnsi"/>
                <w:szCs w:val="20"/>
              </w:rPr>
            </w:pPr>
            <w:r w:rsidRPr="00F8084D">
              <w:rPr>
                <w:rFonts w:asciiTheme="minorHAnsi" w:hAnsiTheme="minorHAnsi" w:cstheme="minorHAnsi"/>
                <w:szCs w:val="20"/>
              </w:rPr>
              <w:t>Valore di soglia</w:t>
            </w:r>
          </w:p>
        </w:tc>
        <w:tc>
          <w:tcPr>
            <w:tcW w:w="6525" w:type="dxa"/>
            <w:gridSpan w:val="4"/>
            <w:vAlign w:val="center"/>
          </w:tcPr>
          <w:p w14:paraId="330C7DB2" w14:textId="77777777" w:rsidR="00BB63DE" w:rsidRPr="00F8084D" w:rsidRDefault="00BB63DE" w:rsidP="00911A7D">
            <w:pPr>
              <w:pStyle w:val="tabiq"/>
              <w:rPr>
                <w:rFonts w:asciiTheme="minorHAnsi" w:hAnsiTheme="minorHAnsi" w:cstheme="minorHAnsi"/>
                <w:szCs w:val="20"/>
              </w:rPr>
            </w:pPr>
            <w:r w:rsidRPr="00F8084D">
              <w:rPr>
                <w:rFonts w:asciiTheme="minorHAnsi" w:hAnsiTheme="minorHAnsi" w:cstheme="minorHAnsi"/>
                <w:szCs w:val="20"/>
              </w:rPr>
              <w:t>SUT  &gt;=  75</w:t>
            </w:r>
            <w:r w:rsidR="005D6E37" w:rsidRPr="00F8084D">
              <w:rPr>
                <w:rFonts w:asciiTheme="minorHAnsi" w:hAnsiTheme="minorHAnsi" w:cstheme="minorHAnsi"/>
                <w:szCs w:val="20"/>
              </w:rPr>
              <w:t>%</w:t>
            </w:r>
          </w:p>
        </w:tc>
      </w:tr>
      <w:tr w:rsidR="00BB63DE" w:rsidRPr="00566036" w14:paraId="153A3E35" w14:textId="77777777" w:rsidTr="004D4C1C">
        <w:trPr>
          <w:cantSplit/>
          <w:trHeight w:val="1481"/>
        </w:trPr>
        <w:tc>
          <w:tcPr>
            <w:tcW w:w="2050" w:type="dxa"/>
            <w:vAlign w:val="center"/>
          </w:tcPr>
          <w:p w14:paraId="668DF880" w14:textId="77777777" w:rsidR="00BB63DE" w:rsidRPr="00F8084D" w:rsidRDefault="00BB63DE">
            <w:pPr>
              <w:pStyle w:val="tabiqbold"/>
              <w:rPr>
                <w:rFonts w:asciiTheme="minorHAnsi" w:hAnsiTheme="minorHAnsi" w:cstheme="minorHAnsi"/>
                <w:szCs w:val="20"/>
              </w:rPr>
            </w:pPr>
            <w:r w:rsidRPr="00F8084D">
              <w:rPr>
                <w:rFonts w:asciiTheme="minorHAnsi" w:hAnsiTheme="minorHAnsi" w:cstheme="minorHAnsi"/>
                <w:szCs w:val="20"/>
              </w:rPr>
              <w:lastRenderedPageBreak/>
              <w:t>Azioni contrattuali</w:t>
            </w:r>
          </w:p>
        </w:tc>
        <w:tc>
          <w:tcPr>
            <w:tcW w:w="6525" w:type="dxa"/>
            <w:gridSpan w:val="4"/>
            <w:vAlign w:val="center"/>
          </w:tcPr>
          <w:p w14:paraId="6F832548" w14:textId="77777777" w:rsidR="00BB63DE" w:rsidRPr="00566036" w:rsidRDefault="00BB63DE" w:rsidP="000C721B">
            <w:pPr>
              <w:pStyle w:val="ABLOCKPARA"/>
              <w:jc w:val="both"/>
              <w:rPr>
                <w:rFonts w:asciiTheme="minorHAnsi" w:hAnsiTheme="minorHAnsi" w:cstheme="minorHAnsi"/>
                <w:sz w:val="20"/>
                <w:szCs w:val="20"/>
              </w:rPr>
            </w:pPr>
            <w:r w:rsidRPr="00F8084D">
              <w:rPr>
                <w:rFonts w:asciiTheme="minorHAnsi" w:hAnsiTheme="minorHAnsi" w:cstheme="minorHAnsi"/>
                <w:sz w:val="20"/>
                <w:szCs w:val="20"/>
              </w:rPr>
              <w:t xml:space="preserve">Il mancato rispetto del valore di soglia comporterà </w:t>
            </w:r>
            <w:r w:rsidRPr="00F8084D">
              <w:rPr>
                <w:rFonts w:asciiTheme="minorHAnsi" w:hAnsiTheme="minorHAnsi" w:cstheme="minorHAnsi"/>
                <w:b/>
                <w:sz w:val="20"/>
                <w:szCs w:val="20"/>
              </w:rPr>
              <w:t xml:space="preserve">un </w:t>
            </w:r>
            <w:r w:rsidRPr="00F8084D">
              <w:rPr>
                <w:rFonts w:asciiTheme="minorHAnsi" w:hAnsiTheme="minorHAnsi" w:cstheme="minorHAnsi"/>
                <w:b/>
                <w:bCs/>
                <w:sz w:val="20"/>
                <w:szCs w:val="20"/>
              </w:rPr>
              <w:t>rilievo</w:t>
            </w:r>
            <w:r w:rsidRPr="00F8084D">
              <w:rPr>
                <w:rFonts w:asciiTheme="minorHAnsi" w:hAnsiTheme="minorHAnsi" w:cstheme="minorHAnsi"/>
                <w:sz w:val="20"/>
                <w:szCs w:val="20"/>
              </w:rPr>
              <w:t xml:space="preserve"> </w:t>
            </w:r>
            <w:r w:rsidRPr="00F8084D">
              <w:rPr>
                <w:rFonts w:asciiTheme="minorHAnsi" w:hAnsiTheme="minorHAnsi" w:cstheme="minorHAnsi"/>
                <w:b/>
                <w:sz w:val="20"/>
                <w:szCs w:val="20"/>
              </w:rPr>
              <w:t>RLFN</w:t>
            </w:r>
            <w:r w:rsidRPr="00F8084D">
              <w:rPr>
                <w:rFonts w:asciiTheme="minorHAnsi" w:hAnsiTheme="minorHAnsi" w:cstheme="minorHAnsi"/>
                <w:sz w:val="20"/>
                <w:szCs w:val="20"/>
              </w:rPr>
              <w:t xml:space="preserve"> </w:t>
            </w:r>
            <w:r w:rsidR="009E4BCF" w:rsidRPr="00F8084D">
              <w:rPr>
                <w:rFonts w:asciiTheme="minorHAnsi" w:hAnsiTheme="minorHAnsi" w:cstheme="minorHAnsi"/>
                <w:sz w:val="20"/>
                <w:szCs w:val="20"/>
              </w:rPr>
              <w:t>per ogni 5 punti</w:t>
            </w:r>
            <w:r w:rsidR="005D6E37" w:rsidRPr="00F8084D">
              <w:rPr>
                <w:rFonts w:asciiTheme="minorHAnsi" w:hAnsiTheme="minorHAnsi" w:cstheme="minorHAnsi"/>
                <w:sz w:val="20"/>
                <w:szCs w:val="20"/>
              </w:rPr>
              <w:t xml:space="preserve"> percentuali</w:t>
            </w:r>
            <w:r w:rsidR="009E4BCF" w:rsidRPr="00F8084D">
              <w:rPr>
                <w:rFonts w:asciiTheme="minorHAnsi" w:hAnsiTheme="minorHAnsi" w:cstheme="minorHAnsi"/>
                <w:sz w:val="20"/>
                <w:szCs w:val="20"/>
              </w:rPr>
              <w:t xml:space="preserve"> inferiori alla soglia.</w:t>
            </w:r>
            <w:r w:rsidR="009E4BCF" w:rsidRPr="00566036">
              <w:rPr>
                <w:rFonts w:asciiTheme="minorHAnsi" w:hAnsiTheme="minorHAnsi" w:cstheme="minorHAnsi"/>
                <w:sz w:val="20"/>
                <w:szCs w:val="20"/>
              </w:rPr>
              <w:t xml:space="preserve"> </w:t>
            </w:r>
          </w:p>
        </w:tc>
      </w:tr>
    </w:tbl>
    <w:p w14:paraId="76714540" w14:textId="61FFF603" w:rsidR="00506017" w:rsidRDefault="00506017">
      <w:pPr>
        <w:rPr>
          <w:rFonts w:asciiTheme="minorHAnsi" w:hAnsiTheme="minorHAnsi" w:cstheme="minorHAnsi"/>
        </w:rPr>
      </w:pPr>
    </w:p>
    <w:p w14:paraId="70A99167" w14:textId="77777777" w:rsidR="005576FD" w:rsidRPr="00C76DA6" w:rsidRDefault="005576FD" w:rsidP="00C76DA6">
      <w:pPr>
        <w:pStyle w:val="Titolo3"/>
        <w:rPr>
          <w:rFonts w:asciiTheme="minorHAnsi" w:hAnsiTheme="minorHAnsi" w:cstheme="minorHAnsi"/>
        </w:rPr>
      </w:pPr>
      <w:bookmarkStart w:id="115" w:name="_Toc96529820"/>
      <w:bookmarkStart w:id="116" w:name="_Toc101364932"/>
      <w:r w:rsidRPr="00C76DA6">
        <w:rPr>
          <w:rFonts w:asciiTheme="minorHAnsi" w:hAnsiTheme="minorHAnsi" w:cstheme="minorHAnsi"/>
        </w:rPr>
        <w:t>RSER – Impegni assunti in offerta tecnica</w:t>
      </w:r>
      <w:bookmarkEnd w:id="115"/>
      <w:bookmarkEnd w:id="116"/>
    </w:p>
    <w:p w14:paraId="343C186D" w14:textId="77777777" w:rsidR="005576FD" w:rsidRPr="006E04B4" w:rsidRDefault="005576FD" w:rsidP="005576FD">
      <w:pPr>
        <w:spacing w:after="120" w:line="360" w:lineRule="auto"/>
        <w:rPr>
          <w:rFonts w:asciiTheme="minorHAnsi" w:hAnsiTheme="minorHAnsi" w:cs="Arial"/>
        </w:rPr>
      </w:pPr>
      <w:r w:rsidRPr="006E04B4">
        <w:rPr>
          <w:rFonts w:asciiTheme="minorHAnsi" w:hAnsiTheme="minorHAnsi" w:cs="Arial"/>
        </w:rPr>
        <w:t xml:space="preserve">L’indicatore di qualità verifica il numero di impegni assunti dal Fornitore in offerta tecnica, afferenti obbligazioni contrattuali non adempiute nei tempi e/o nei modi rappresentati nel Contratto </w:t>
      </w:r>
      <w:r>
        <w:rPr>
          <w:rFonts w:asciiTheme="minorHAnsi" w:hAnsiTheme="minorHAnsi" w:cs="Arial"/>
        </w:rPr>
        <w:t>E</w:t>
      </w:r>
      <w:r w:rsidRPr="006E04B4">
        <w:rPr>
          <w:rFonts w:asciiTheme="minorHAnsi" w:hAnsiTheme="minorHAnsi" w:cs="Arial"/>
        </w:rPr>
        <w:t xml:space="preserve">secutivo e relativi allegati e/o tracciati sui Piani di lavoro, </w:t>
      </w:r>
      <w:r>
        <w:rPr>
          <w:rFonts w:asciiTheme="minorHAnsi" w:hAnsiTheme="minorHAnsi" w:cs="Arial"/>
        </w:rPr>
        <w:t>qualora non presidiate</w:t>
      </w:r>
      <w:r w:rsidRPr="006E04B4">
        <w:rPr>
          <w:rFonts w:asciiTheme="minorHAnsi" w:hAnsiTheme="minorHAnsi" w:cs="Arial"/>
        </w:rPr>
        <w:t xml:space="preserve"> da specifici indicatori.</w:t>
      </w:r>
    </w:p>
    <w:tbl>
      <w:tblPr>
        <w:tblW w:w="822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1989"/>
        <w:gridCol w:w="1843"/>
        <w:gridCol w:w="2410"/>
      </w:tblGrid>
      <w:tr w:rsidR="005576FD" w:rsidRPr="006E04B4" w14:paraId="1257E13F" w14:textId="77777777" w:rsidTr="00207672">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0081D8C1" w14:textId="77777777" w:rsidR="005576FD" w:rsidRPr="005576FD" w:rsidRDefault="005576FD" w:rsidP="00207672">
            <w:pPr>
              <w:pStyle w:val="TitoloschedeIQ"/>
            </w:pPr>
            <w:r w:rsidRPr="005576FD">
              <w:t>Aspetto da valutare</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10651EB6" w14:textId="77777777" w:rsidR="005576FD" w:rsidRPr="005576FD" w:rsidRDefault="005576FD" w:rsidP="00207672">
            <w:pPr>
              <w:pStyle w:val="Default"/>
              <w:spacing w:before="60" w:after="60"/>
              <w:jc w:val="both"/>
              <w:rPr>
                <w:rFonts w:asciiTheme="minorHAnsi" w:hAnsiTheme="minorHAnsi" w:cs="Arial"/>
                <w:sz w:val="20"/>
                <w:szCs w:val="20"/>
              </w:rPr>
            </w:pPr>
            <w:r w:rsidRPr="005576FD">
              <w:rPr>
                <w:rFonts w:asciiTheme="minorHAnsi" w:hAnsiTheme="minorHAnsi" w:cs="Arial"/>
                <w:sz w:val="20"/>
                <w:szCs w:val="20"/>
              </w:rPr>
              <w:t>Numero di impegni assunti dal Fornitore in offerta tecnica non adempiuti</w:t>
            </w:r>
          </w:p>
        </w:tc>
      </w:tr>
      <w:tr w:rsidR="005576FD" w:rsidRPr="006E04B4" w14:paraId="64CB27BA" w14:textId="77777777" w:rsidTr="00207672">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5068E48C" w14:textId="77777777" w:rsidR="005576FD" w:rsidRPr="005576FD" w:rsidRDefault="005576FD" w:rsidP="00207672">
            <w:pPr>
              <w:pStyle w:val="TitoloschedeIQ"/>
            </w:pPr>
            <w:r w:rsidRPr="005576FD">
              <w:t>Unità di misura</w:t>
            </w:r>
          </w:p>
        </w:tc>
        <w:tc>
          <w:tcPr>
            <w:tcW w:w="1989" w:type="dxa"/>
            <w:tcBorders>
              <w:top w:val="single" w:sz="4" w:space="0" w:color="auto"/>
              <w:left w:val="single" w:sz="4" w:space="0" w:color="auto"/>
              <w:bottom w:val="single" w:sz="4" w:space="0" w:color="auto"/>
              <w:right w:val="single" w:sz="4" w:space="0" w:color="auto"/>
            </w:tcBorders>
            <w:vAlign w:val="center"/>
            <w:hideMark/>
          </w:tcPr>
          <w:p w14:paraId="6314A8F5" w14:textId="77777777" w:rsidR="005576FD" w:rsidRPr="005576FD" w:rsidRDefault="005576FD" w:rsidP="00207672">
            <w:pPr>
              <w:spacing w:before="60" w:after="60"/>
              <w:rPr>
                <w:rFonts w:asciiTheme="minorHAnsi" w:hAnsiTheme="minorHAnsi" w:cs="Arial"/>
                <w:szCs w:val="20"/>
              </w:rPr>
            </w:pPr>
            <w:r w:rsidRPr="005576FD">
              <w:rPr>
                <w:rFonts w:asciiTheme="minorHAnsi" w:hAnsiTheme="minorHAnsi" w:cs="Arial"/>
                <w:szCs w:val="20"/>
              </w:rPr>
              <w:t>Impegno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A2BC49" w14:textId="77777777" w:rsidR="005576FD" w:rsidRPr="005576FD" w:rsidRDefault="005576FD" w:rsidP="00207672">
            <w:pPr>
              <w:pStyle w:val="TitoloschedeIQ"/>
            </w:pPr>
            <w:r w:rsidRPr="005576FD">
              <w:t>Fonte dati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01E0AF8" w14:textId="77777777" w:rsidR="005576FD" w:rsidRPr="005576FD" w:rsidRDefault="005576FD" w:rsidP="00207672">
            <w:pPr>
              <w:spacing w:before="60" w:after="60"/>
              <w:rPr>
                <w:rFonts w:asciiTheme="minorHAnsi" w:hAnsiTheme="minorHAnsi" w:cs="Arial"/>
                <w:szCs w:val="20"/>
              </w:rPr>
            </w:pPr>
            <w:r w:rsidRPr="005576FD">
              <w:rPr>
                <w:rFonts w:asciiTheme="minorHAnsi" w:hAnsiTheme="minorHAnsi" w:cs="Arial"/>
                <w:szCs w:val="20"/>
              </w:rPr>
              <w:t>Comunicazioni</w:t>
            </w:r>
          </w:p>
          <w:p w14:paraId="5B97ACC0" w14:textId="77777777" w:rsidR="005576FD" w:rsidRPr="005576FD" w:rsidRDefault="005576FD" w:rsidP="00207672">
            <w:pPr>
              <w:spacing w:before="60" w:after="60"/>
              <w:rPr>
                <w:rFonts w:asciiTheme="minorHAnsi" w:hAnsiTheme="minorHAnsi" w:cs="Arial"/>
                <w:szCs w:val="20"/>
              </w:rPr>
            </w:pPr>
            <w:r w:rsidRPr="005576FD">
              <w:rPr>
                <w:rFonts w:asciiTheme="minorHAnsi" w:hAnsiTheme="minorHAnsi" w:cs="Arial"/>
                <w:szCs w:val="20"/>
              </w:rPr>
              <w:t>Note Amministrazione</w:t>
            </w:r>
          </w:p>
        </w:tc>
      </w:tr>
      <w:tr w:rsidR="005576FD" w:rsidRPr="006E04B4" w14:paraId="3DFFBAA4" w14:textId="77777777" w:rsidTr="00207672">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60BFEC93" w14:textId="77777777" w:rsidR="005576FD" w:rsidRPr="005576FD" w:rsidRDefault="005576FD" w:rsidP="00207672">
            <w:pPr>
              <w:pStyle w:val="TitoloschedeIQ"/>
            </w:pPr>
            <w:r w:rsidRPr="005576FD">
              <w:t>Periodo di riferimento</w:t>
            </w:r>
          </w:p>
        </w:tc>
        <w:tc>
          <w:tcPr>
            <w:tcW w:w="1989" w:type="dxa"/>
            <w:tcBorders>
              <w:top w:val="single" w:sz="4" w:space="0" w:color="auto"/>
              <w:left w:val="single" w:sz="4" w:space="0" w:color="auto"/>
              <w:bottom w:val="single" w:sz="4" w:space="0" w:color="auto"/>
              <w:right w:val="single" w:sz="4" w:space="0" w:color="auto"/>
            </w:tcBorders>
            <w:vAlign w:val="center"/>
            <w:hideMark/>
          </w:tcPr>
          <w:p w14:paraId="3DE3B3B8" w14:textId="77777777" w:rsidR="005576FD" w:rsidRPr="005576FD" w:rsidRDefault="005576FD" w:rsidP="00207672">
            <w:pPr>
              <w:pStyle w:val="StilecorpoIQAllineatoasinistra"/>
              <w:spacing w:before="60" w:after="60"/>
              <w:rPr>
                <w:rFonts w:asciiTheme="minorHAnsi" w:hAnsiTheme="minorHAnsi" w:cs="Arial"/>
              </w:rPr>
            </w:pPr>
            <w:r w:rsidRPr="005576FD">
              <w:rPr>
                <w:rFonts w:asciiTheme="minorHAnsi" w:hAnsiTheme="minorHAnsi" w:cs="Arial"/>
              </w:rPr>
              <w:t>Trimestre precedente la rilevazione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727E65" w14:textId="77777777" w:rsidR="005576FD" w:rsidRPr="005576FD" w:rsidRDefault="005576FD" w:rsidP="00207672">
            <w:pPr>
              <w:pStyle w:val="TitoloschedeIQ"/>
            </w:pPr>
            <w:r w:rsidRPr="005576FD">
              <w:t>Frequenza di misurazione</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A67DFC1" w14:textId="77777777" w:rsidR="005576FD" w:rsidRPr="005576FD" w:rsidRDefault="005576FD" w:rsidP="00207672">
            <w:pPr>
              <w:spacing w:before="60" w:after="60"/>
              <w:rPr>
                <w:rFonts w:asciiTheme="minorHAnsi" w:hAnsiTheme="minorHAnsi" w:cs="Arial"/>
                <w:szCs w:val="20"/>
              </w:rPr>
            </w:pPr>
            <w:r w:rsidRPr="005576FD">
              <w:rPr>
                <w:rFonts w:asciiTheme="minorHAnsi" w:hAnsiTheme="minorHAnsi" w:cs="Arial"/>
                <w:szCs w:val="20"/>
              </w:rPr>
              <w:t>Trimestrale</w:t>
            </w:r>
          </w:p>
        </w:tc>
      </w:tr>
      <w:tr w:rsidR="005576FD" w:rsidRPr="006E04B4" w14:paraId="7C56F1A2" w14:textId="77777777" w:rsidTr="00207672">
        <w:trPr>
          <w:cantSplit/>
          <w:trHeight w:val="467"/>
        </w:trPr>
        <w:tc>
          <w:tcPr>
            <w:tcW w:w="1980" w:type="dxa"/>
            <w:tcBorders>
              <w:top w:val="single" w:sz="4" w:space="0" w:color="auto"/>
              <w:left w:val="single" w:sz="4" w:space="0" w:color="auto"/>
              <w:bottom w:val="single" w:sz="4" w:space="0" w:color="auto"/>
              <w:right w:val="single" w:sz="4" w:space="0" w:color="auto"/>
            </w:tcBorders>
            <w:vAlign w:val="center"/>
            <w:hideMark/>
          </w:tcPr>
          <w:p w14:paraId="16A80304" w14:textId="77777777" w:rsidR="005576FD" w:rsidRPr="005576FD" w:rsidRDefault="005576FD" w:rsidP="00207672">
            <w:pPr>
              <w:pStyle w:val="TitoloschedeIQ"/>
            </w:pPr>
            <w:r w:rsidRPr="005576FD">
              <w:t>Dati da rilevare</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46887756" w14:textId="77777777" w:rsidR="005576FD" w:rsidRPr="005576FD" w:rsidRDefault="005576FD" w:rsidP="00207672">
            <w:pPr>
              <w:spacing w:before="60" w:after="60"/>
              <w:rPr>
                <w:rFonts w:asciiTheme="minorHAnsi" w:hAnsiTheme="minorHAnsi" w:cs="Arial"/>
                <w:szCs w:val="20"/>
              </w:rPr>
            </w:pPr>
            <w:r w:rsidRPr="005576FD">
              <w:rPr>
                <w:rFonts w:asciiTheme="minorHAnsi" w:hAnsiTheme="minorHAnsi" w:cs="Arial"/>
                <w:i/>
                <w:iCs/>
                <w:szCs w:val="20"/>
              </w:rPr>
              <w:t>N_RSER</w:t>
            </w:r>
            <w:r w:rsidRPr="005576FD">
              <w:rPr>
                <w:rFonts w:asciiTheme="minorHAnsi" w:hAnsiTheme="minorHAnsi" w:cs="Arial"/>
                <w:szCs w:val="20"/>
              </w:rPr>
              <w:t xml:space="preserve"> = Numero impegni assunti dal Fornitore in offerta tecnica relativamente a obblighi contrattuali non rispettati</w:t>
            </w:r>
          </w:p>
        </w:tc>
      </w:tr>
      <w:tr w:rsidR="005576FD" w:rsidRPr="006E04B4" w14:paraId="0F5C8A93" w14:textId="77777777" w:rsidTr="00207672">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2E80DA6D" w14:textId="77777777" w:rsidR="005576FD" w:rsidRPr="005576FD" w:rsidRDefault="005576FD" w:rsidP="00207672">
            <w:pPr>
              <w:pStyle w:val="TitoloschedeIQ"/>
            </w:pPr>
            <w:r w:rsidRPr="005576FD">
              <w:t>Regole di campionamento</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204843C4" w14:textId="77777777" w:rsidR="005576FD" w:rsidRPr="005576FD" w:rsidRDefault="005576FD" w:rsidP="00207672">
            <w:pPr>
              <w:pStyle w:val="StilecorpoIQAllineatoasinistra"/>
              <w:spacing w:before="60" w:after="60"/>
              <w:rPr>
                <w:rFonts w:asciiTheme="minorHAnsi" w:hAnsiTheme="minorHAnsi" w:cs="Arial"/>
              </w:rPr>
            </w:pPr>
            <w:r w:rsidRPr="005576FD">
              <w:rPr>
                <w:rFonts w:asciiTheme="minorHAnsi" w:hAnsiTheme="minorHAnsi" w:cs="Arial"/>
              </w:rPr>
              <w:t>Nessuna</w:t>
            </w:r>
          </w:p>
        </w:tc>
      </w:tr>
      <w:tr w:rsidR="005576FD" w:rsidRPr="006E04B4" w14:paraId="3FD2C503" w14:textId="77777777" w:rsidTr="00207672">
        <w:trPr>
          <w:cantSplit/>
          <w:trHeight w:val="411"/>
        </w:trPr>
        <w:tc>
          <w:tcPr>
            <w:tcW w:w="1980" w:type="dxa"/>
            <w:tcBorders>
              <w:top w:val="single" w:sz="4" w:space="0" w:color="auto"/>
              <w:left w:val="single" w:sz="4" w:space="0" w:color="auto"/>
              <w:bottom w:val="single" w:sz="4" w:space="0" w:color="auto"/>
              <w:right w:val="single" w:sz="4" w:space="0" w:color="auto"/>
            </w:tcBorders>
            <w:vAlign w:val="center"/>
            <w:hideMark/>
          </w:tcPr>
          <w:p w14:paraId="6C3CF11B" w14:textId="77777777" w:rsidR="005576FD" w:rsidRPr="005576FD" w:rsidRDefault="005576FD" w:rsidP="00207672">
            <w:pPr>
              <w:pStyle w:val="TitoloschedeIQ"/>
            </w:pPr>
            <w:r w:rsidRPr="005576FD">
              <w:t>Formula</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78FA927D" w14:textId="77777777" w:rsidR="005576FD" w:rsidRPr="005576FD" w:rsidRDefault="005576FD" w:rsidP="00207672">
            <w:pPr>
              <w:spacing w:before="60" w:after="60"/>
              <w:jc w:val="center"/>
              <w:rPr>
                <w:rFonts w:asciiTheme="minorHAnsi" w:hAnsiTheme="minorHAnsi" w:cs="Arial"/>
                <w:i/>
                <w:szCs w:val="20"/>
              </w:rPr>
            </w:pPr>
            <w:r w:rsidRPr="005576FD">
              <w:rPr>
                <w:rFonts w:asciiTheme="minorHAnsi" w:hAnsiTheme="minorHAnsi" w:cs="Arial"/>
                <w:i/>
                <w:szCs w:val="20"/>
              </w:rPr>
              <w:t xml:space="preserve">RSER = </w:t>
            </w:r>
            <w:r w:rsidRPr="005576FD">
              <w:rPr>
                <w:rFonts w:asciiTheme="minorHAnsi" w:hAnsiTheme="minorHAnsi" w:cs="Arial"/>
                <w:i/>
                <w:iCs/>
                <w:szCs w:val="20"/>
              </w:rPr>
              <w:t>N_RSER</w:t>
            </w:r>
          </w:p>
        </w:tc>
      </w:tr>
      <w:tr w:rsidR="005576FD" w:rsidRPr="006E04B4" w14:paraId="4FF8A7EF" w14:textId="77777777" w:rsidTr="00207672">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13DCEAD2" w14:textId="77777777" w:rsidR="005576FD" w:rsidRPr="005576FD" w:rsidRDefault="005576FD" w:rsidP="00207672">
            <w:pPr>
              <w:pStyle w:val="TitoloschedeIQ"/>
            </w:pPr>
            <w:r w:rsidRPr="005576FD">
              <w:t>Regole di arrotondamento</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1D292EE4" w14:textId="77777777" w:rsidR="005576FD" w:rsidRPr="005576FD" w:rsidRDefault="005576FD" w:rsidP="00324A2C">
            <w:pPr>
              <w:pStyle w:val="Puntoelenco"/>
              <w:numPr>
                <w:ilvl w:val="0"/>
                <w:numId w:val="0"/>
              </w:numPr>
              <w:ind w:left="360" w:hanging="360"/>
              <w:rPr>
                <w:rFonts w:asciiTheme="minorHAnsi" w:hAnsiTheme="minorHAnsi"/>
                <w:szCs w:val="20"/>
              </w:rPr>
            </w:pPr>
            <w:r w:rsidRPr="005576FD">
              <w:rPr>
                <w:rFonts w:asciiTheme="minorHAnsi" w:hAnsiTheme="minorHAnsi"/>
                <w:szCs w:val="20"/>
              </w:rPr>
              <w:t>Nessuna</w:t>
            </w:r>
          </w:p>
        </w:tc>
      </w:tr>
      <w:tr w:rsidR="005576FD" w:rsidRPr="006E04B4" w14:paraId="5E49263F" w14:textId="77777777" w:rsidTr="00207672">
        <w:trPr>
          <w:cantSplit/>
          <w:trHeight w:val="412"/>
        </w:trPr>
        <w:tc>
          <w:tcPr>
            <w:tcW w:w="1980" w:type="dxa"/>
            <w:tcBorders>
              <w:top w:val="single" w:sz="4" w:space="0" w:color="auto"/>
              <w:left w:val="single" w:sz="4" w:space="0" w:color="auto"/>
              <w:bottom w:val="single" w:sz="4" w:space="0" w:color="auto"/>
              <w:right w:val="single" w:sz="4" w:space="0" w:color="auto"/>
            </w:tcBorders>
            <w:vAlign w:val="center"/>
            <w:hideMark/>
          </w:tcPr>
          <w:p w14:paraId="114F6421" w14:textId="77777777" w:rsidR="005576FD" w:rsidRPr="005576FD" w:rsidRDefault="005576FD" w:rsidP="00207672">
            <w:pPr>
              <w:pStyle w:val="TitoloschedeIQ"/>
            </w:pPr>
            <w:r w:rsidRPr="005576FD">
              <w:t>Valore di soglia</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2DC0F379" w14:textId="77777777" w:rsidR="005576FD" w:rsidRPr="005576FD" w:rsidRDefault="005576FD" w:rsidP="00207672">
            <w:pPr>
              <w:pStyle w:val="StilecorpoIQAllineatoasinistra"/>
              <w:spacing w:before="60" w:after="60"/>
              <w:jc w:val="center"/>
              <w:rPr>
                <w:rFonts w:asciiTheme="minorHAnsi" w:hAnsiTheme="minorHAnsi" w:cs="Arial"/>
              </w:rPr>
            </w:pPr>
            <w:r w:rsidRPr="005576FD">
              <w:rPr>
                <w:rFonts w:asciiTheme="minorHAnsi" w:hAnsiTheme="minorHAnsi" w:cs="Arial"/>
                <w:i/>
              </w:rPr>
              <w:t>RSER = 0</w:t>
            </w:r>
          </w:p>
        </w:tc>
      </w:tr>
      <w:tr w:rsidR="005576FD" w:rsidRPr="006E04B4" w14:paraId="1F5B8C55" w14:textId="77777777" w:rsidTr="005576FD">
        <w:trPr>
          <w:cantSplit/>
          <w:trHeight w:val="447"/>
        </w:trPr>
        <w:tc>
          <w:tcPr>
            <w:tcW w:w="1980" w:type="dxa"/>
            <w:tcBorders>
              <w:top w:val="single" w:sz="4" w:space="0" w:color="auto"/>
              <w:left w:val="single" w:sz="4" w:space="0" w:color="auto"/>
              <w:bottom w:val="single" w:sz="4" w:space="0" w:color="auto"/>
              <w:right w:val="single" w:sz="4" w:space="0" w:color="auto"/>
            </w:tcBorders>
            <w:vAlign w:val="center"/>
            <w:hideMark/>
          </w:tcPr>
          <w:p w14:paraId="374D2F0E" w14:textId="77777777" w:rsidR="005576FD" w:rsidRPr="005576FD" w:rsidRDefault="005576FD" w:rsidP="00207672">
            <w:pPr>
              <w:pStyle w:val="TitoloschedeIQ"/>
            </w:pPr>
            <w:r w:rsidRPr="005576FD">
              <w:t>Azioni contrattuali</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271302B4" w14:textId="504FBFE1" w:rsidR="005576FD" w:rsidRPr="005576FD" w:rsidRDefault="005576FD" w:rsidP="005576FD">
            <w:pPr>
              <w:pStyle w:val="Rombo"/>
              <w:numPr>
                <w:ilvl w:val="0"/>
                <w:numId w:val="0"/>
              </w:numPr>
              <w:tabs>
                <w:tab w:val="left" w:pos="2552"/>
              </w:tabs>
              <w:spacing w:before="0" w:line="276" w:lineRule="auto"/>
              <w:rPr>
                <w:rFonts w:asciiTheme="minorHAnsi" w:hAnsiTheme="minorHAnsi" w:cs="Arial"/>
                <w:sz w:val="20"/>
              </w:rPr>
            </w:pPr>
            <w:r w:rsidRPr="005576FD">
              <w:rPr>
                <w:rFonts w:asciiTheme="minorHAnsi" w:hAnsiTheme="minorHAnsi" w:cstheme="minorHAnsi"/>
                <w:sz w:val="20"/>
              </w:rPr>
              <w:t>P</w:t>
            </w:r>
            <w:r w:rsidRPr="005576FD">
              <w:rPr>
                <w:rFonts w:asciiTheme="minorHAnsi" w:hAnsiTheme="minorHAnsi" w:cs="Arial"/>
                <w:sz w:val="20"/>
                <w:u w:val="single"/>
              </w:rPr>
              <w:t>er ogni rilievo di scostamento rispetto al valore soglia</w:t>
            </w:r>
            <w:r w:rsidRPr="005576FD">
              <w:rPr>
                <w:rFonts w:asciiTheme="minorHAnsi" w:hAnsiTheme="minorHAnsi" w:cs="Arial"/>
                <w:sz w:val="20"/>
              </w:rPr>
              <w:t xml:space="preserve"> l’Amministrazione applicherà la penale </w:t>
            </w:r>
            <w:r w:rsidRPr="005576FD">
              <w:rPr>
                <w:rFonts w:asciiTheme="minorHAnsi" w:hAnsiTheme="minorHAnsi" w:cs="Arial"/>
                <w:b/>
                <w:sz w:val="20"/>
              </w:rPr>
              <w:t>“Impegni assunti in offerta tecnica”</w:t>
            </w:r>
            <w:r w:rsidRPr="005576FD">
              <w:rPr>
                <w:rFonts w:asciiTheme="minorHAnsi" w:hAnsiTheme="minorHAnsi" w:cs="Arial"/>
                <w:sz w:val="20"/>
              </w:rPr>
              <w:t xml:space="preserve">, pari </w:t>
            </w:r>
            <w:r w:rsidRPr="005576FD">
              <w:rPr>
                <w:rFonts w:asciiTheme="minorHAnsi" w:hAnsiTheme="minorHAnsi" w:cs="Arial"/>
                <w:b/>
                <w:sz w:val="20"/>
              </w:rPr>
              <w:t>all’1 per mille</w:t>
            </w:r>
            <w:r w:rsidRPr="005576FD">
              <w:rPr>
                <w:rFonts w:asciiTheme="minorHAnsi" w:hAnsiTheme="minorHAnsi" w:cs="Arial"/>
                <w:sz w:val="20"/>
              </w:rPr>
              <w:t xml:space="preserve"> dell’importo del Contratto Esecutivo.</w:t>
            </w:r>
          </w:p>
        </w:tc>
      </w:tr>
      <w:tr w:rsidR="005576FD" w:rsidRPr="006E04B4" w14:paraId="7D5A5351" w14:textId="77777777" w:rsidTr="00207672">
        <w:trPr>
          <w:cantSplit/>
          <w:trHeight w:val="559"/>
        </w:trPr>
        <w:tc>
          <w:tcPr>
            <w:tcW w:w="1980" w:type="dxa"/>
            <w:tcBorders>
              <w:top w:val="single" w:sz="4" w:space="0" w:color="auto"/>
              <w:left w:val="single" w:sz="4" w:space="0" w:color="auto"/>
              <w:bottom w:val="single" w:sz="4" w:space="0" w:color="auto"/>
              <w:right w:val="single" w:sz="4" w:space="0" w:color="auto"/>
            </w:tcBorders>
            <w:vAlign w:val="center"/>
          </w:tcPr>
          <w:p w14:paraId="162363A9" w14:textId="77777777" w:rsidR="005576FD" w:rsidRPr="005576FD" w:rsidRDefault="005576FD" w:rsidP="00207672">
            <w:pPr>
              <w:pStyle w:val="TitoloschedeIQ"/>
            </w:pPr>
            <w:r w:rsidRPr="005576FD">
              <w:t>Applicazione</w:t>
            </w:r>
          </w:p>
        </w:tc>
        <w:tc>
          <w:tcPr>
            <w:tcW w:w="6242" w:type="dxa"/>
            <w:gridSpan w:val="3"/>
            <w:tcBorders>
              <w:top w:val="single" w:sz="4" w:space="0" w:color="auto"/>
              <w:left w:val="single" w:sz="4" w:space="0" w:color="auto"/>
              <w:bottom w:val="single" w:sz="4" w:space="0" w:color="auto"/>
              <w:right w:val="single" w:sz="4" w:space="0" w:color="auto"/>
            </w:tcBorders>
            <w:vAlign w:val="center"/>
          </w:tcPr>
          <w:p w14:paraId="66B30882" w14:textId="77777777" w:rsidR="005576FD" w:rsidRPr="005576FD" w:rsidRDefault="005576FD" w:rsidP="00207672">
            <w:pPr>
              <w:pStyle w:val="Rombo"/>
              <w:numPr>
                <w:ilvl w:val="0"/>
                <w:numId w:val="0"/>
              </w:numPr>
              <w:tabs>
                <w:tab w:val="left" w:pos="2552"/>
              </w:tabs>
              <w:spacing w:before="0" w:line="276" w:lineRule="auto"/>
              <w:rPr>
                <w:rFonts w:asciiTheme="minorHAnsi" w:hAnsiTheme="minorHAnsi" w:cs="Arial"/>
                <w:sz w:val="20"/>
              </w:rPr>
            </w:pPr>
            <w:r w:rsidRPr="005576FD">
              <w:rPr>
                <w:rFonts w:asciiTheme="minorHAnsi" w:hAnsiTheme="minorHAnsi" w:cs="Arial"/>
                <w:sz w:val="20"/>
              </w:rPr>
              <w:t xml:space="preserve">Amministrazione Contraente </w:t>
            </w:r>
          </w:p>
        </w:tc>
      </w:tr>
      <w:tr w:rsidR="005576FD" w:rsidRPr="006E04B4" w14:paraId="3D34A106" w14:textId="77777777" w:rsidTr="00207672">
        <w:trPr>
          <w:cantSplit/>
          <w:trHeight w:val="425"/>
        </w:trPr>
        <w:tc>
          <w:tcPr>
            <w:tcW w:w="1980" w:type="dxa"/>
            <w:tcBorders>
              <w:top w:val="single" w:sz="4" w:space="0" w:color="auto"/>
              <w:left w:val="single" w:sz="4" w:space="0" w:color="auto"/>
              <w:bottom w:val="single" w:sz="4" w:space="0" w:color="auto"/>
              <w:right w:val="single" w:sz="4" w:space="0" w:color="auto"/>
            </w:tcBorders>
            <w:vAlign w:val="center"/>
            <w:hideMark/>
          </w:tcPr>
          <w:p w14:paraId="0D3B4071" w14:textId="77777777" w:rsidR="005576FD" w:rsidRPr="005576FD" w:rsidRDefault="005576FD" w:rsidP="00207672">
            <w:pPr>
              <w:pStyle w:val="TitoloschedeIQ"/>
            </w:pPr>
            <w:r w:rsidRPr="005576FD">
              <w:t>Eccezioni</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3523E5D3" w14:textId="77777777" w:rsidR="005576FD" w:rsidRPr="005576FD" w:rsidRDefault="005576FD" w:rsidP="00207672">
            <w:pPr>
              <w:pStyle w:val="StilecorpoIQAllineatoasinistra"/>
              <w:spacing w:before="60" w:after="60"/>
              <w:rPr>
                <w:rFonts w:asciiTheme="minorHAnsi" w:hAnsiTheme="minorHAnsi" w:cs="Arial"/>
              </w:rPr>
            </w:pPr>
            <w:r w:rsidRPr="005576FD">
              <w:rPr>
                <w:rFonts w:asciiTheme="minorHAnsi" w:hAnsiTheme="minorHAnsi" w:cs="Arial"/>
              </w:rPr>
              <w:t>Nessuna</w:t>
            </w:r>
          </w:p>
        </w:tc>
      </w:tr>
    </w:tbl>
    <w:p w14:paraId="27124710" w14:textId="77777777" w:rsidR="005576FD" w:rsidRPr="006E04B4" w:rsidRDefault="005576FD" w:rsidP="005576FD">
      <w:pPr>
        <w:rPr>
          <w:rFonts w:asciiTheme="minorHAnsi" w:hAnsiTheme="minorHAnsi" w:cs="Arial"/>
        </w:rPr>
      </w:pPr>
    </w:p>
    <w:p w14:paraId="338DC468" w14:textId="77777777" w:rsidR="005576FD" w:rsidRPr="00911A7D" w:rsidRDefault="005576FD">
      <w:pPr>
        <w:rPr>
          <w:rFonts w:asciiTheme="minorHAnsi" w:hAnsiTheme="minorHAnsi" w:cstheme="minorHAnsi"/>
        </w:rPr>
      </w:pPr>
    </w:p>
    <w:p w14:paraId="727AABD2" w14:textId="77777777" w:rsidR="00506017" w:rsidRPr="00911A7D" w:rsidRDefault="00506017">
      <w:pPr>
        <w:pStyle w:val="Titolo3"/>
        <w:rPr>
          <w:rFonts w:asciiTheme="minorHAnsi" w:hAnsiTheme="minorHAnsi" w:cstheme="minorHAnsi"/>
        </w:rPr>
      </w:pPr>
      <w:r w:rsidRPr="00264F78">
        <w:rPr>
          <w:rFonts w:asciiTheme="minorHAnsi" w:hAnsiTheme="minorHAnsi" w:cstheme="minorHAnsi"/>
        </w:rPr>
        <w:br w:type="page"/>
      </w:r>
      <w:bookmarkStart w:id="117" w:name="_Toc361924649"/>
      <w:bookmarkStart w:id="118" w:name="_Toc25608500"/>
      <w:bookmarkStart w:id="119" w:name="_Toc101364933"/>
      <w:r w:rsidRPr="00911A7D">
        <w:rPr>
          <w:rFonts w:asciiTheme="minorHAnsi" w:hAnsiTheme="minorHAnsi" w:cstheme="minorHAnsi"/>
        </w:rPr>
        <w:lastRenderedPageBreak/>
        <w:t>RLFN – Rilievi sulla fornitura</w:t>
      </w:r>
      <w:bookmarkEnd w:id="117"/>
      <w:bookmarkEnd w:id="118"/>
      <w:bookmarkEnd w:id="119"/>
    </w:p>
    <w:p w14:paraId="671E95FE" w14:textId="77777777" w:rsidR="0019595B" w:rsidRPr="00911A7D" w:rsidRDefault="009E4BCF" w:rsidP="00911A7D">
      <w:pPr>
        <w:pStyle w:val="Corpotesto10"/>
        <w:rPr>
          <w:rFonts w:asciiTheme="minorHAnsi" w:hAnsiTheme="minorHAnsi" w:cstheme="minorHAnsi"/>
        </w:rPr>
      </w:pPr>
      <w:r w:rsidRPr="00911A7D">
        <w:rPr>
          <w:rFonts w:asciiTheme="minorHAnsi" w:hAnsiTheme="minorHAnsi" w:cstheme="minorHAnsi"/>
        </w:rPr>
        <w:t xml:space="preserve">L’indicatore conteggia le non conformità rilevate dall’Amministrazione per obbligazioni contrattuali non adempiute nei tempi e nei modi previsti, siano esse rilevate da specifici indicatori o non conformità, non presidiati da specifici indicatori.  </w:t>
      </w:r>
      <w:r w:rsidR="0019595B" w:rsidRPr="00911A7D">
        <w:rPr>
          <w:rFonts w:asciiTheme="minorHAnsi" w:hAnsiTheme="minorHAnsi" w:cstheme="minorHAnsi"/>
        </w:rPr>
        <w:t xml:space="preserve"> </w:t>
      </w:r>
    </w:p>
    <w:tbl>
      <w:tblPr>
        <w:tblW w:w="857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491"/>
        <w:gridCol w:w="11"/>
        <w:gridCol w:w="1897"/>
        <w:gridCol w:w="2126"/>
      </w:tblGrid>
      <w:tr w:rsidR="00506017" w:rsidRPr="00264F78" w14:paraId="314AC6E6" w14:textId="77777777" w:rsidTr="00712554">
        <w:trPr>
          <w:cantSplit/>
        </w:trPr>
        <w:tc>
          <w:tcPr>
            <w:tcW w:w="2050" w:type="dxa"/>
            <w:vAlign w:val="center"/>
          </w:tcPr>
          <w:p w14:paraId="1B6D111C"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4"/>
            <w:vAlign w:val="center"/>
          </w:tcPr>
          <w:p w14:paraId="42361EDC" w14:textId="77777777" w:rsidR="00506017" w:rsidRPr="00911A7D" w:rsidRDefault="00506017" w:rsidP="00911A7D">
            <w:pPr>
              <w:rPr>
                <w:rFonts w:asciiTheme="minorHAnsi" w:hAnsiTheme="minorHAnsi" w:cstheme="minorHAnsi"/>
              </w:rPr>
            </w:pPr>
            <w:r w:rsidRPr="00911A7D">
              <w:rPr>
                <w:rFonts w:asciiTheme="minorHAnsi" w:hAnsiTheme="minorHAnsi" w:cstheme="minorHAnsi"/>
              </w:rPr>
              <w:t xml:space="preserve">Numero di rilievi emessi per non conformità della fornitura afferenti obbligazioni contrattuali non adempiute nei tempi e/o nei modi </w:t>
            </w:r>
          </w:p>
        </w:tc>
      </w:tr>
      <w:tr w:rsidR="00506017" w:rsidRPr="00264F78" w14:paraId="68B613A1" w14:textId="77777777" w:rsidTr="00712554">
        <w:trPr>
          <w:cantSplit/>
        </w:trPr>
        <w:tc>
          <w:tcPr>
            <w:tcW w:w="2050" w:type="dxa"/>
            <w:vAlign w:val="center"/>
          </w:tcPr>
          <w:p w14:paraId="1CBD2B64"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Unità di misura</w:t>
            </w:r>
          </w:p>
        </w:tc>
        <w:tc>
          <w:tcPr>
            <w:tcW w:w="2502" w:type="dxa"/>
            <w:gridSpan w:val="2"/>
            <w:vAlign w:val="center"/>
          </w:tcPr>
          <w:p w14:paraId="203659E5"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Rilievo sulla fornitura</w:t>
            </w:r>
          </w:p>
        </w:tc>
        <w:tc>
          <w:tcPr>
            <w:tcW w:w="1897" w:type="dxa"/>
            <w:vAlign w:val="center"/>
          </w:tcPr>
          <w:p w14:paraId="6023735E"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Fonte dati</w:t>
            </w:r>
          </w:p>
        </w:tc>
        <w:tc>
          <w:tcPr>
            <w:tcW w:w="2126" w:type="dxa"/>
            <w:vAlign w:val="center"/>
          </w:tcPr>
          <w:p w14:paraId="4B0DBA6F" w14:textId="77777777" w:rsidR="00506017" w:rsidRPr="00911A7D" w:rsidRDefault="00506017" w:rsidP="00911A7D">
            <w:pPr>
              <w:pStyle w:val="tabiq"/>
              <w:rPr>
                <w:rFonts w:asciiTheme="minorHAnsi" w:hAnsiTheme="minorHAnsi" w:cstheme="minorHAnsi"/>
              </w:rPr>
            </w:pPr>
            <w:r w:rsidRPr="00911A7D">
              <w:rPr>
                <w:rFonts w:asciiTheme="minorHAnsi" w:hAnsiTheme="minorHAnsi" w:cstheme="minorHAnsi"/>
              </w:rPr>
              <w:t>Comunicazioni</w:t>
            </w:r>
          </w:p>
        </w:tc>
      </w:tr>
      <w:tr w:rsidR="004913AD" w:rsidRPr="00264F78" w14:paraId="7002FE0E" w14:textId="77777777" w:rsidTr="006B280F">
        <w:trPr>
          <w:cantSplit/>
        </w:trPr>
        <w:tc>
          <w:tcPr>
            <w:tcW w:w="2050" w:type="dxa"/>
            <w:vAlign w:val="center"/>
          </w:tcPr>
          <w:p w14:paraId="2C1C097E"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Periodo di riferimento</w:t>
            </w:r>
          </w:p>
        </w:tc>
        <w:tc>
          <w:tcPr>
            <w:tcW w:w="2491" w:type="dxa"/>
          </w:tcPr>
          <w:p w14:paraId="4AA4DFDE" w14:textId="77777777" w:rsidR="004913AD" w:rsidRPr="00911A7D" w:rsidRDefault="005D6E37">
            <w:pPr>
              <w:pStyle w:val="tabiq"/>
              <w:rPr>
                <w:rFonts w:asciiTheme="minorHAnsi" w:hAnsiTheme="minorHAnsi" w:cstheme="minorHAnsi"/>
              </w:rPr>
            </w:pPr>
            <w:r>
              <w:rPr>
                <w:rFonts w:asciiTheme="minorHAnsi" w:hAnsiTheme="minorHAnsi" w:cstheme="minorHAnsi"/>
              </w:rPr>
              <w:t>Durata della fornitura</w:t>
            </w:r>
          </w:p>
        </w:tc>
        <w:tc>
          <w:tcPr>
            <w:tcW w:w="1908" w:type="dxa"/>
            <w:gridSpan w:val="2"/>
          </w:tcPr>
          <w:p w14:paraId="322D3139" w14:textId="77777777" w:rsidR="004913AD" w:rsidRPr="00911A7D" w:rsidRDefault="004913AD">
            <w:pPr>
              <w:pStyle w:val="tabiqbold"/>
              <w:rPr>
                <w:rFonts w:asciiTheme="minorHAnsi" w:hAnsiTheme="minorHAnsi" w:cstheme="minorHAnsi"/>
              </w:rPr>
            </w:pPr>
            <w:r w:rsidRPr="00911A7D">
              <w:rPr>
                <w:rFonts w:asciiTheme="minorHAnsi" w:hAnsiTheme="minorHAnsi" w:cstheme="minorHAnsi"/>
              </w:rPr>
              <w:t>Frequenza di misurazione</w:t>
            </w:r>
          </w:p>
        </w:tc>
        <w:tc>
          <w:tcPr>
            <w:tcW w:w="2126" w:type="dxa"/>
          </w:tcPr>
          <w:p w14:paraId="0AC62EED" w14:textId="77777777" w:rsidR="004913AD" w:rsidRPr="00911A7D" w:rsidRDefault="009E4BCF">
            <w:pPr>
              <w:pStyle w:val="tabiq"/>
              <w:rPr>
                <w:rFonts w:asciiTheme="minorHAnsi" w:hAnsiTheme="minorHAnsi" w:cstheme="minorHAnsi"/>
              </w:rPr>
            </w:pPr>
            <w:r w:rsidRPr="00911A7D">
              <w:rPr>
                <w:rFonts w:asciiTheme="minorHAnsi" w:hAnsiTheme="minorHAnsi" w:cstheme="minorHAnsi"/>
              </w:rPr>
              <w:t>Mensile</w:t>
            </w:r>
          </w:p>
        </w:tc>
      </w:tr>
      <w:tr w:rsidR="00506017" w:rsidRPr="00264F78" w14:paraId="599A63D2" w14:textId="77777777" w:rsidTr="00712554">
        <w:trPr>
          <w:cantSplit/>
        </w:trPr>
        <w:tc>
          <w:tcPr>
            <w:tcW w:w="2050" w:type="dxa"/>
            <w:vAlign w:val="center"/>
          </w:tcPr>
          <w:p w14:paraId="3DD9559F"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4"/>
            <w:vAlign w:val="center"/>
          </w:tcPr>
          <w:p w14:paraId="55B69C63"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Numero Rilievi emessi sulla fornitura (</w:t>
            </w:r>
            <w:r w:rsidRPr="00911A7D">
              <w:rPr>
                <w:rFonts w:asciiTheme="minorHAnsi" w:hAnsiTheme="minorHAnsi" w:cstheme="minorHAnsi"/>
                <w:i/>
                <w:iCs/>
              </w:rPr>
              <w:t>Nrilievi_forn</w:t>
            </w:r>
            <w:r w:rsidRPr="00911A7D">
              <w:rPr>
                <w:rFonts w:asciiTheme="minorHAnsi" w:hAnsiTheme="minorHAnsi" w:cstheme="minorHAnsi"/>
              </w:rPr>
              <w:t>)</w:t>
            </w:r>
          </w:p>
        </w:tc>
      </w:tr>
      <w:tr w:rsidR="00506017" w:rsidRPr="00264F78" w14:paraId="61997C51" w14:textId="77777777" w:rsidTr="00712554">
        <w:trPr>
          <w:cantSplit/>
        </w:trPr>
        <w:tc>
          <w:tcPr>
            <w:tcW w:w="2050" w:type="dxa"/>
            <w:vAlign w:val="center"/>
          </w:tcPr>
          <w:p w14:paraId="12F451AC"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4"/>
            <w:vAlign w:val="center"/>
          </w:tcPr>
          <w:p w14:paraId="41EDF9EB"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Si considerano tutti i rilievi comunicati tramite nota/e di rilievo nel periodo di riferimento</w:t>
            </w:r>
          </w:p>
        </w:tc>
      </w:tr>
      <w:tr w:rsidR="00506017" w:rsidRPr="00264F78" w14:paraId="222FAFE4" w14:textId="77777777" w:rsidTr="00712554">
        <w:trPr>
          <w:cantSplit/>
          <w:trHeight w:val="408"/>
        </w:trPr>
        <w:tc>
          <w:tcPr>
            <w:tcW w:w="2050" w:type="dxa"/>
            <w:vAlign w:val="center"/>
          </w:tcPr>
          <w:p w14:paraId="5843285C"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4"/>
            <w:vAlign w:val="center"/>
          </w:tcPr>
          <w:p w14:paraId="237031B5" w14:textId="77777777" w:rsidR="00506017" w:rsidRPr="00911A7D" w:rsidRDefault="00506017" w:rsidP="00911A7D">
            <w:pPr>
              <w:pStyle w:val="tabiq"/>
              <w:rPr>
                <w:rFonts w:asciiTheme="minorHAnsi" w:hAnsiTheme="minorHAnsi" w:cstheme="minorHAnsi"/>
              </w:rPr>
            </w:pPr>
            <w:r w:rsidRPr="00911A7D">
              <w:rPr>
                <w:rFonts w:asciiTheme="minorHAnsi" w:hAnsiTheme="minorHAnsi" w:cstheme="minorHAnsi"/>
              </w:rPr>
              <w:t xml:space="preserve">RLFN = </w:t>
            </w:r>
            <w:r w:rsidRPr="00324A2C">
              <w:rPr>
                <w:rFonts w:asciiTheme="minorHAnsi" w:hAnsiTheme="minorHAnsi" w:cstheme="minorHAnsi"/>
                <w:i/>
              </w:rPr>
              <w:t>Nrilievi_forn</w:t>
            </w:r>
          </w:p>
        </w:tc>
      </w:tr>
      <w:tr w:rsidR="00506017" w:rsidRPr="00264F78" w14:paraId="3C37EF22" w14:textId="77777777" w:rsidTr="00712554">
        <w:trPr>
          <w:cantSplit/>
        </w:trPr>
        <w:tc>
          <w:tcPr>
            <w:tcW w:w="2050" w:type="dxa"/>
            <w:vAlign w:val="center"/>
          </w:tcPr>
          <w:p w14:paraId="1A7B8E14"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4"/>
            <w:vAlign w:val="center"/>
          </w:tcPr>
          <w:p w14:paraId="11065D5A" w14:textId="77777777" w:rsidR="00506017" w:rsidRPr="00911A7D" w:rsidRDefault="00506017">
            <w:pPr>
              <w:pStyle w:val="tabiq"/>
              <w:rPr>
                <w:rFonts w:asciiTheme="minorHAnsi" w:hAnsiTheme="minorHAnsi" w:cstheme="minorHAnsi"/>
              </w:rPr>
            </w:pPr>
            <w:r w:rsidRPr="00911A7D">
              <w:rPr>
                <w:rFonts w:asciiTheme="minorHAnsi" w:hAnsiTheme="minorHAnsi" w:cstheme="minorHAnsi"/>
              </w:rPr>
              <w:t>Nessuna</w:t>
            </w:r>
          </w:p>
        </w:tc>
      </w:tr>
      <w:tr w:rsidR="00506017" w:rsidRPr="00264F78" w14:paraId="73417E49" w14:textId="77777777" w:rsidTr="00712554">
        <w:trPr>
          <w:cantSplit/>
        </w:trPr>
        <w:tc>
          <w:tcPr>
            <w:tcW w:w="2050" w:type="dxa"/>
            <w:vAlign w:val="center"/>
          </w:tcPr>
          <w:p w14:paraId="48DDAFFC"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 xml:space="preserve">Valore di soglia </w:t>
            </w:r>
          </w:p>
        </w:tc>
        <w:tc>
          <w:tcPr>
            <w:tcW w:w="6525" w:type="dxa"/>
            <w:gridSpan w:val="4"/>
            <w:vAlign w:val="center"/>
          </w:tcPr>
          <w:p w14:paraId="7BB53F12" w14:textId="77777777" w:rsidR="00506017" w:rsidRPr="00911A7D" w:rsidRDefault="00506017" w:rsidP="00911A7D">
            <w:pPr>
              <w:pStyle w:val="tabiq"/>
              <w:rPr>
                <w:rFonts w:asciiTheme="minorHAnsi" w:hAnsiTheme="minorHAnsi" w:cstheme="minorHAnsi"/>
              </w:rPr>
            </w:pPr>
            <w:r w:rsidRPr="00911A7D">
              <w:rPr>
                <w:rFonts w:asciiTheme="minorHAnsi" w:hAnsiTheme="minorHAnsi" w:cstheme="minorHAnsi"/>
              </w:rPr>
              <w:t>RLFN = 0</w:t>
            </w:r>
          </w:p>
        </w:tc>
      </w:tr>
      <w:tr w:rsidR="00506017" w:rsidRPr="00264F78" w14:paraId="7B4D3C7E" w14:textId="77777777" w:rsidTr="00712554">
        <w:trPr>
          <w:cantSplit/>
        </w:trPr>
        <w:tc>
          <w:tcPr>
            <w:tcW w:w="2050" w:type="dxa"/>
            <w:vAlign w:val="center"/>
          </w:tcPr>
          <w:p w14:paraId="3296B453" w14:textId="77777777" w:rsidR="00506017" w:rsidRPr="00911A7D" w:rsidRDefault="00506017">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4"/>
            <w:vAlign w:val="center"/>
          </w:tcPr>
          <w:p w14:paraId="5A90AD17" w14:textId="2A720F2A" w:rsidR="00506017" w:rsidRPr="00911A7D" w:rsidRDefault="00506017" w:rsidP="00F73385">
            <w:pPr>
              <w:pStyle w:val="tabiq"/>
              <w:jc w:val="both"/>
              <w:rPr>
                <w:rFonts w:asciiTheme="minorHAnsi" w:hAnsiTheme="minorHAnsi" w:cstheme="minorHAnsi"/>
              </w:rPr>
            </w:pPr>
            <w:r w:rsidRPr="00911A7D">
              <w:rPr>
                <w:rFonts w:asciiTheme="minorHAnsi" w:hAnsiTheme="minorHAnsi" w:cstheme="minorHAnsi"/>
              </w:rPr>
              <w:t xml:space="preserve">Il superamento del valore di soglia comporta l’applicazione della </w:t>
            </w:r>
            <w:r w:rsidRPr="00911A7D">
              <w:rPr>
                <w:rFonts w:asciiTheme="minorHAnsi" w:hAnsiTheme="minorHAnsi" w:cstheme="minorHAnsi"/>
                <w:bCs/>
              </w:rPr>
              <w:t xml:space="preserve">penale </w:t>
            </w:r>
            <w:r w:rsidRPr="00911A7D">
              <w:rPr>
                <w:rFonts w:asciiTheme="minorHAnsi" w:hAnsiTheme="minorHAnsi" w:cstheme="minorHAnsi"/>
                <w:b/>
                <w:bCs/>
              </w:rPr>
              <w:t>“</w:t>
            </w:r>
            <w:r w:rsidRPr="00911A7D">
              <w:rPr>
                <w:rFonts w:asciiTheme="minorHAnsi" w:hAnsiTheme="minorHAnsi" w:cstheme="minorHAnsi"/>
                <w:b/>
                <w:bCs/>
                <w:iCs/>
              </w:rPr>
              <w:t>Eccesso di rilievi sulla fornitura</w:t>
            </w:r>
            <w:r w:rsidRPr="00911A7D">
              <w:rPr>
                <w:rFonts w:asciiTheme="minorHAnsi" w:hAnsiTheme="minorHAnsi" w:cstheme="minorHAnsi"/>
                <w:b/>
                <w:bCs/>
              </w:rPr>
              <w:t>”</w:t>
            </w:r>
            <w:r w:rsidRPr="00911A7D">
              <w:rPr>
                <w:rFonts w:asciiTheme="minorHAnsi" w:hAnsiTheme="minorHAnsi" w:cstheme="minorHAnsi"/>
              </w:rPr>
              <w:t xml:space="preserve"> pari </w:t>
            </w:r>
            <w:r w:rsidRPr="00F73385">
              <w:rPr>
                <w:rFonts w:asciiTheme="minorHAnsi" w:hAnsiTheme="minorHAnsi" w:cstheme="minorHAnsi"/>
              </w:rPr>
              <w:t>all’1‰</w:t>
            </w:r>
            <w:r w:rsidRPr="00911A7D">
              <w:rPr>
                <w:rFonts w:asciiTheme="minorHAnsi" w:hAnsiTheme="minorHAnsi" w:cstheme="minorHAnsi"/>
              </w:rPr>
              <w:t xml:space="preserve"> dell’importo contrattuale</w:t>
            </w:r>
            <w:r w:rsidR="009E4BCF" w:rsidRPr="00911A7D">
              <w:rPr>
                <w:rFonts w:asciiTheme="minorHAnsi" w:hAnsiTheme="minorHAnsi" w:cstheme="minorHAnsi"/>
              </w:rPr>
              <w:t xml:space="preserve"> per ogni rilievo superiore alla soglia.</w:t>
            </w:r>
            <w:r w:rsidRPr="00911A7D">
              <w:rPr>
                <w:rFonts w:asciiTheme="minorHAnsi" w:hAnsiTheme="minorHAnsi" w:cstheme="minorHAnsi"/>
              </w:rPr>
              <w:t xml:space="preserve">  </w:t>
            </w:r>
          </w:p>
        </w:tc>
      </w:tr>
    </w:tbl>
    <w:p w14:paraId="5D16B89D" w14:textId="77777777" w:rsidR="0019595B" w:rsidRPr="00911A7D" w:rsidRDefault="0019595B">
      <w:pPr>
        <w:rPr>
          <w:rFonts w:asciiTheme="minorHAnsi" w:hAnsiTheme="minorHAnsi" w:cstheme="minorHAnsi"/>
        </w:rPr>
      </w:pPr>
    </w:p>
    <w:p w14:paraId="6FB9EA0D" w14:textId="77777777" w:rsidR="000C721B" w:rsidRDefault="000C721B">
      <w:pPr>
        <w:widowControl/>
        <w:autoSpaceDE/>
        <w:autoSpaceDN/>
        <w:adjustRightInd/>
        <w:spacing w:line="240" w:lineRule="auto"/>
        <w:jc w:val="left"/>
        <w:rPr>
          <w:rFonts w:asciiTheme="minorHAnsi" w:hAnsiTheme="minorHAnsi" w:cstheme="minorHAnsi"/>
          <w:b/>
        </w:rPr>
      </w:pPr>
      <w:bookmarkStart w:id="120" w:name="_Toc25608501"/>
      <w:r>
        <w:rPr>
          <w:rFonts w:asciiTheme="minorHAnsi" w:hAnsiTheme="minorHAnsi" w:cstheme="minorHAnsi"/>
        </w:rPr>
        <w:br w:type="page"/>
      </w:r>
    </w:p>
    <w:p w14:paraId="4BB54F34" w14:textId="183977E9" w:rsidR="00DE6F2B" w:rsidRPr="00911A7D" w:rsidRDefault="00DE6F2B" w:rsidP="00996094">
      <w:pPr>
        <w:pStyle w:val="Titolo3"/>
        <w:rPr>
          <w:rFonts w:asciiTheme="minorHAnsi" w:hAnsiTheme="minorHAnsi" w:cstheme="minorHAnsi"/>
        </w:rPr>
      </w:pPr>
      <w:bookmarkStart w:id="121" w:name="_Toc101364934"/>
      <w:r w:rsidRPr="00911A7D">
        <w:rPr>
          <w:rFonts w:asciiTheme="minorHAnsi" w:hAnsiTheme="minorHAnsi" w:cstheme="minorHAnsi"/>
        </w:rPr>
        <w:lastRenderedPageBreak/>
        <w:t>MIDG – Monitoraggio indicatori di digitalizzazione</w:t>
      </w:r>
      <w:bookmarkEnd w:id="120"/>
      <w:bookmarkEnd w:id="121"/>
    </w:p>
    <w:p w14:paraId="05AC5483" w14:textId="594C6840" w:rsidR="00DE6F2B" w:rsidRPr="00911A7D" w:rsidRDefault="00E00B39" w:rsidP="00911A7D">
      <w:pPr>
        <w:pStyle w:val="Corpotesto10"/>
        <w:rPr>
          <w:rFonts w:asciiTheme="minorHAnsi" w:hAnsiTheme="minorHAnsi" w:cstheme="minorHAnsi"/>
        </w:rPr>
      </w:pPr>
      <w:r w:rsidRPr="00911A7D">
        <w:rPr>
          <w:rFonts w:asciiTheme="minorHAnsi" w:hAnsiTheme="minorHAnsi" w:cstheme="minorHAnsi"/>
        </w:rPr>
        <w:t xml:space="preserve">L’indicatore </w:t>
      </w:r>
      <w:r w:rsidR="00DE6F2B" w:rsidRPr="00911A7D">
        <w:rPr>
          <w:rFonts w:asciiTheme="minorHAnsi" w:hAnsiTheme="minorHAnsi" w:cstheme="minorHAnsi"/>
        </w:rPr>
        <w:t xml:space="preserve">misura il rispetto delle tempistiche nella raccolta delle informazioni e la loro correttezza ai fini della </w:t>
      </w:r>
      <w:r w:rsidR="00DE6F2B" w:rsidRPr="006917DB">
        <w:rPr>
          <w:rFonts w:asciiTheme="minorHAnsi" w:hAnsiTheme="minorHAnsi" w:cstheme="minorHAnsi"/>
        </w:rPr>
        <w:t>determinazione degli indici di digitalizzazione di cui al paragrafo</w:t>
      </w:r>
      <w:r w:rsidR="006917DB" w:rsidRPr="006917DB">
        <w:rPr>
          <w:rFonts w:asciiTheme="minorHAnsi" w:hAnsiTheme="minorHAnsi" w:cstheme="minorHAnsi"/>
        </w:rPr>
        <w:t xml:space="preserve"> </w:t>
      </w:r>
      <w:r w:rsidR="006917DB" w:rsidRPr="006917DB">
        <w:rPr>
          <w:rFonts w:asciiTheme="minorHAnsi" w:hAnsiTheme="minorHAnsi" w:cstheme="minorHAnsi"/>
        </w:rPr>
        <w:fldChar w:fldCharType="begin"/>
      </w:r>
      <w:r w:rsidR="006917DB" w:rsidRPr="006917DB">
        <w:rPr>
          <w:rFonts w:asciiTheme="minorHAnsi" w:hAnsiTheme="minorHAnsi" w:cstheme="minorHAnsi"/>
        </w:rPr>
        <w:instrText xml:space="preserve"> REF _Ref30164980 \r \h </w:instrText>
      </w:r>
      <w:r w:rsidR="006917DB">
        <w:rPr>
          <w:rFonts w:asciiTheme="minorHAnsi" w:hAnsiTheme="minorHAnsi" w:cstheme="minorHAnsi"/>
        </w:rPr>
        <w:instrText xml:space="preserve"> \* MERGEFORMAT </w:instrText>
      </w:r>
      <w:r w:rsidR="006917DB" w:rsidRPr="006917DB">
        <w:rPr>
          <w:rFonts w:asciiTheme="minorHAnsi" w:hAnsiTheme="minorHAnsi" w:cstheme="minorHAnsi"/>
        </w:rPr>
      </w:r>
      <w:r w:rsidR="006917DB" w:rsidRPr="006917DB">
        <w:rPr>
          <w:rFonts w:asciiTheme="minorHAnsi" w:hAnsiTheme="minorHAnsi" w:cstheme="minorHAnsi"/>
        </w:rPr>
        <w:fldChar w:fldCharType="separate"/>
      </w:r>
      <w:r w:rsidR="0049635B">
        <w:rPr>
          <w:rFonts w:asciiTheme="minorHAnsi" w:hAnsiTheme="minorHAnsi" w:cstheme="minorHAnsi"/>
        </w:rPr>
        <w:t>0</w:t>
      </w:r>
      <w:r w:rsidR="006917DB" w:rsidRPr="006917DB">
        <w:rPr>
          <w:rFonts w:asciiTheme="minorHAnsi" w:hAnsiTheme="minorHAnsi" w:cstheme="minorHAnsi"/>
        </w:rPr>
        <w:fldChar w:fldCharType="end"/>
      </w:r>
      <w:r w:rsidR="000C721B">
        <w:rPr>
          <w:rFonts w:asciiTheme="minorHAnsi" w:hAnsiTheme="minorHAnsi" w:cstheme="minorHAnsi"/>
        </w:rPr>
        <w:t>.</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984"/>
        <w:gridCol w:w="2268"/>
      </w:tblGrid>
      <w:tr w:rsidR="00212A10" w:rsidRPr="00264F78" w14:paraId="1C649189" w14:textId="77777777" w:rsidTr="00473BED">
        <w:trPr>
          <w:cantSplit/>
        </w:trPr>
        <w:tc>
          <w:tcPr>
            <w:tcW w:w="2050" w:type="dxa"/>
            <w:vAlign w:val="center"/>
          </w:tcPr>
          <w:p w14:paraId="3F32D82B"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1C9BB467" w14:textId="77777777" w:rsidR="00212A10" w:rsidRPr="00911A7D" w:rsidRDefault="00212A10">
            <w:pPr>
              <w:pStyle w:val="tabiq"/>
              <w:rPr>
                <w:rFonts w:asciiTheme="minorHAnsi" w:hAnsiTheme="minorHAnsi" w:cstheme="minorHAnsi"/>
              </w:rPr>
            </w:pPr>
            <w:r w:rsidRPr="00911A7D">
              <w:rPr>
                <w:rFonts w:asciiTheme="minorHAnsi" w:hAnsiTheme="minorHAnsi" w:cstheme="minorHAnsi"/>
              </w:rPr>
              <w:t xml:space="preserve">Rispetto della scadenza di </w:t>
            </w:r>
            <w:r w:rsidR="009A0BAF" w:rsidRPr="00911A7D">
              <w:rPr>
                <w:rFonts w:asciiTheme="minorHAnsi" w:hAnsiTheme="minorHAnsi" w:cstheme="minorHAnsi"/>
              </w:rPr>
              <w:t xml:space="preserve">rilevazione </w:t>
            </w:r>
            <w:r w:rsidRPr="00911A7D">
              <w:rPr>
                <w:rFonts w:asciiTheme="minorHAnsi" w:hAnsiTheme="minorHAnsi" w:cstheme="minorHAnsi"/>
              </w:rPr>
              <w:t xml:space="preserve">degli indicatori di digitalizzazione </w:t>
            </w:r>
          </w:p>
        </w:tc>
      </w:tr>
      <w:tr w:rsidR="00212A10" w:rsidRPr="00264F78" w14:paraId="76DC1FB8" w14:textId="77777777" w:rsidTr="00473BED">
        <w:trPr>
          <w:cantSplit/>
        </w:trPr>
        <w:tc>
          <w:tcPr>
            <w:tcW w:w="2050" w:type="dxa"/>
            <w:vAlign w:val="center"/>
          </w:tcPr>
          <w:p w14:paraId="592FFE7F"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21434427" w14:textId="77777777" w:rsidR="00212A10" w:rsidRPr="00911A7D" w:rsidRDefault="00212A10">
            <w:pPr>
              <w:pStyle w:val="tabiq"/>
              <w:rPr>
                <w:rFonts w:asciiTheme="minorHAnsi" w:hAnsiTheme="minorHAnsi" w:cstheme="minorHAnsi"/>
              </w:rPr>
            </w:pPr>
            <w:r w:rsidRPr="00911A7D">
              <w:rPr>
                <w:rFonts w:asciiTheme="minorHAnsi" w:hAnsiTheme="minorHAnsi" w:cstheme="minorHAnsi"/>
              </w:rPr>
              <w:t>Giorni lavorativi</w:t>
            </w:r>
          </w:p>
        </w:tc>
        <w:tc>
          <w:tcPr>
            <w:tcW w:w="1984" w:type="dxa"/>
            <w:vAlign w:val="center"/>
          </w:tcPr>
          <w:p w14:paraId="2C9A42DE"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Fonte dati</w:t>
            </w:r>
          </w:p>
        </w:tc>
        <w:tc>
          <w:tcPr>
            <w:tcW w:w="2268" w:type="dxa"/>
            <w:vAlign w:val="center"/>
          </w:tcPr>
          <w:p w14:paraId="3504090E" w14:textId="77777777" w:rsidR="00212A10" w:rsidRPr="00911A7D" w:rsidRDefault="00212A10">
            <w:pPr>
              <w:pStyle w:val="tabiq"/>
              <w:rPr>
                <w:rFonts w:asciiTheme="minorHAnsi" w:hAnsiTheme="minorHAnsi" w:cstheme="minorHAnsi"/>
              </w:rPr>
            </w:pPr>
            <w:r w:rsidRPr="00911A7D">
              <w:rPr>
                <w:rFonts w:asciiTheme="minorHAnsi" w:hAnsiTheme="minorHAnsi" w:cstheme="minorHAnsi"/>
              </w:rPr>
              <w:t>Documenti di pianificazione</w:t>
            </w:r>
          </w:p>
        </w:tc>
      </w:tr>
      <w:tr w:rsidR="004913AD" w:rsidRPr="00264F78" w14:paraId="68F2F699" w14:textId="77777777" w:rsidTr="006B280F">
        <w:trPr>
          <w:cantSplit/>
        </w:trPr>
        <w:tc>
          <w:tcPr>
            <w:tcW w:w="2050" w:type="dxa"/>
            <w:vAlign w:val="center"/>
          </w:tcPr>
          <w:p w14:paraId="75B9DA8A" w14:textId="77777777" w:rsidR="004913AD" w:rsidRPr="006917DB" w:rsidRDefault="004913AD">
            <w:pPr>
              <w:pStyle w:val="tabiqbold"/>
              <w:rPr>
                <w:rFonts w:asciiTheme="minorHAnsi" w:hAnsiTheme="minorHAnsi" w:cstheme="minorHAnsi"/>
              </w:rPr>
            </w:pPr>
            <w:r w:rsidRPr="006917DB">
              <w:rPr>
                <w:rFonts w:asciiTheme="minorHAnsi" w:hAnsiTheme="minorHAnsi" w:cstheme="minorHAnsi"/>
              </w:rPr>
              <w:t>Periodo di riferimento</w:t>
            </w:r>
          </w:p>
        </w:tc>
        <w:tc>
          <w:tcPr>
            <w:tcW w:w="2273" w:type="dxa"/>
          </w:tcPr>
          <w:p w14:paraId="7601D458" w14:textId="77777777" w:rsidR="004913AD" w:rsidRPr="006917DB" w:rsidRDefault="005D6E37">
            <w:pPr>
              <w:pStyle w:val="tabiq"/>
              <w:rPr>
                <w:rFonts w:asciiTheme="minorHAnsi" w:hAnsiTheme="minorHAnsi" w:cstheme="minorHAnsi"/>
              </w:rPr>
            </w:pPr>
            <w:r w:rsidRPr="006917DB">
              <w:rPr>
                <w:rFonts w:asciiTheme="minorHAnsi" w:hAnsiTheme="minorHAnsi" w:cstheme="minorHAnsi"/>
              </w:rPr>
              <w:t>Durata della fornitura</w:t>
            </w:r>
          </w:p>
        </w:tc>
        <w:tc>
          <w:tcPr>
            <w:tcW w:w="1984" w:type="dxa"/>
          </w:tcPr>
          <w:p w14:paraId="3F3C29AE" w14:textId="77777777" w:rsidR="004913AD" w:rsidRPr="006917DB" w:rsidRDefault="004913AD">
            <w:pPr>
              <w:pStyle w:val="tabiqbold"/>
              <w:rPr>
                <w:rFonts w:asciiTheme="minorHAnsi" w:hAnsiTheme="minorHAnsi" w:cstheme="minorHAnsi"/>
              </w:rPr>
            </w:pPr>
            <w:r w:rsidRPr="006917DB">
              <w:rPr>
                <w:rFonts w:asciiTheme="minorHAnsi" w:hAnsiTheme="minorHAnsi" w:cstheme="minorHAnsi"/>
              </w:rPr>
              <w:t>Frequenza di misurazione</w:t>
            </w:r>
          </w:p>
        </w:tc>
        <w:tc>
          <w:tcPr>
            <w:tcW w:w="2268" w:type="dxa"/>
          </w:tcPr>
          <w:p w14:paraId="0217DFD7" w14:textId="77777777" w:rsidR="004913AD" w:rsidRPr="00911A7D" w:rsidRDefault="00E8373E">
            <w:pPr>
              <w:pStyle w:val="tabiq"/>
              <w:rPr>
                <w:rFonts w:asciiTheme="minorHAnsi" w:hAnsiTheme="minorHAnsi" w:cstheme="minorHAnsi"/>
              </w:rPr>
            </w:pPr>
            <w:r w:rsidRPr="006917DB">
              <w:rPr>
                <w:rFonts w:asciiTheme="minorHAnsi" w:hAnsiTheme="minorHAnsi" w:cstheme="minorHAnsi"/>
              </w:rPr>
              <w:t>Trimestrale</w:t>
            </w:r>
            <w:r w:rsidRPr="00911A7D">
              <w:rPr>
                <w:rFonts w:asciiTheme="minorHAnsi" w:hAnsiTheme="minorHAnsi" w:cstheme="minorHAnsi"/>
              </w:rPr>
              <w:t xml:space="preserve"> </w:t>
            </w:r>
            <w:r w:rsidR="009A0BAF" w:rsidRPr="00911A7D">
              <w:rPr>
                <w:rFonts w:asciiTheme="minorHAnsi" w:hAnsiTheme="minorHAnsi" w:cstheme="minorHAnsi"/>
              </w:rPr>
              <w:t xml:space="preserve"> </w:t>
            </w:r>
          </w:p>
        </w:tc>
      </w:tr>
      <w:tr w:rsidR="00212A10" w:rsidRPr="00264F78" w14:paraId="23006630" w14:textId="77777777" w:rsidTr="00473BED">
        <w:trPr>
          <w:cantSplit/>
        </w:trPr>
        <w:tc>
          <w:tcPr>
            <w:tcW w:w="2050" w:type="dxa"/>
            <w:vAlign w:val="center"/>
          </w:tcPr>
          <w:p w14:paraId="4BEB2DF7"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184F3A2B" w14:textId="77777777" w:rsidR="00212A10" w:rsidRPr="00911A7D" w:rsidRDefault="00212A10">
            <w:pPr>
              <w:pStyle w:val="tabiq"/>
              <w:rPr>
                <w:rFonts w:asciiTheme="minorHAnsi" w:hAnsiTheme="minorHAnsi" w:cstheme="minorHAnsi"/>
              </w:rPr>
            </w:pPr>
            <w:r w:rsidRPr="00911A7D">
              <w:rPr>
                <w:rFonts w:asciiTheme="minorHAnsi" w:hAnsiTheme="minorHAnsi" w:cstheme="minorHAnsi"/>
              </w:rPr>
              <w:t>Per ciascuna scadenza vanno rilevati</w:t>
            </w:r>
          </w:p>
          <w:p w14:paraId="32774A81" w14:textId="77777777" w:rsidR="00212A10" w:rsidRPr="00911A7D" w:rsidRDefault="00212A10">
            <w:pPr>
              <w:pStyle w:val="tabiq"/>
              <w:numPr>
                <w:ilvl w:val="0"/>
                <w:numId w:val="8"/>
              </w:numPr>
              <w:rPr>
                <w:rFonts w:asciiTheme="minorHAnsi" w:hAnsiTheme="minorHAnsi" w:cstheme="minorHAnsi"/>
              </w:rPr>
            </w:pPr>
            <w:r w:rsidRPr="00911A7D">
              <w:rPr>
                <w:rFonts w:asciiTheme="minorHAnsi" w:hAnsiTheme="minorHAnsi" w:cstheme="minorHAnsi"/>
              </w:rPr>
              <w:t>Data prevista (</w:t>
            </w:r>
            <w:r w:rsidRPr="00324A2C">
              <w:rPr>
                <w:rFonts w:asciiTheme="minorHAnsi" w:hAnsiTheme="minorHAnsi" w:cstheme="minorHAnsi"/>
                <w:i/>
              </w:rPr>
              <w:t>data_prev</w:t>
            </w:r>
            <w:r w:rsidRPr="00911A7D">
              <w:rPr>
                <w:rFonts w:asciiTheme="minorHAnsi" w:hAnsiTheme="minorHAnsi" w:cstheme="minorHAnsi"/>
              </w:rPr>
              <w:t>)</w:t>
            </w:r>
          </w:p>
          <w:p w14:paraId="25720A43" w14:textId="77777777" w:rsidR="00212A10" w:rsidRPr="00911A7D" w:rsidRDefault="00212A10">
            <w:pPr>
              <w:pStyle w:val="tabiq"/>
              <w:numPr>
                <w:ilvl w:val="0"/>
                <w:numId w:val="8"/>
              </w:numPr>
              <w:rPr>
                <w:rFonts w:asciiTheme="minorHAnsi" w:hAnsiTheme="minorHAnsi" w:cstheme="minorHAnsi"/>
              </w:rPr>
            </w:pPr>
            <w:r w:rsidRPr="00911A7D">
              <w:rPr>
                <w:rFonts w:asciiTheme="minorHAnsi" w:hAnsiTheme="minorHAnsi" w:cstheme="minorHAnsi"/>
              </w:rPr>
              <w:t>Data effettiva (</w:t>
            </w:r>
            <w:r w:rsidRPr="00324A2C">
              <w:rPr>
                <w:rFonts w:asciiTheme="minorHAnsi" w:hAnsiTheme="minorHAnsi" w:cstheme="minorHAnsi"/>
                <w:i/>
              </w:rPr>
              <w:t>data_eff</w:t>
            </w:r>
            <w:r w:rsidRPr="00911A7D">
              <w:rPr>
                <w:rFonts w:asciiTheme="minorHAnsi" w:hAnsiTheme="minorHAnsi" w:cstheme="minorHAnsi"/>
              </w:rPr>
              <w:t>)</w:t>
            </w:r>
          </w:p>
        </w:tc>
      </w:tr>
      <w:tr w:rsidR="00212A10" w:rsidRPr="00264F78" w14:paraId="2DA403EB" w14:textId="77777777" w:rsidTr="00473BED">
        <w:trPr>
          <w:cantSplit/>
        </w:trPr>
        <w:tc>
          <w:tcPr>
            <w:tcW w:w="2050" w:type="dxa"/>
            <w:vAlign w:val="center"/>
          </w:tcPr>
          <w:p w14:paraId="615CFB9A"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3"/>
          </w:tcPr>
          <w:p w14:paraId="472D3DAE" w14:textId="77777777" w:rsidR="00212A10" w:rsidRPr="00911A7D" w:rsidRDefault="00212A10">
            <w:pPr>
              <w:pStyle w:val="tabiq"/>
              <w:rPr>
                <w:rFonts w:asciiTheme="minorHAnsi" w:hAnsiTheme="minorHAnsi" w:cstheme="minorHAnsi"/>
              </w:rPr>
            </w:pPr>
            <w:r w:rsidRPr="00911A7D">
              <w:rPr>
                <w:rFonts w:asciiTheme="minorHAnsi" w:hAnsiTheme="minorHAnsi" w:cstheme="minorHAnsi"/>
              </w:rPr>
              <w:t xml:space="preserve"> Nessuna</w:t>
            </w:r>
          </w:p>
        </w:tc>
      </w:tr>
      <w:tr w:rsidR="00212A10" w:rsidRPr="00264F78" w14:paraId="162F00CA" w14:textId="77777777" w:rsidTr="00473BED">
        <w:trPr>
          <w:cantSplit/>
          <w:trHeight w:val="587"/>
        </w:trPr>
        <w:tc>
          <w:tcPr>
            <w:tcW w:w="2050" w:type="dxa"/>
            <w:vAlign w:val="center"/>
          </w:tcPr>
          <w:p w14:paraId="083721B2"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46145C8A" w14:textId="77777777" w:rsidR="00212A10" w:rsidRPr="00911A7D" w:rsidRDefault="00212A10">
            <w:pPr>
              <w:pStyle w:val="tabiq"/>
              <w:rPr>
                <w:rFonts w:asciiTheme="minorHAnsi" w:hAnsiTheme="minorHAnsi" w:cstheme="minorHAnsi"/>
              </w:rPr>
            </w:pPr>
            <w:r w:rsidRPr="00911A7D">
              <w:rPr>
                <w:rFonts w:asciiTheme="minorHAnsi" w:hAnsiTheme="minorHAnsi" w:cstheme="minorHAnsi"/>
              </w:rPr>
              <w:t xml:space="preserve">MIDG = </w:t>
            </w:r>
            <w:r w:rsidRPr="00324A2C">
              <w:rPr>
                <w:rFonts w:asciiTheme="minorHAnsi" w:hAnsiTheme="minorHAnsi" w:cstheme="minorHAnsi"/>
                <w:i/>
              </w:rPr>
              <w:t>data_eff – data_prev</w:t>
            </w:r>
          </w:p>
        </w:tc>
      </w:tr>
      <w:tr w:rsidR="00212A10" w:rsidRPr="00264F78" w14:paraId="69E71A22" w14:textId="77777777" w:rsidTr="00473BED">
        <w:trPr>
          <w:cantSplit/>
        </w:trPr>
        <w:tc>
          <w:tcPr>
            <w:tcW w:w="2050" w:type="dxa"/>
            <w:vAlign w:val="center"/>
          </w:tcPr>
          <w:p w14:paraId="243DF304"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77A0ABAE" w14:textId="77777777" w:rsidR="00212A10" w:rsidRPr="00911A7D" w:rsidRDefault="00212A10">
            <w:pPr>
              <w:pStyle w:val="tabiq"/>
              <w:rPr>
                <w:rFonts w:asciiTheme="minorHAnsi" w:hAnsiTheme="minorHAnsi" w:cstheme="minorHAnsi"/>
              </w:rPr>
            </w:pPr>
            <w:r w:rsidRPr="00911A7D">
              <w:rPr>
                <w:rFonts w:asciiTheme="minorHAnsi" w:hAnsiTheme="minorHAnsi" w:cstheme="minorHAnsi"/>
              </w:rPr>
              <w:t>Nessuna</w:t>
            </w:r>
          </w:p>
        </w:tc>
      </w:tr>
      <w:tr w:rsidR="00212A10" w:rsidRPr="00264F78" w14:paraId="4E22EFDD" w14:textId="77777777" w:rsidTr="00473BED">
        <w:trPr>
          <w:cantSplit/>
        </w:trPr>
        <w:tc>
          <w:tcPr>
            <w:tcW w:w="2050" w:type="dxa"/>
            <w:vAlign w:val="center"/>
          </w:tcPr>
          <w:p w14:paraId="61E28828"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4A8E3F65" w14:textId="77777777" w:rsidR="00212A10" w:rsidRPr="00911A7D" w:rsidRDefault="00212A10">
            <w:pPr>
              <w:pStyle w:val="tabiq"/>
              <w:rPr>
                <w:rFonts w:asciiTheme="minorHAnsi" w:hAnsiTheme="minorHAnsi" w:cstheme="minorHAnsi"/>
              </w:rPr>
            </w:pPr>
            <w:r w:rsidRPr="00911A7D">
              <w:rPr>
                <w:rFonts w:asciiTheme="minorHAnsi" w:hAnsiTheme="minorHAnsi" w:cstheme="minorHAnsi"/>
              </w:rPr>
              <w:t>MIDG &lt;= 0</w:t>
            </w:r>
          </w:p>
        </w:tc>
      </w:tr>
      <w:tr w:rsidR="00212A10" w:rsidRPr="00264F78" w14:paraId="0CB3EB2C" w14:textId="77777777" w:rsidTr="00473BED">
        <w:trPr>
          <w:cantSplit/>
        </w:trPr>
        <w:tc>
          <w:tcPr>
            <w:tcW w:w="2050" w:type="dxa"/>
            <w:vAlign w:val="center"/>
          </w:tcPr>
          <w:p w14:paraId="2D58D9E3" w14:textId="77777777" w:rsidR="00212A10" w:rsidRPr="00911A7D" w:rsidRDefault="00212A10">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3"/>
          </w:tcPr>
          <w:p w14:paraId="44ABA2D2" w14:textId="77777777" w:rsidR="006E2698" w:rsidRPr="00911A7D" w:rsidRDefault="00A5222C" w:rsidP="000C721B">
            <w:pPr>
              <w:pStyle w:val="tabiq"/>
              <w:jc w:val="both"/>
              <w:rPr>
                <w:rFonts w:asciiTheme="minorHAnsi" w:hAnsiTheme="minorHAnsi" w:cstheme="minorHAnsi"/>
              </w:rPr>
            </w:pPr>
            <w:r w:rsidRPr="00911A7D">
              <w:rPr>
                <w:rFonts w:asciiTheme="minorHAnsi" w:hAnsiTheme="minorHAnsi" w:cstheme="minorHAnsi"/>
              </w:rPr>
              <w:t xml:space="preserve">Il mancato rispetto del valore di soglia comporterà </w:t>
            </w:r>
            <w:r w:rsidRPr="00911A7D">
              <w:rPr>
                <w:rFonts w:asciiTheme="minorHAnsi" w:hAnsiTheme="minorHAnsi" w:cstheme="minorHAnsi"/>
                <w:b/>
              </w:rPr>
              <w:t xml:space="preserve">un </w:t>
            </w:r>
            <w:r w:rsidRPr="00911A7D">
              <w:rPr>
                <w:rFonts w:asciiTheme="minorHAnsi" w:hAnsiTheme="minorHAnsi" w:cstheme="minorHAnsi"/>
                <w:b/>
                <w:bCs/>
              </w:rPr>
              <w:t>rilievo</w:t>
            </w:r>
            <w:r w:rsidRPr="00911A7D">
              <w:rPr>
                <w:rFonts w:asciiTheme="minorHAnsi" w:hAnsiTheme="minorHAnsi" w:cstheme="minorHAnsi"/>
              </w:rPr>
              <w:t xml:space="preserve"> </w:t>
            </w:r>
            <w:r w:rsidRPr="00911A7D">
              <w:rPr>
                <w:rFonts w:asciiTheme="minorHAnsi" w:hAnsiTheme="minorHAnsi" w:cstheme="minorHAnsi"/>
                <w:b/>
              </w:rPr>
              <w:t>RLFN</w:t>
            </w:r>
            <w:r w:rsidR="006E2698" w:rsidRPr="00911A7D">
              <w:rPr>
                <w:rFonts w:asciiTheme="minorHAnsi" w:hAnsiTheme="minorHAnsi" w:cstheme="minorHAnsi"/>
              </w:rPr>
              <w:t xml:space="preserve">. </w:t>
            </w:r>
          </w:p>
          <w:p w14:paraId="07922577" w14:textId="77777777" w:rsidR="00212A10" w:rsidRPr="00911A7D" w:rsidRDefault="00E8373E" w:rsidP="000C721B">
            <w:pPr>
              <w:pStyle w:val="tabiq"/>
              <w:jc w:val="both"/>
              <w:rPr>
                <w:rFonts w:asciiTheme="minorHAnsi" w:hAnsiTheme="minorHAnsi" w:cstheme="minorHAnsi"/>
              </w:rPr>
            </w:pPr>
            <w:r w:rsidRPr="00996094">
              <w:rPr>
                <w:rFonts w:asciiTheme="minorHAnsi" w:hAnsiTheme="minorHAnsi" w:cstheme="minorHAnsi"/>
              </w:rPr>
              <w:t xml:space="preserve">L’applicazione del rilievo </w:t>
            </w:r>
            <w:r w:rsidR="006E2698" w:rsidRPr="0066546C">
              <w:rPr>
                <w:rFonts w:asciiTheme="minorHAnsi" w:hAnsiTheme="minorHAnsi" w:cstheme="minorHAnsi"/>
              </w:rPr>
              <w:t xml:space="preserve">non solleva il Fornitore </w:t>
            </w:r>
            <w:r w:rsidRPr="006929DB">
              <w:rPr>
                <w:rFonts w:asciiTheme="minorHAnsi" w:hAnsiTheme="minorHAnsi" w:cstheme="minorHAnsi"/>
              </w:rPr>
              <w:t>dall’obbligo dell’adempimento</w:t>
            </w:r>
            <w:r w:rsidR="006E2698" w:rsidRPr="00264F78">
              <w:rPr>
                <w:rFonts w:asciiTheme="minorHAnsi" w:hAnsiTheme="minorHAnsi" w:cstheme="minorHAnsi"/>
              </w:rPr>
              <w:t xml:space="preserve">. </w:t>
            </w:r>
          </w:p>
        </w:tc>
      </w:tr>
    </w:tbl>
    <w:p w14:paraId="6D51BF83" w14:textId="77777777" w:rsidR="00DE6F2B" w:rsidRPr="00911A7D" w:rsidRDefault="00DE6F2B">
      <w:pPr>
        <w:rPr>
          <w:rFonts w:asciiTheme="minorHAnsi" w:hAnsiTheme="minorHAnsi" w:cstheme="minorHAnsi"/>
        </w:rPr>
      </w:pPr>
    </w:p>
    <w:p w14:paraId="742CFE32" w14:textId="77777777" w:rsidR="00DE6F2B" w:rsidRPr="00911A7D" w:rsidRDefault="00DE6F2B">
      <w:pPr>
        <w:rPr>
          <w:rFonts w:asciiTheme="minorHAnsi" w:hAnsiTheme="minorHAnsi" w:cstheme="minorHAnsi"/>
        </w:rPr>
      </w:pPr>
    </w:p>
    <w:p w14:paraId="0B86F80A" w14:textId="77777777" w:rsidR="000C721B" w:rsidRDefault="000C721B">
      <w:pPr>
        <w:widowControl/>
        <w:autoSpaceDE/>
        <w:autoSpaceDN/>
        <w:adjustRightInd/>
        <w:spacing w:line="240" w:lineRule="auto"/>
        <w:jc w:val="left"/>
        <w:rPr>
          <w:rFonts w:asciiTheme="minorHAnsi" w:hAnsiTheme="minorHAnsi" w:cstheme="minorHAnsi"/>
          <w:b/>
        </w:rPr>
      </w:pPr>
      <w:bookmarkStart w:id="122" w:name="_Toc25588323"/>
      <w:bookmarkStart w:id="123" w:name="_Toc25608502"/>
      <w:r>
        <w:rPr>
          <w:rFonts w:asciiTheme="minorHAnsi" w:hAnsiTheme="minorHAnsi" w:cstheme="minorHAnsi"/>
        </w:rPr>
        <w:br w:type="page"/>
      </w:r>
    </w:p>
    <w:p w14:paraId="7D20BCDF" w14:textId="2ABC0E8D" w:rsidR="006D1307" w:rsidRPr="00911A7D" w:rsidRDefault="006D1307" w:rsidP="00996094">
      <w:pPr>
        <w:pStyle w:val="Titolo3"/>
        <w:rPr>
          <w:rFonts w:asciiTheme="minorHAnsi" w:hAnsiTheme="minorHAnsi" w:cstheme="minorHAnsi"/>
        </w:rPr>
      </w:pPr>
      <w:bookmarkStart w:id="124" w:name="_Toc101364935"/>
      <w:r w:rsidRPr="00911A7D">
        <w:rPr>
          <w:rFonts w:asciiTheme="minorHAnsi" w:hAnsiTheme="minorHAnsi" w:cstheme="minorHAnsi"/>
        </w:rPr>
        <w:lastRenderedPageBreak/>
        <w:t>TAI – Tempo di Attivazione degli Interventi</w:t>
      </w:r>
      <w:bookmarkEnd w:id="122"/>
      <w:bookmarkEnd w:id="123"/>
      <w:bookmarkEnd w:id="124"/>
    </w:p>
    <w:p w14:paraId="6BFAA8D3" w14:textId="77777777" w:rsidR="006D1307" w:rsidRPr="00911A7D" w:rsidRDefault="00E00B39" w:rsidP="00911A7D">
      <w:pPr>
        <w:pStyle w:val="Corpotesto10"/>
        <w:rPr>
          <w:rFonts w:asciiTheme="minorHAnsi" w:hAnsiTheme="minorHAnsi" w:cstheme="minorHAnsi"/>
        </w:rPr>
      </w:pPr>
      <w:r w:rsidRPr="00911A7D">
        <w:rPr>
          <w:rFonts w:asciiTheme="minorHAnsi" w:hAnsiTheme="minorHAnsi" w:cstheme="minorHAnsi"/>
        </w:rPr>
        <w:t xml:space="preserve">L’indicatore </w:t>
      </w:r>
      <w:r w:rsidR="006D1307" w:rsidRPr="00911A7D">
        <w:rPr>
          <w:rFonts w:asciiTheme="minorHAnsi" w:hAnsiTheme="minorHAnsi" w:cstheme="minorHAnsi"/>
        </w:rPr>
        <w:t>TAI misura la tempestività di attivazione degli interventi relativi ai servizi previsti nel Contratto Esecutivo, a partire dalla</w:t>
      </w:r>
      <w:r w:rsidR="00790453" w:rsidRPr="00911A7D">
        <w:rPr>
          <w:rFonts w:asciiTheme="minorHAnsi" w:hAnsiTheme="minorHAnsi" w:cstheme="minorHAnsi"/>
        </w:rPr>
        <w:t xml:space="preserve"> richiesta dell’Amministrazione. </w:t>
      </w:r>
    </w:p>
    <w:p w14:paraId="0A2BA390" w14:textId="77777777" w:rsidR="00790453" w:rsidRPr="00911A7D" w:rsidRDefault="00790453" w:rsidP="00911A7D">
      <w:pPr>
        <w:pStyle w:val="Corpotesto10"/>
        <w:rPr>
          <w:rFonts w:asciiTheme="minorHAnsi" w:hAnsiTheme="minorHAnsi" w:cstheme="minorHAnsi"/>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273"/>
        <w:gridCol w:w="1984"/>
        <w:gridCol w:w="2268"/>
      </w:tblGrid>
      <w:tr w:rsidR="006D1307" w:rsidRPr="00264F78" w14:paraId="4B0C36D9" w14:textId="77777777" w:rsidTr="006D1307">
        <w:trPr>
          <w:cantSplit/>
        </w:trPr>
        <w:tc>
          <w:tcPr>
            <w:tcW w:w="2050" w:type="dxa"/>
            <w:vAlign w:val="center"/>
          </w:tcPr>
          <w:p w14:paraId="472E76FF"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Aspetto da valutare</w:t>
            </w:r>
          </w:p>
        </w:tc>
        <w:tc>
          <w:tcPr>
            <w:tcW w:w="6525" w:type="dxa"/>
            <w:gridSpan w:val="3"/>
          </w:tcPr>
          <w:p w14:paraId="5C97EA81" w14:textId="77777777" w:rsidR="006D1307" w:rsidRPr="00911A7D" w:rsidRDefault="006D1307" w:rsidP="00911A7D">
            <w:pPr>
              <w:pStyle w:val="tabiq"/>
              <w:rPr>
                <w:rFonts w:asciiTheme="minorHAnsi" w:hAnsiTheme="minorHAnsi" w:cstheme="minorHAnsi"/>
              </w:rPr>
            </w:pPr>
            <w:r w:rsidRPr="00911A7D">
              <w:rPr>
                <w:rFonts w:asciiTheme="minorHAnsi" w:hAnsiTheme="minorHAnsi" w:cstheme="minorHAnsi"/>
              </w:rPr>
              <w:t>Il tempo di attivazione degli interventi a partire dalla richiesta dell’Amministrazione</w:t>
            </w:r>
          </w:p>
        </w:tc>
      </w:tr>
      <w:tr w:rsidR="006D1307" w:rsidRPr="00264F78" w14:paraId="6E4F4A23" w14:textId="77777777" w:rsidTr="006D1307">
        <w:trPr>
          <w:cantSplit/>
        </w:trPr>
        <w:tc>
          <w:tcPr>
            <w:tcW w:w="2050" w:type="dxa"/>
            <w:vAlign w:val="center"/>
          </w:tcPr>
          <w:p w14:paraId="2EA0F076"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Unità di misura</w:t>
            </w:r>
          </w:p>
        </w:tc>
        <w:tc>
          <w:tcPr>
            <w:tcW w:w="2273" w:type="dxa"/>
            <w:vAlign w:val="center"/>
          </w:tcPr>
          <w:p w14:paraId="6F35993C" w14:textId="77777777" w:rsidR="006D1307" w:rsidRPr="00911A7D" w:rsidRDefault="006D1307">
            <w:pPr>
              <w:pStyle w:val="tabiq"/>
              <w:rPr>
                <w:rFonts w:asciiTheme="minorHAnsi" w:hAnsiTheme="minorHAnsi" w:cstheme="minorHAnsi"/>
              </w:rPr>
            </w:pPr>
            <w:r w:rsidRPr="00911A7D">
              <w:rPr>
                <w:rFonts w:asciiTheme="minorHAnsi" w:hAnsiTheme="minorHAnsi" w:cstheme="minorHAnsi"/>
              </w:rPr>
              <w:t>Giorni lavorativi</w:t>
            </w:r>
          </w:p>
        </w:tc>
        <w:tc>
          <w:tcPr>
            <w:tcW w:w="1984" w:type="dxa"/>
            <w:vAlign w:val="center"/>
          </w:tcPr>
          <w:p w14:paraId="76447FBD"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Fonte dati</w:t>
            </w:r>
          </w:p>
        </w:tc>
        <w:tc>
          <w:tcPr>
            <w:tcW w:w="2268" w:type="dxa"/>
            <w:vAlign w:val="center"/>
          </w:tcPr>
          <w:p w14:paraId="3CE57A0F" w14:textId="77777777" w:rsidR="00F52FBA" w:rsidRPr="00911A7D" w:rsidRDefault="00F52FBA">
            <w:pPr>
              <w:pStyle w:val="tabiq"/>
              <w:rPr>
                <w:rFonts w:asciiTheme="minorHAnsi" w:hAnsiTheme="minorHAnsi" w:cstheme="minorHAnsi"/>
              </w:rPr>
            </w:pPr>
            <w:r w:rsidRPr="00911A7D">
              <w:rPr>
                <w:rFonts w:asciiTheme="minorHAnsi" w:hAnsiTheme="minorHAnsi" w:cstheme="minorHAnsi"/>
              </w:rPr>
              <w:t>Strumenti di comunicazione</w:t>
            </w:r>
          </w:p>
          <w:p w14:paraId="4A8869CA" w14:textId="77777777" w:rsidR="006D1307" w:rsidRPr="00911A7D" w:rsidRDefault="00F52FBA">
            <w:pPr>
              <w:pStyle w:val="tabiq"/>
              <w:rPr>
                <w:rFonts w:asciiTheme="minorHAnsi" w:hAnsiTheme="minorHAnsi" w:cstheme="minorHAnsi"/>
              </w:rPr>
            </w:pPr>
            <w:r w:rsidRPr="00911A7D">
              <w:rPr>
                <w:rFonts w:asciiTheme="minorHAnsi" w:hAnsiTheme="minorHAnsi" w:cstheme="minorHAnsi"/>
              </w:rPr>
              <w:t>E-mail, lettere, verbali</w:t>
            </w:r>
          </w:p>
        </w:tc>
      </w:tr>
      <w:tr w:rsidR="00790453" w:rsidRPr="00264F78" w14:paraId="3F62EDE2" w14:textId="77777777" w:rsidTr="006D1307">
        <w:trPr>
          <w:cantSplit/>
        </w:trPr>
        <w:tc>
          <w:tcPr>
            <w:tcW w:w="2050" w:type="dxa"/>
            <w:vAlign w:val="center"/>
          </w:tcPr>
          <w:p w14:paraId="72DC2629" w14:textId="77777777" w:rsidR="00790453" w:rsidRPr="00911A7D" w:rsidRDefault="00790453">
            <w:pPr>
              <w:pStyle w:val="tabiqbold"/>
              <w:rPr>
                <w:rFonts w:asciiTheme="minorHAnsi" w:hAnsiTheme="minorHAnsi" w:cstheme="minorHAnsi"/>
                <w:szCs w:val="20"/>
              </w:rPr>
            </w:pPr>
            <w:r w:rsidRPr="00911A7D">
              <w:rPr>
                <w:rFonts w:asciiTheme="minorHAnsi" w:hAnsiTheme="minorHAnsi" w:cstheme="minorHAnsi"/>
              </w:rPr>
              <w:t>Periodo di riferimento</w:t>
            </w:r>
          </w:p>
        </w:tc>
        <w:tc>
          <w:tcPr>
            <w:tcW w:w="2273" w:type="dxa"/>
            <w:vAlign w:val="center"/>
          </w:tcPr>
          <w:p w14:paraId="02B0E012" w14:textId="77777777" w:rsidR="00790453" w:rsidRPr="00911A7D" w:rsidRDefault="00790453">
            <w:pPr>
              <w:pStyle w:val="tabiq"/>
              <w:rPr>
                <w:rFonts w:asciiTheme="minorHAnsi" w:hAnsiTheme="minorHAnsi" w:cstheme="minorHAnsi"/>
              </w:rPr>
            </w:pPr>
            <w:r w:rsidRPr="00911A7D">
              <w:rPr>
                <w:rFonts w:asciiTheme="minorHAnsi" w:hAnsiTheme="minorHAnsi" w:cstheme="minorHAnsi"/>
              </w:rPr>
              <w:t>Durata della fornitura</w:t>
            </w:r>
          </w:p>
          <w:p w14:paraId="5690B8AD" w14:textId="77777777" w:rsidR="00790453" w:rsidRPr="00911A7D" w:rsidRDefault="0043720C">
            <w:pPr>
              <w:pStyle w:val="tabiq"/>
              <w:rPr>
                <w:rFonts w:asciiTheme="minorHAnsi" w:hAnsiTheme="minorHAnsi" w:cstheme="minorHAnsi"/>
              </w:rPr>
            </w:pPr>
            <w:r w:rsidRPr="00911A7D">
              <w:rPr>
                <w:rFonts w:asciiTheme="minorHAnsi" w:hAnsiTheme="minorHAnsi" w:cstheme="minorHAnsi"/>
              </w:rPr>
              <w:t>Periodi per verifiche</w:t>
            </w:r>
            <w:r w:rsidR="00790453" w:rsidRPr="00911A7D">
              <w:rPr>
                <w:rFonts w:asciiTheme="minorHAnsi" w:hAnsiTheme="minorHAnsi" w:cstheme="minorHAnsi"/>
              </w:rPr>
              <w:t xml:space="preserve"> di conformità</w:t>
            </w:r>
          </w:p>
        </w:tc>
        <w:tc>
          <w:tcPr>
            <w:tcW w:w="1984" w:type="dxa"/>
            <w:vAlign w:val="center"/>
          </w:tcPr>
          <w:p w14:paraId="0909B027" w14:textId="77777777" w:rsidR="00790453" w:rsidRPr="00911A7D" w:rsidRDefault="00790453">
            <w:pPr>
              <w:pStyle w:val="tabiqbold"/>
              <w:rPr>
                <w:rFonts w:asciiTheme="minorHAnsi" w:hAnsiTheme="minorHAnsi" w:cstheme="minorHAnsi"/>
                <w:szCs w:val="20"/>
              </w:rPr>
            </w:pPr>
            <w:r w:rsidRPr="00911A7D">
              <w:rPr>
                <w:rFonts w:asciiTheme="minorHAnsi" w:hAnsiTheme="minorHAnsi" w:cstheme="minorHAnsi"/>
              </w:rPr>
              <w:t>Frequenza di misurazione</w:t>
            </w:r>
          </w:p>
        </w:tc>
        <w:tc>
          <w:tcPr>
            <w:tcW w:w="2268" w:type="dxa"/>
            <w:vAlign w:val="center"/>
          </w:tcPr>
          <w:p w14:paraId="53B7707B" w14:textId="77777777" w:rsidR="00790453" w:rsidRPr="00911A7D" w:rsidRDefault="00790453">
            <w:pPr>
              <w:pStyle w:val="tabiq"/>
              <w:rPr>
                <w:rFonts w:asciiTheme="minorHAnsi" w:hAnsiTheme="minorHAnsi" w:cstheme="minorHAnsi"/>
                <w:szCs w:val="20"/>
              </w:rPr>
            </w:pPr>
            <w:r w:rsidRPr="00911A7D">
              <w:rPr>
                <w:rFonts w:asciiTheme="minorHAnsi" w:hAnsiTheme="minorHAnsi" w:cstheme="minorHAnsi"/>
              </w:rPr>
              <w:t>mensile</w:t>
            </w:r>
          </w:p>
        </w:tc>
      </w:tr>
      <w:tr w:rsidR="006D1307" w:rsidRPr="00264F78" w14:paraId="02D95459" w14:textId="77777777" w:rsidTr="006D1307">
        <w:trPr>
          <w:cantSplit/>
        </w:trPr>
        <w:tc>
          <w:tcPr>
            <w:tcW w:w="2050" w:type="dxa"/>
            <w:vAlign w:val="center"/>
          </w:tcPr>
          <w:p w14:paraId="514CD0B7"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Dati da rilevare</w:t>
            </w:r>
          </w:p>
        </w:tc>
        <w:tc>
          <w:tcPr>
            <w:tcW w:w="6525" w:type="dxa"/>
            <w:gridSpan w:val="3"/>
          </w:tcPr>
          <w:p w14:paraId="0AEFDF9D" w14:textId="77777777" w:rsidR="006D1307" w:rsidRPr="00911A7D" w:rsidRDefault="006D1307">
            <w:pPr>
              <w:pStyle w:val="tabiq"/>
              <w:rPr>
                <w:rFonts w:asciiTheme="minorHAnsi" w:hAnsiTheme="minorHAnsi" w:cstheme="minorHAnsi"/>
              </w:rPr>
            </w:pPr>
            <w:r w:rsidRPr="00911A7D">
              <w:rPr>
                <w:rFonts w:asciiTheme="minorHAnsi" w:hAnsiTheme="minorHAnsi" w:cstheme="minorHAnsi"/>
              </w:rPr>
              <w:t>Per ciascun</w:t>
            </w:r>
            <w:r w:rsidR="000705DD" w:rsidRPr="00911A7D">
              <w:rPr>
                <w:rFonts w:asciiTheme="minorHAnsi" w:hAnsiTheme="minorHAnsi" w:cstheme="minorHAnsi"/>
              </w:rPr>
              <w:t xml:space="preserve"> intervento </w:t>
            </w:r>
            <w:r w:rsidRPr="00911A7D">
              <w:rPr>
                <w:rFonts w:asciiTheme="minorHAnsi" w:hAnsiTheme="minorHAnsi" w:cstheme="minorHAnsi"/>
              </w:rPr>
              <w:t>vanno rilevati</w:t>
            </w:r>
          </w:p>
          <w:p w14:paraId="2F62496D" w14:textId="77777777" w:rsidR="006D1307" w:rsidRPr="00911A7D" w:rsidRDefault="006D1307">
            <w:pPr>
              <w:pStyle w:val="tabiq"/>
              <w:numPr>
                <w:ilvl w:val="0"/>
                <w:numId w:val="8"/>
              </w:numPr>
              <w:rPr>
                <w:rFonts w:asciiTheme="minorHAnsi" w:hAnsiTheme="minorHAnsi" w:cstheme="minorHAnsi"/>
              </w:rPr>
            </w:pPr>
            <w:r w:rsidRPr="00911A7D">
              <w:rPr>
                <w:rFonts w:asciiTheme="minorHAnsi" w:hAnsiTheme="minorHAnsi" w:cstheme="minorHAnsi"/>
              </w:rPr>
              <w:t>Data della richiesta di attivazione di un intervento</w:t>
            </w:r>
            <w:r w:rsidR="00790453" w:rsidRPr="00911A7D">
              <w:rPr>
                <w:rFonts w:asciiTheme="minorHAnsi" w:hAnsiTheme="minorHAnsi" w:cstheme="minorHAnsi"/>
              </w:rPr>
              <w:t xml:space="preserve"> </w:t>
            </w:r>
            <w:r w:rsidRPr="00911A7D">
              <w:rPr>
                <w:rFonts w:asciiTheme="minorHAnsi" w:hAnsiTheme="minorHAnsi" w:cstheme="minorHAnsi"/>
              </w:rPr>
              <w:t>(</w:t>
            </w:r>
            <w:r w:rsidRPr="00324A2C">
              <w:rPr>
                <w:rFonts w:asciiTheme="minorHAnsi" w:hAnsiTheme="minorHAnsi" w:cstheme="minorHAnsi"/>
                <w:i/>
              </w:rPr>
              <w:t>Data_rich_int</w:t>
            </w:r>
            <w:r w:rsidRPr="00911A7D">
              <w:rPr>
                <w:rFonts w:asciiTheme="minorHAnsi" w:hAnsiTheme="minorHAnsi" w:cstheme="minorHAnsi"/>
              </w:rPr>
              <w:t>)</w:t>
            </w:r>
          </w:p>
          <w:p w14:paraId="68A7A7B2" w14:textId="77777777" w:rsidR="006D1307" w:rsidRPr="00911A7D" w:rsidRDefault="006D1307">
            <w:pPr>
              <w:pStyle w:val="tabiq"/>
              <w:numPr>
                <w:ilvl w:val="0"/>
                <w:numId w:val="8"/>
              </w:numPr>
              <w:rPr>
                <w:rFonts w:asciiTheme="minorHAnsi" w:hAnsiTheme="minorHAnsi" w:cstheme="minorHAnsi"/>
              </w:rPr>
            </w:pPr>
            <w:r w:rsidRPr="00911A7D">
              <w:rPr>
                <w:rFonts w:asciiTheme="minorHAnsi" w:hAnsiTheme="minorHAnsi" w:cstheme="minorHAnsi"/>
              </w:rPr>
              <w:t>Data di attivazione dell’intervento (</w:t>
            </w:r>
            <w:r w:rsidRPr="00324A2C">
              <w:rPr>
                <w:rFonts w:asciiTheme="minorHAnsi" w:hAnsiTheme="minorHAnsi" w:cstheme="minorHAnsi"/>
                <w:i/>
              </w:rPr>
              <w:t>Data_attiv_int</w:t>
            </w:r>
            <w:r w:rsidRPr="00911A7D">
              <w:rPr>
                <w:rFonts w:asciiTheme="minorHAnsi" w:hAnsiTheme="minorHAnsi" w:cstheme="minorHAnsi"/>
              </w:rPr>
              <w:t>)</w:t>
            </w:r>
          </w:p>
        </w:tc>
      </w:tr>
      <w:tr w:rsidR="006D1307" w:rsidRPr="00264F78" w14:paraId="6A08C068" w14:textId="77777777" w:rsidTr="006D1307">
        <w:trPr>
          <w:cantSplit/>
        </w:trPr>
        <w:tc>
          <w:tcPr>
            <w:tcW w:w="2050" w:type="dxa"/>
            <w:vAlign w:val="center"/>
          </w:tcPr>
          <w:p w14:paraId="66859766"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Regole di campionamento</w:t>
            </w:r>
          </w:p>
        </w:tc>
        <w:tc>
          <w:tcPr>
            <w:tcW w:w="6525" w:type="dxa"/>
            <w:gridSpan w:val="3"/>
          </w:tcPr>
          <w:p w14:paraId="2E0DFF52" w14:textId="77777777" w:rsidR="006D1307" w:rsidRPr="00911A7D" w:rsidRDefault="006D1307">
            <w:pPr>
              <w:pStyle w:val="tabiq"/>
              <w:rPr>
                <w:rFonts w:asciiTheme="minorHAnsi" w:hAnsiTheme="minorHAnsi" w:cstheme="minorHAnsi"/>
              </w:rPr>
            </w:pPr>
            <w:r w:rsidRPr="00911A7D">
              <w:rPr>
                <w:rFonts w:asciiTheme="minorHAnsi" w:hAnsiTheme="minorHAnsi" w:cstheme="minorHAnsi"/>
              </w:rPr>
              <w:t xml:space="preserve"> Nessuna</w:t>
            </w:r>
          </w:p>
        </w:tc>
      </w:tr>
      <w:tr w:rsidR="006D1307" w:rsidRPr="00264F78" w14:paraId="747BE410" w14:textId="77777777" w:rsidTr="006D1307">
        <w:trPr>
          <w:cantSplit/>
          <w:trHeight w:val="587"/>
        </w:trPr>
        <w:tc>
          <w:tcPr>
            <w:tcW w:w="2050" w:type="dxa"/>
            <w:vAlign w:val="center"/>
          </w:tcPr>
          <w:p w14:paraId="6CCA4AE4"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Formula</w:t>
            </w:r>
          </w:p>
        </w:tc>
        <w:tc>
          <w:tcPr>
            <w:tcW w:w="6525" w:type="dxa"/>
            <w:gridSpan w:val="3"/>
            <w:vAlign w:val="center"/>
          </w:tcPr>
          <w:p w14:paraId="27A8095C" w14:textId="77777777" w:rsidR="006D1307" w:rsidRPr="00911A7D" w:rsidRDefault="006D1307">
            <w:pPr>
              <w:pStyle w:val="tabiq"/>
              <w:rPr>
                <w:rFonts w:asciiTheme="minorHAnsi" w:hAnsiTheme="minorHAnsi" w:cstheme="minorHAnsi"/>
              </w:rPr>
            </w:pPr>
            <w:r w:rsidRPr="00911A7D">
              <w:rPr>
                <w:rFonts w:asciiTheme="minorHAnsi" w:hAnsiTheme="minorHAnsi" w:cstheme="minorHAnsi"/>
              </w:rPr>
              <w:t xml:space="preserve">TAI = </w:t>
            </w:r>
            <w:r w:rsidRPr="00324A2C">
              <w:rPr>
                <w:rFonts w:asciiTheme="minorHAnsi" w:hAnsiTheme="minorHAnsi" w:cstheme="minorHAnsi"/>
                <w:i/>
              </w:rPr>
              <w:t>Data_attiv_int - Data_rich_int</w:t>
            </w:r>
          </w:p>
        </w:tc>
      </w:tr>
      <w:tr w:rsidR="006D1307" w:rsidRPr="00264F78" w14:paraId="449A514C" w14:textId="77777777" w:rsidTr="006D1307">
        <w:trPr>
          <w:cantSplit/>
        </w:trPr>
        <w:tc>
          <w:tcPr>
            <w:tcW w:w="2050" w:type="dxa"/>
            <w:vAlign w:val="center"/>
          </w:tcPr>
          <w:p w14:paraId="4FE92B41"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Regole di arrotondamento</w:t>
            </w:r>
          </w:p>
        </w:tc>
        <w:tc>
          <w:tcPr>
            <w:tcW w:w="6525" w:type="dxa"/>
            <w:gridSpan w:val="3"/>
            <w:vAlign w:val="center"/>
          </w:tcPr>
          <w:p w14:paraId="3F2D36C1" w14:textId="77777777" w:rsidR="006D1307" w:rsidRPr="00911A7D" w:rsidRDefault="006D1307">
            <w:pPr>
              <w:pStyle w:val="tabiq"/>
              <w:rPr>
                <w:rFonts w:asciiTheme="minorHAnsi" w:hAnsiTheme="minorHAnsi" w:cstheme="minorHAnsi"/>
              </w:rPr>
            </w:pPr>
            <w:r w:rsidRPr="00911A7D">
              <w:rPr>
                <w:rFonts w:asciiTheme="minorHAnsi" w:hAnsiTheme="minorHAnsi" w:cstheme="minorHAnsi"/>
              </w:rPr>
              <w:t>Nessuna</w:t>
            </w:r>
          </w:p>
        </w:tc>
      </w:tr>
      <w:tr w:rsidR="006D1307" w:rsidRPr="00264F78" w14:paraId="2B337A92" w14:textId="77777777" w:rsidTr="006D1307">
        <w:trPr>
          <w:cantSplit/>
        </w:trPr>
        <w:tc>
          <w:tcPr>
            <w:tcW w:w="2050" w:type="dxa"/>
            <w:vAlign w:val="center"/>
          </w:tcPr>
          <w:p w14:paraId="6F2D9983"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Valore di soglia</w:t>
            </w:r>
          </w:p>
        </w:tc>
        <w:tc>
          <w:tcPr>
            <w:tcW w:w="6525" w:type="dxa"/>
            <w:gridSpan w:val="3"/>
          </w:tcPr>
          <w:p w14:paraId="43672CAD" w14:textId="77777777" w:rsidR="00790453" w:rsidRPr="00911A7D" w:rsidRDefault="00790453">
            <w:pPr>
              <w:pStyle w:val="tabiq"/>
              <w:rPr>
                <w:rFonts w:asciiTheme="minorHAnsi" w:hAnsiTheme="minorHAnsi" w:cstheme="minorHAnsi"/>
              </w:rPr>
            </w:pPr>
            <w:r w:rsidRPr="00911A7D">
              <w:rPr>
                <w:rFonts w:asciiTheme="minorHAnsi" w:hAnsiTheme="minorHAnsi" w:cstheme="minorHAnsi"/>
              </w:rPr>
              <w:t>Per interventi pianificati nel Piano di Lavoro Generale</w:t>
            </w:r>
          </w:p>
          <w:p w14:paraId="6829CCE0" w14:textId="77777777" w:rsidR="00790453" w:rsidRPr="00911A7D" w:rsidRDefault="00790453">
            <w:pPr>
              <w:pStyle w:val="tabiq"/>
              <w:rPr>
                <w:rFonts w:asciiTheme="minorHAnsi" w:hAnsiTheme="minorHAnsi" w:cstheme="minorHAnsi"/>
              </w:rPr>
            </w:pPr>
            <w:r w:rsidRPr="00911A7D">
              <w:rPr>
                <w:rFonts w:asciiTheme="minorHAnsi" w:hAnsiTheme="minorHAnsi" w:cstheme="minorHAnsi"/>
              </w:rPr>
              <w:t>TAI = 0</w:t>
            </w:r>
          </w:p>
          <w:p w14:paraId="26A59A06" w14:textId="77777777" w:rsidR="00790453" w:rsidRPr="00911A7D" w:rsidRDefault="00790453">
            <w:pPr>
              <w:pStyle w:val="tabiq"/>
              <w:rPr>
                <w:rFonts w:asciiTheme="minorHAnsi" w:hAnsiTheme="minorHAnsi" w:cstheme="minorHAnsi"/>
              </w:rPr>
            </w:pPr>
            <w:r w:rsidRPr="00911A7D">
              <w:rPr>
                <w:rFonts w:asciiTheme="minorHAnsi" w:hAnsiTheme="minorHAnsi" w:cstheme="minorHAnsi"/>
              </w:rPr>
              <w:t xml:space="preserve">Negli altri casi </w:t>
            </w:r>
          </w:p>
          <w:p w14:paraId="3A129A31" w14:textId="77777777" w:rsidR="006D1307" w:rsidRPr="00911A7D" w:rsidRDefault="006D1307">
            <w:pPr>
              <w:pStyle w:val="tabiq"/>
              <w:rPr>
                <w:rFonts w:asciiTheme="minorHAnsi" w:hAnsiTheme="minorHAnsi" w:cstheme="minorHAnsi"/>
              </w:rPr>
            </w:pPr>
            <w:r w:rsidRPr="00911A7D">
              <w:rPr>
                <w:rFonts w:asciiTheme="minorHAnsi" w:hAnsiTheme="minorHAnsi" w:cstheme="minorHAnsi"/>
              </w:rPr>
              <w:t xml:space="preserve">TAI &lt;= </w:t>
            </w:r>
            <w:r w:rsidR="00790453" w:rsidRPr="00911A7D">
              <w:rPr>
                <w:rFonts w:asciiTheme="minorHAnsi" w:hAnsiTheme="minorHAnsi" w:cstheme="minorHAnsi"/>
              </w:rPr>
              <w:t>10</w:t>
            </w:r>
            <w:r w:rsidRPr="00911A7D">
              <w:rPr>
                <w:rFonts w:asciiTheme="minorHAnsi" w:hAnsiTheme="minorHAnsi" w:cstheme="minorHAnsi"/>
              </w:rPr>
              <w:t xml:space="preserve"> giorni lavorativi</w:t>
            </w:r>
            <w:r w:rsidR="00790453" w:rsidRPr="00911A7D">
              <w:rPr>
                <w:rFonts w:asciiTheme="minorHAnsi" w:hAnsiTheme="minorHAnsi" w:cstheme="minorHAnsi"/>
              </w:rPr>
              <w:t xml:space="preserve"> per servizi realizzativi</w:t>
            </w:r>
          </w:p>
          <w:p w14:paraId="76B2249C" w14:textId="77777777" w:rsidR="00790453" w:rsidRPr="00911A7D" w:rsidRDefault="00790453">
            <w:pPr>
              <w:pStyle w:val="tabiq"/>
              <w:rPr>
                <w:rFonts w:asciiTheme="minorHAnsi" w:hAnsiTheme="minorHAnsi" w:cstheme="minorHAnsi"/>
              </w:rPr>
            </w:pPr>
            <w:r w:rsidRPr="00911A7D">
              <w:rPr>
                <w:rFonts w:asciiTheme="minorHAnsi" w:hAnsiTheme="minorHAnsi" w:cstheme="minorHAnsi"/>
              </w:rPr>
              <w:t>TAI &lt;= 5 giorni lavorativi per altri servizi</w:t>
            </w:r>
          </w:p>
        </w:tc>
      </w:tr>
      <w:tr w:rsidR="006D1307" w:rsidRPr="00264F78" w14:paraId="206ED990" w14:textId="77777777" w:rsidTr="006D1307">
        <w:trPr>
          <w:cantSplit/>
        </w:trPr>
        <w:tc>
          <w:tcPr>
            <w:tcW w:w="2050" w:type="dxa"/>
            <w:vAlign w:val="center"/>
          </w:tcPr>
          <w:p w14:paraId="70F1FD4A" w14:textId="77777777" w:rsidR="006D1307" w:rsidRPr="00911A7D" w:rsidRDefault="006D1307">
            <w:pPr>
              <w:pStyle w:val="tabiqbold"/>
              <w:rPr>
                <w:rFonts w:asciiTheme="minorHAnsi" w:hAnsiTheme="minorHAnsi" w:cstheme="minorHAnsi"/>
              </w:rPr>
            </w:pPr>
            <w:r w:rsidRPr="00911A7D">
              <w:rPr>
                <w:rFonts w:asciiTheme="minorHAnsi" w:hAnsiTheme="minorHAnsi" w:cstheme="minorHAnsi"/>
              </w:rPr>
              <w:t>Azioni contrattuali</w:t>
            </w:r>
          </w:p>
        </w:tc>
        <w:tc>
          <w:tcPr>
            <w:tcW w:w="6525" w:type="dxa"/>
            <w:gridSpan w:val="3"/>
          </w:tcPr>
          <w:p w14:paraId="0E8F0050" w14:textId="7B5F9F0F" w:rsidR="006D1307" w:rsidRPr="00911A7D" w:rsidRDefault="006D1307" w:rsidP="000C721B">
            <w:pPr>
              <w:pStyle w:val="tabiq"/>
              <w:jc w:val="both"/>
              <w:rPr>
                <w:rFonts w:asciiTheme="minorHAnsi" w:hAnsiTheme="minorHAnsi" w:cstheme="minorHAnsi"/>
              </w:rPr>
            </w:pPr>
            <w:r w:rsidRPr="00911A7D">
              <w:rPr>
                <w:rFonts w:asciiTheme="minorHAnsi" w:hAnsiTheme="minorHAnsi" w:cstheme="minorHAnsi"/>
              </w:rPr>
              <w:t>Per ogni 5 giorni lavorativi o frazione eccedenti il valore di soglia l’Amministrazione applicherà la penale “</w:t>
            </w:r>
            <w:r w:rsidRPr="00911A7D">
              <w:rPr>
                <w:rFonts w:asciiTheme="minorHAnsi" w:hAnsiTheme="minorHAnsi" w:cstheme="minorHAnsi"/>
                <w:b/>
              </w:rPr>
              <w:t>Ritardo nell’attivazione intervento</w:t>
            </w:r>
            <w:r w:rsidRPr="00911A7D">
              <w:rPr>
                <w:rFonts w:asciiTheme="minorHAnsi" w:hAnsiTheme="minorHAnsi" w:cstheme="minorHAnsi"/>
              </w:rPr>
              <w:t xml:space="preserve">” pari </w:t>
            </w:r>
            <w:r w:rsidRPr="00F73385">
              <w:rPr>
                <w:rFonts w:asciiTheme="minorHAnsi" w:hAnsiTheme="minorHAnsi" w:cstheme="minorHAnsi"/>
              </w:rPr>
              <w:t>all’1‰ dell’importo</w:t>
            </w:r>
            <w:r w:rsidRPr="00911A7D">
              <w:rPr>
                <w:rFonts w:asciiTheme="minorHAnsi" w:hAnsiTheme="minorHAnsi" w:cstheme="minorHAnsi"/>
              </w:rPr>
              <w:t xml:space="preserve"> contrattuale</w:t>
            </w:r>
            <w:r w:rsidR="00F73385">
              <w:rPr>
                <w:rFonts w:asciiTheme="minorHAnsi" w:hAnsiTheme="minorHAnsi" w:cstheme="minorHAnsi"/>
              </w:rPr>
              <w:t>.</w:t>
            </w:r>
          </w:p>
          <w:p w14:paraId="1F0BBD6E" w14:textId="77777777" w:rsidR="006D1307" w:rsidRPr="00911A7D" w:rsidRDefault="006D1307" w:rsidP="000C721B">
            <w:pPr>
              <w:pStyle w:val="tabiq"/>
              <w:jc w:val="both"/>
              <w:rPr>
                <w:rFonts w:asciiTheme="minorHAnsi" w:hAnsiTheme="minorHAnsi" w:cstheme="minorHAnsi"/>
              </w:rPr>
            </w:pPr>
            <w:r w:rsidRPr="00911A7D">
              <w:rPr>
                <w:rFonts w:asciiTheme="minorHAnsi" w:hAnsiTheme="minorHAnsi" w:cstheme="minorHAnsi"/>
              </w:rPr>
              <w:t xml:space="preserve">A titolo di esempio: TAI = 11, comporterà l’applicazione di una penale pari alla somma di 1‰ per il primo giorno e di un altro 1‰ </w:t>
            </w:r>
            <w:r w:rsidR="000705DD" w:rsidRPr="00911A7D">
              <w:rPr>
                <w:rFonts w:asciiTheme="minorHAnsi" w:hAnsiTheme="minorHAnsi" w:cstheme="minorHAnsi"/>
              </w:rPr>
              <w:t xml:space="preserve">per </w:t>
            </w:r>
            <w:r w:rsidRPr="00911A7D">
              <w:rPr>
                <w:rFonts w:asciiTheme="minorHAnsi" w:hAnsiTheme="minorHAnsi" w:cstheme="minorHAnsi"/>
              </w:rPr>
              <w:t>gli altri 5 giorni di ritardo.</w:t>
            </w:r>
          </w:p>
        </w:tc>
      </w:tr>
    </w:tbl>
    <w:p w14:paraId="579D306B" w14:textId="77777777" w:rsidR="00B325BA" w:rsidRPr="00911A7D" w:rsidRDefault="00B325BA">
      <w:pPr>
        <w:rPr>
          <w:rFonts w:asciiTheme="minorHAnsi" w:hAnsiTheme="minorHAnsi" w:cstheme="minorHAnsi"/>
        </w:rPr>
      </w:pPr>
    </w:p>
    <w:p w14:paraId="4457612C" w14:textId="77777777" w:rsidR="0019595B" w:rsidRPr="00911A7D" w:rsidRDefault="0019595B" w:rsidP="00911A7D">
      <w:pPr>
        <w:rPr>
          <w:rFonts w:asciiTheme="minorHAnsi" w:hAnsiTheme="minorHAnsi" w:cstheme="minorHAnsi"/>
        </w:rPr>
      </w:pPr>
      <w:bookmarkStart w:id="125" w:name="_Toc25588324"/>
      <w:r w:rsidRPr="00911A7D">
        <w:rPr>
          <w:rFonts w:asciiTheme="minorHAnsi" w:hAnsiTheme="minorHAnsi" w:cstheme="minorHAnsi"/>
        </w:rPr>
        <w:br w:type="page"/>
      </w:r>
    </w:p>
    <w:p w14:paraId="6737A8D4" w14:textId="77777777" w:rsidR="00C03DB8" w:rsidRPr="00911A7D" w:rsidRDefault="0019595B">
      <w:pPr>
        <w:pStyle w:val="Titolo1"/>
        <w:rPr>
          <w:rFonts w:asciiTheme="minorHAnsi" w:hAnsiTheme="minorHAnsi" w:cstheme="minorHAnsi"/>
        </w:rPr>
      </w:pPr>
      <w:bookmarkStart w:id="126" w:name="_Toc26383660"/>
      <w:bookmarkStart w:id="127" w:name="_Toc26398849"/>
      <w:bookmarkStart w:id="128" w:name="_Toc26383662"/>
      <w:bookmarkStart w:id="129" w:name="_Toc26398851"/>
      <w:bookmarkStart w:id="130" w:name="_Toc26383663"/>
      <w:bookmarkStart w:id="131" w:name="_Toc26398852"/>
      <w:bookmarkStart w:id="132" w:name="_Toc26383664"/>
      <w:bookmarkStart w:id="133" w:name="_Toc26398853"/>
      <w:bookmarkStart w:id="134" w:name="_Toc26383669"/>
      <w:bookmarkStart w:id="135" w:name="_Toc26398858"/>
      <w:bookmarkStart w:id="136" w:name="_Toc26383671"/>
      <w:bookmarkStart w:id="137" w:name="_Toc26398860"/>
      <w:bookmarkStart w:id="138" w:name="_Toc26383673"/>
      <w:bookmarkStart w:id="139" w:name="_Toc26398862"/>
      <w:bookmarkStart w:id="140" w:name="_Toc26383684"/>
      <w:bookmarkStart w:id="141" w:name="_Toc26398873"/>
      <w:bookmarkStart w:id="142" w:name="_Toc26383689"/>
      <w:bookmarkStart w:id="143" w:name="_Toc26398878"/>
      <w:bookmarkStart w:id="144" w:name="_Toc26383701"/>
      <w:bookmarkStart w:id="145" w:name="_Toc26398890"/>
      <w:bookmarkStart w:id="146" w:name="_Toc26383706"/>
      <w:bookmarkStart w:id="147" w:name="_Toc26398895"/>
      <w:bookmarkStart w:id="148" w:name="_Toc26383711"/>
      <w:bookmarkStart w:id="149" w:name="_Toc26398900"/>
      <w:bookmarkStart w:id="150" w:name="_Toc26383712"/>
      <w:bookmarkStart w:id="151" w:name="_Toc26398901"/>
      <w:bookmarkStart w:id="152" w:name="_Toc26383713"/>
      <w:bookmarkStart w:id="153" w:name="_Toc26398902"/>
      <w:bookmarkStart w:id="154" w:name="_Toc26383761"/>
      <w:bookmarkStart w:id="155" w:name="_Toc26398950"/>
      <w:bookmarkStart w:id="156" w:name="_Toc26383762"/>
      <w:bookmarkStart w:id="157" w:name="_Toc26398951"/>
      <w:bookmarkStart w:id="158" w:name="_Toc26383763"/>
      <w:bookmarkStart w:id="159" w:name="_Toc26398952"/>
      <w:bookmarkStart w:id="160" w:name="_Toc507511452"/>
      <w:bookmarkStart w:id="161" w:name="_Toc25608505"/>
      <w:bookmarkStart w:id="162" w:name="_Toc101364936"/>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911A7D">
        <w:rPr>
          <w:rFonts w:asciiTheme="minorHAnsi" w:hAnsiTheme="minorHAnsi" w:cstheme="minorHAnsi"/>
        </w:rPr>
        <w:lastRenderedPageBreak/>
        <w:t xml:space="preserve">Indici </w:t>
      </w:r>
      <w:r w:rsidR="0062254C" w:rsidRPr="0062254C">
        <w:rPr>
          <w:rFonts w:asciiTheme="minorHAnsi" w:hAnsiTheme="minorHAnsi" w:cstheme="minorHAnsi"/>
        </w:rPr>
        <w:t>di prestazione</w:t>
      </w:r>
      <w:r w:rsidR="00850290">
        <w:rPr>
          <w:rFonts w:asciiTheme="minorHAnsi" w:hAnsiTheme="minorHAnsi" w:cstheme="minorHAnsi"/>
        </w:rPr>
        <w:t xml:space="preserve"> </w:t>
      </w:r>
      <w:r w:rsidRPr="00911A7D">
        <w:rPr>
          <w:rFonts w:asciiTheme="minorHAnsi" w:hAnsiTheme="minorHAnsi" w:cstheme="minorHAnsi"/>
        </w:rPr>
        <w:t>e Quote Sospese</w:t>
      </w:r>
      <w:bookmarkEnd w:id="160"/>
      <w:bookmarkEnd w:id="161"/>
      <w:bookmarkEnd w:id="162"/>
    </w:p>
    <w:p w14:paraId="5D54B0AB" w14:textId="77777777" w:rsidR="00C03DB8" w:rsidRDefault="00C03DB8" w:rsidP="00911A7D">
      <w:pPr>
        <w:pStyle w:val="Corpotesto10"/>
        <w:rPr>
          <w:rFonts w:asciiTheme="minorHAnsi" w:hAnsiTheme="minorHAnsi" w:cstheme="minorHAnsi"/>
        </w:rPr>
      </w:pPr>
      <w:r w:rsidRPr="00911A7D">
        <w:rPr>
          <w:rFonts w:asciiTheme="minorHAnsi" w:hAnsiTheme="minorHAnsi" w:cstheme="minorHAnsi"/>
        </w:rPr>
        <w:t>Di seguito sono riportate le tabelle in cui vengono schematizzati gli indici di prestazione cui è legata la quota percentuale dei corrispettivi maturati, che sarà erogata solo al soddisfacimento dei valori di soglia definiti.</w:t>
      </w:r>
    </w:p>
    <w:p w14:paraId="150A804B" w14:textId="77777777" w:rsidR="004A7F72" w:rsidRPr="00911A7D" w:rsidRDefault="004A7F72" w:rsidP="00911A7D">
      <w:pPr>
        <w:pStyle w:val="Corpotesto10"/>
        <w:rPr>
          <w:rFonts w:asciiTheme="minorHAnsi" w:hAnsiTheme="minorHAnsi" w:cstheme="minorHAnsi"/>
        </w:rPr>
      </w:pPr>
    </w:p>
    <w:p w14:paraId="4EE86D80" w14:textId="77777777" w:rsidR="005409A6" w:rsidRPr="00911A7D" w:rsidRDefault="005B3EF5" w:rsidP="0066546C">
      <w:pPr>
        <w:pStyle w:val="Titolo2"/>
        <w:rPr>
          <w:rFonts w:asciiTheme="minorHAnsi" w:hAnsiTheme="minorHAnsi" w:cstheme="minorHAnsi"/>
        </w:rPr>
      </w:pPr>
      <w:bookmarkStart w:id="163" w:name="_Toc25608506"/>
      <w:bookmarkStart w:id="164" w:name="_Toc101364937"/>
      <w:bookmarkStart w:id="165" w:name="_Toc136939796"/>
      <w:bookmarkStart w:id="166" w:name="_Toc149380031"/>
      <w:bookmarkStart w:id="167" w:name="_Toc222276060"/>
      <w:r w:rsidRPr="00911A7D">
        <w:rPr>
          <w:rFonts w:asciiTheme="minorHAnsi" w:hAnsiTheme="minorHAnsi" w:cstheme="minorHAnsi"/>
        </w:rPr>
        <w:t>Servizi Realizzativi</w:t>
      </w:r>
      <w:bookmarkEnd w:id="163"/>
      <w:bookmarkEnd w:id="164"/>
    </w:p>
    <w:p w14:paraId="45BDA071" w14:textId="77777777" w:rsidR="005409A6" w:rsidRDefault="005409A6" w:rsidP="00911A7D">
      <w:pPr>
        <w:pStyle w:val="Corpotesto10"/>
        <w:rPr>
          <w:rFonts w:asciiTheme="minorHAnsi" w:hAnsiTheme="minorHAnsi" w:cstheme="minorHAnsi"/>
          <w:i/>
        </w:rPr>
      </w:pPr>
    </w:p>
    <w:p w14:paraId="16C0D9D5" w14:textId="4A7D2670" w:rsidR="00850290" w:rsidRPr="001814D3" w:rsidRDefault="00850290" w:rsidP="00850290">
      <w:pPr>
        <w:pStyle w:val="Didascalia"/>
      </w:pPr>
      <w:r w:rsidRPr="001814D3">
        <w:t xml:space="preserve">Tabella </w:t>
      </w:r>
      <w:r w:rsidR="00C76DA6">
        <w:t>2</w:t>
      </w:r>
      <w:r w:rsidRPr="001814D3">
        <w:t xml:space="preserve"> </w:t>
      </w:r>
      <w:r>
        <w:t xml:space="preserve">Quote Sospese </w:t>
      </w:r>
      <w:r w:rsidR="00714123">
        <w:t>S</w:t>
      </w:r>
      <w:r>
        <w:t>ervizi realizzativi</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4678"/>
        <w:gridCol w:w="1134"/>
        <w:gridCol w:w="1134"/>
      </w:tblGrid>
      <w:tr w:rsidR="00252598" w:rsidRPr="00264F78" w14:paraId="0BBD13AD" w14:textId="77777777" w:rsidTr="00252598">
        <w:trPr>
          <w:tblHeader/>
        </w:trPr>
        <w:tc>
          <w:tcPr>
            <w:tcW w:w="2297" w:type="dxa"/>
            <w:vMerge w:val="restart"/>
            <w:shd w:val="clear" w:color="auto" w:fill="D9D9D9"/>
            <w:vAlign w:val="center"/>
          </w:tcPr>
          <w:p w14:paraId="7F717E7E" w14:textId="77777777" w:rsidR="00252598" w:rsidRPr="00911A7D" w:rsidRDefault="00252598" w:rsidP="00794FEA">
            <w:pPr>
              <w:rPr>
                <w:rFonts w:asciiTheme="minorHAnsi" w:hAnsiTheme="minorHAnsi" w:cstheme="minorHAnsi"/>
              </w:rPr>
            </w:pPr>
            <w:r w:rsidRPr="00911A7D">
              <w:rPr>
                <w:rFonts w:asciiTheme="minorHAnsi" w:hAnsiTheme="minorHAnsi" w:cstheme="minorHAnsi"/>
              </w:rPr>
              <w:t>Indice</w:t>
            </w:r>
          </w:p>
        </w:tc>
        <w:tc>
          <w:tcPr>
            <w:tcW w:w="4678" w:type="dxa"/>
            <w:vMerge w:val="restart"/>
            <w:shd w:val="clear" w:color="auto" w:fill="D9D9D9"/>
            <w:vAlign w:val="center"/>
          </w:tcPr>
          <w:p w14:paraId="400E97DE" w14:textId="77777777" w:rsidR="00252598" w:rsidRPr="00911A7D" w:rsidRDefault="00252598" w:rsidP="00794FEA">
            <w:pPr>
              <w:rPr>
                <w:rFonts w:asciiTheme="minorHAnsi" w:hAnsiTheme="minorHAnsi" w:cstheme="minorHAnsi"/>
              </w:rPr>
            </w:pPr>
            <w:r w:rsidRPr="00911A7D">
              <w:rPr>
                <w:rFonts w:asciiTheme="minorHAnsi" w:hAnsiTheme="minorHAnsi" w:cstheme="minorHAnsi"/>
              </w:rPr>
              <w:t>Indicatori di qualità correlati</w:t>
            </w:r>
          </w:p>
        </w:tc>
        <w:tc>
          <w:tcPr>
            <w:tcW w:w="2268" w:type="dxa"/>
            <w:gridSpan w:val="2"/>
            <w:tcBorders>
              <w:bottom w:val="single" w:sz="4" w:space="0" w:color="auto"/>
            </w:tcBorders>
            <w:shd w:val="clear" w:color="auto" w:fill="D9D9D9"/>
            <w:vAlign w:val="center"/>
          </w:tcPr>
          <w:p w14:paraId="1ABE282E" w14:textId="77777777" w:rsidR="00252598" w:rsidRPr="00911A7D" w:rsidRDefault="00252598" w:rsidP="0066546C">
            <w:pPr>
              <w:jc w:val="center"/>
              <w:rPr>
                <w:rFonts w:asciiTheme="minorHAnsi" w:hAnsiTheme="minorHAnsi" w:cstheme="minorHAnsi"/>
              </w:rPr>
            </w:pPr>
            <w:r w:rsidRPr="00911A7D">
              <w:rPr>
                <w:rFonts w:asciiTheme="minorHAnsi" w:hAnsiTheme="minorHAnsi" w:cstheme="minorHAnsi"/>
              </w:rPr>
              <w:t>% Quota</w:t>
            </w:r>
          </w:p>
        </w:tc>
      </w:tr>
      <w:tr w:rsidR="00252598" w:rsidRPr="00264F78" w14:paraId="68AAEF67" w14:textId="77777777" w:rsidTr="00252598">
        <w:trPr>
          <w:tblHeader/>
        </w:trPr>
        <w:tc>
          <w:tcPr>
            <w:tcW w:w="2297" w:type="dxa"/>
            <w:vMerge/>
            <w:shd w:val="clear" w:color="auto" w:fill="D9D9D9"/>
            <w:vAlign w:val="center"/>
          </w:tcPr>
          <w:p w14:paraId="6FA877E3" w14:textId="77777777" w:rsidR="00252598" w:rsidRPr="00911A7D" w:rsidRDefault="00252598" w:rsidP="00794FEA">
            <w:pPr>
              <w:rPr>
                <w:rFonts w:asciiTheme="minorHAnsi" w:hAnsiTheme="minorHAnsi" w:cstheme="minorHAnsi"/>
              </w:rPr>
            </w:pPr>
          </w:p>
        </w:tc>
        <w:tc>
          <w:tcPr>
            <w:tcW w:w="4678" w:type="dxa"/>
            <w:vMerge/>
            <w:shd w:val="clear" w:color="auto" w:fill="D9D9D9"/>
            <w:vAlign w:val="center"/>
          </w:tcPr>
          <w:p w14:paraId="2D0C2777" w14:textId="77777777" w:rsidR="00252598" w:rsidRPr="00911A7D" w:rsidRDefault="00252598" w:rsidP="00794FEA">
            <w:pPr>
              <w:rPr>
                <w:rFonts w:asciiTheme="minorHAnsi" w:hAnsiTheme="minorHAnsi" w:cstheme="minorHAnsi"/>
              </w:rPr>
            </w:pPr>
          </w:p>
        </w:tc>
        <w:tc>
          <w:tcPr>
            <w:tcW w:w="1134" w:type="dxa"/>
            <w:shd w:val="clear" w:color="auto" w:fill="D9D9D9" w:themeFill="background1" w:themeFillShade="D9"/>
            <w:vAlign w:val="center"/>
          </w:tcPr>
          <w:p w14:paraId="4652DE91" w14:textId="77777777" w:rsidR="00252598" w:rsidRPr="00911A7D" w:rsidRDefault="00252598" w:rsidP="00794FEA">
            <w:pPr>
              <w:rPr>
                <w:rFonts w:asciiTheme="minorHAnsi" w:hAnsiTheme="minorHAnsi" w:cstheme="minorHAnsi"/>
              </w:rPr>
            </w:pPr>
            <w:r w:rsidRPr="00911A7D">
              <w:rPr>
                <w:rFonts w:asciiTheme="minorHAnsi" w:hAnsiTheme="minorHAnsi" w:cstheme="minorHAnsi"/>
              </w:rPr>
              <w:t>Classe di Rischio A</w:t>
            </w:r>
          </w:p>
        </w:tc>
        <w:tc>
          <w:tcPr>
            <w:tcW w:w="1134" w:type="dxa"/>
            <w:shd w:val="clear" w:color="auto" w:fill="D9D9D9" w:themeFill="background1" w:themeFillShade="D9"/>
          </w:tcPr>
          <w:p w14:paraId="74312E73" w14:textId="77777777" w:rsidR="00252598" w:rsidRPr="00911A7D" w:rsidRDefault="00252598" w:rsidP="00794FEA">
            <w:pPr>
              <w:rPr>
                <w:rFonts w:asciiTheme="minorHAnsi" w:hAnsiTheme="minorHAnsi" w:cstheme="minorHAnsi"/>
              </w:rPr>
            </w:pPr>
            <w:r w:rsidRPr="00911A7D">
              <w:rPr>
                <w:rFonts w:asciiTheme="minorHAnsi" w:hAnsiTheme="minorHAnsi" w:cstheme="minorHAnsi"/>
              </w:rPr>
              <w:t>Classe di Rischio B, C</w:t>
            </w:r>
          </w:p>
        </w:tc>
      </w:tr>
      <w:tr w:rsidR="00252598" w:rsidRPr="00264F78" w14:paraId="08A3F85C" w14:textId="77777777" w:rsidTr="00252598">
        <w:trPr>
          <w:tblHeader/>
        </w:trPr>
        <w:tc>
          <w:tcPr>
            <w:tcW w:w="2297" w:type="dxa"/>
            <w:vMerge/>
            <w:tcBorders>
              <w:bottom w:val="single" w:sz="4" w:space="0" w:color="auto"/>
            </w:tcBorders>
            <w:shd w:val="clear" w:color="auto" w:fill="D9D9D9"/>
            <w:vAlign w:val="center"/>
          </w:tcPr>
          <w:p w14:paraId="00AF27F3" w14:textId="77777777" w:rsidR="00252598" w:rsidRPr="00911A7D" w:rsidRDefault="00252598" w:rsidP="00911A7D">
            <w:pPr>
              <w:rPr>
                <w:rFonts w:asciiTheme="minorHAnsi" w:hAnsiTheme="minorHAnsi" w:cstheme="minorHAnsi"/>
              </w:rPr>
            </w:pPr>
          </w:p>
        </w:tc>
        <w:tc>
          <w:tcPr>
            <w:tcW w:w="4678" w:type="dxa"/>
            <w:vMerge/>
            <w:tcBorders>
              <w:bottom w:val="single" w:sz="4" w:space="0" w:color="auto"/>
            </w:tcBorders>
            <w:shd w:val="clear" w:color="auto" w:fill="D9D9D9"/>
            <w:vAlign w:val="center"/>
          </w:tcPr>
          <w:p w14:paraId="5A9C4D79" w14:textId="77777777" w:rsidR="00252598" w:rsidRPr="00911A7D" w:rsidRDefault="00252598" w:rsidP="00911A7D">
            <w:pPr>
              <w:rPr>
                <w:rFonts w:asciiTheme="minorHAnsi" w:hAnsiTheme="minorHAnsi" w:cstheme="minorHAnsi"/>
              </w:rPr>
            </w:pPr>
          </w:p>
        </w:tc>
        <w:tc>
          <w:tcPr>
            <w:tcW w:w="2268" w:type="dxa"/>
            <w:gridSpan w:val="2"/>
            <w:shd w:val="clear" w:color="auto" w:fill="D9D9D9" w:themeFill="background1" w:themeFillShade="D9"/>
            <w:vAlign w:val="center"/>
          </w:tcPr>
          <w:p w14:paraId="3954FDA4" w14:textId="77777777" w:rsidR="00252598" w:rsidRPr="00911A7D" w:rsidRDefault="00252598" w:rsidP="006929DB">
            <w:pPr>
              <w:jc w:val="center"/>
              <w:rPr>
                <w:rFonts w:asciiTheme="minorHAnsi" w:hAnsiTheme="minorHAnsi" w:cstheme="minorHAnsi"/>
              </w:rPr>
            </w:pPr>
            <w:r w:rsidRPr="00911A7D">
              <w:rPr>
                <w:rFonts w:asciiTheme="minorHAnsi" w:hAnsiTheme="minorHAnsi" w:cstheme="minorHAnsi"/>
              </w:rPr>
              <w:t>Scadenze Standard</w:t>
            </w:r>
          </w:p>
        </w:tc>
      </w:tr>
      <w:tr w:rsidR="00252598" w:rsidRPr="00264F78" w14:paraId="3E8C9374" w14:textId="77777777" w:rsidTr="00252598">
        <w:trPr>
          <w:trHeight w:val="835"/>
        </w:trPr>
        <w:tc>
          <w:tcPr>
            <w:tcW w:w="2297" w:type="dxa"/>
            <w:tcBorders>
              <w:right w:val="single" w:sz="4" w:space="0" w:color="auto"/>
            </w:tcBorders>
            <w:shd w:val="clear" w:color="auto" w:fill="auto"/>
            <w:vAlign w:val="center"/>
          </w:tcPr>
          <w:p w14:paraId="157BA4C9" w14:textId="77777777" w:rsidR="00252598" w:rsidRPr="00911A7D" w:rsidRDefault="00252598" w:rsidP="00252598">
            <w:pPr>
              <w:rPr>
                <w:rFonts w:asciiTheme="minorHAnsi" w:hAnsiTheme="minorHAnsi" w:cstheme="minorHAnsi"/>
              </w:rPr>
            </w:pPr>
            <w:r w:rsidRPr="00911A7D">
              <w:rPr>
                <w:rFonts w:asciiTheme="minorHAnsi" w:hAnsiTheme="minorHAnsi" w:cstheme="minorHAnsi"/>
              </w:rPr>
              <w:t>IP1 Ritardo Pianificazione</w:t>
            </w:r>
          </w:p>
        </w:tc>
        <w:tc>
          <w:tcPr>
            <w:tcW w:w="4678" w:type="dxa"/>
            <w:tcBorders>
              <w:left w:val="single" w:sz="4" w:space="0" w:color="auto"/>
              <w:right w:val="single" w:sz="4" w:space="0" w:color="auto"/>
            </w:tcBorders>
            <w:vAlign w:val="center"/>
          </w:tcPr>
          <w:p w14:paraId="436D71CF" w14:textId="77777777" w:rsidR="00252598" w:rsidRPr="00911A7D" w:rsidRDefault="00252598" w:rsidP="00252598">
            <w:pPr>
              <w:rPr>
                <w:rFonts w:asciiTheme="minorHAnsi" w:hAnsiTheme="minorHAnsi" w:cstheme="minorHAnsi"/>
              </w:rPr>
            </w:pPr>
            <w:r w:rsidRPr="00911A7D">
              <w:rPr>
                <w:rFonts w:asciiTheme="minorHAnsi" w:hAnsiTheme="minorHAnsi" w:cstheme="minorHAnsi"/>
                <w:b/>
              </w:rPr>
              <w:t>RSPL</w:t>
            </w:r>
            <w:r w:rsidRPr="00911A7D">
              <w:rPr>
                <w:rFonts w:asciiTheme="minorHAnsi" w:hAnsiTheme="minorHAnsi" w:cstheme="minorHAnsi"/>
              </w:rPr>
              <w:t xml:space="preserve"> – Rispetto del Piano di lavoro di obiettivo</w:t>
            </w:r>
          </w:p>
        </w:tc>
        <w:tc>
          <w:tcPr>
            <w:tcW w:w="1134" w:type="dxa"/>
            <w:vAlign w:val="center"/>
          </w:tcPr>
          <w:p w14:paraId="58B3F447" w14:textId="6EAB7381" w:rsidR="00252598" w:rsidRPr="00911A7D" w:rsidRDefault="00252598" w:rsidP="00252598">
            <w:pPr>
              <w:jc w:val="center"/>
              <w:rPr>
                <w:rFonts w:asciiTheme="minorHAnsi" w:hAnsiTheme="minorHAnsi" w:cstheme="minorHAnsi"/>
              </w:rPr>
            </w:pPr>
            <w:r w:rsidRPr="00911A7D">
              <w:rPr>
                <w:rFonts w:asciiTheme="minorHAnsi" w:hAnsiTheme="minorHAnsi" w:cstheme="minorHAnsi"/>
              </w:rPr>
              <w:t>8%</w:t>
            </w:r>
          </w:p>
        </w:tc>
        <w:tc>
          <w:tcPr>
            <w:tcW w:w="1134" w:type="dxa"/>
            <w:vAlign w:val="center"/>
          </w:tcPr>
          <w:p w14:paraId="0AAF3F15" w14:textId="427B0D74" w:rsidR="00252598" w:rsidRPr="00911A7D" w:rsidRDefault="00252598" w:rsidP="00252598">
            <w:pPr>
              <w:jc w:val="center"/>
              <w:rPr>
                <w:rFonts w:asciiTheme="minorHAnsi" w:hAnsiTheme="minorHAnsi" w:cstheme="minorHAnsi"/>
              </w:rPr>
            </w:pPr>
            <w:r w:rsidRPr="00911A7D">
              <w:rPr>
                <w:rFonts w:asciiTheme="minorHAnsi" w:hAnsiTheme="minorHAnsi" w:cstheme="minorHAnsi"/>
              </w:rPr>
              <w:t>5%</w:t>
            </w:r>
          </w:p>
        </w:tc>
      </w:tr>
      <w:tr w:rsidR="00252598" w:rsidRPr="00264F78" w14:paraId="3CD4BB1F" w14:textId="77777777" w:rsidTr="00252598">
        <w:trPr>
          <w:trHeight w:val="835"/>
        </w:trPr>
        <w:tc>
          <w:tcPr>
            <w:tcW w:w="2297" w:type="dxa"/>
            <w:tcBorders>
              <w:right w:val="single" w:sz="4" w:space="0" w:color="auto"/>
            </w:tcBorders>
            <w:shd w:val="clear" w:color="auto" w:fill="auto"/>
            <w:vAlign w:val="center"/>
          </w:tcPr>
          <w:p w14:paraId="32019FA1" w14:textId="77777777" w:rsidR="00252598" w:rsidRPr="00911A7D" w:rsidRDefault="00252598" w:rsidP="00252598">
            <w:pPr>
              <w:rPr>
                <w:rFonts w:asciiTheme="minorHAnsi" w:hAnsiTheme="minorHAnsi" w:cstheme="minorHAnsi"/>
                <w:bCs/>
              </w:rPr>
            </w:pPr>
            <w:r w:rsidRPr="00911A7D">
              <w:rPr>
                <w:rFonts w:asciiTheme="minorHAnsi" w:hAnsiTheme="minorHAnsi" w:cstheme="minorHAnsi"/>
              </w:rPr>
              <w:t>IP2 Riuso sviluppo ex-novo</w:t>
            </w:r>
          </w:p>
        </w:tc>
        <w:tc>
          <w:tcPr>
            <w:tcW w:w="4678" w:type="dxa"/>
            <w:tcBorders>
              <w:left w:val="single" w:sz="4" w:space="0" w:color="auto"/>
              <w:right w:val="single" w:sz="4" w:space="0" w:color="auto"/>
            </w:tcBorders>
            <w:vAlign w:val="center"/>
          </w:tcPr>
          <w:p w14:paraId="0355A6A1" w14:textId="77777777" w:rsidR="00252598" w:rsidRPr="00911A7D" w:rsidRDefault="00252598" w:rsidP="00252598">
            <w:pPr>
              <w:rPr>
                <w:rFonts w:asciiTheme="minorHAnsi" w:hAnsiTheme="minorHAnsi" w:cstheme="minorHAnsi"/>
              </w:rPr>
            </w:pPr>
            <w:r w:rsidRPr="00911A7D">
              <w:rPr>
                <w:rFonts w:asciiTheme="minorHAnsi" w:hAnsiTheme="minorHAnsi" w:cstheme="minorHAnsi"/>
                <w:b/>
              </w:rPr>
              <w:t>RIUSO</w:t>
            </w:r>
            <w:r w:rsidRPr="00911A7D">
              <w:rPr>
                <w:rFonts w:asciiTheme="minorHAnsi" w:hAnsiTheme="minorHAnsi" w:cstheme="minorHAnsi"/>
              </w:rPr>
              <w:t xml:space="preserve"> – Riuso</w:t>
            </w:r>
            <w:r>
              <w:rPr>
                <w:rFonts w:asciiTheme="minorHAnsi" w:hAnsiTheme="minorHAnsi" w:cstheme="minorHAnsi"/>
              </w:rPr>
              <w:t xml:space="preserve"> di componenti </w:t>
            </w:r>
          </w:p>
        </w:tc>
        <w:tc>
          <w:tcPr>
            <w:tcW w:w="1134" w:type="dxa"/>
            <w:vAlign w:val="center"/>
          </w:tcPr>
          <w:p w14:paraId="07E61860" w14:textId="77777777" w:rsidR="00252598" w:rsidRPr="00911A7D" w:rsidRDefault="00252598" w:rsidP="00252598">
            <w:pPr>
              <w:jc w:val="center"/>
              <w:rPr>
                <w:rFonts w:asciiTheme="minorHAnsi" w:hAnsiTheme="minorHAnsi" w:cstheme="minorHAnsi"/>
              </w:rPr>
            </w:pPr>
            <w:r w:rsidRPr="00911A7D">
              <w:rPr>
                <w:rFonts w:asciiTheme="minorHAnsi" w:hAnsiTheme="minorHAnsi" w:cstheme="minorHAnsi"/>
              </w:rPr>
              <w:t>5%</w:t>
            </w:r>
          </w:p>
        </w:tc>
        <w:tc>
          <w:tcPr>
            <w:tcW w:w="1134" w:type="dxa"/>
            <w:vAlign w:val="center"/>
          </w:tcPr>
          <w:p w14:paraId="2141E2F5" w14:textId="77777777" w:rsidR="00252598" w:rsidRPr="00911A7D" w:rsidRDefault="00252598" w:rsidP="00252598">
            <w:pPr>
              <w:jc w:val="center"/>
              <w:rPr>
                <w:rFonts w:asciiTheme="minorHAnsi" w:hAnsiTheme="minorHAnsi" w:cstheme="minorHAnsi"/>
              </w:rPr>
            </w:pPr>
            <w:r w:rsidRPr="00911A7D">
              <w:rPr>
                <w:rFonts w:asciiTheme="minorHAnsi" w:hAnsiTheme="minorHAnsi" w:cstheme="minorHAnsi"/>
              </w:rPr>
              <w:t>5%</w:t>
            </w:r>
          </w:p>
        </w:tc>
      </w:tr>
      <w:tr w:rsidR="00252598" w:rsidRPr="00264F78" w14:paraId="6F18F870" w14:textId="77777777" w:rsidTr="00252598">
        <w:trPr>
          <w:trHeight w:val="624"/>
        </w:trPr>
        <w:tc>
          <w:tcPr>
            <w:tcW w:w="2297" w:type="dxa"/>
            <w:tcBorders>
              <w:right w:val="single" w:sz="4" w:space="0" w:color="auto"/>
            </w:tcBorders>
            <w:shd w:val="clear" w:color="auto" w:fill="auto"/>
            <w:vAlign w:val="center"/>
          </w:tcPr>
          <w:p w14:paraId="481B56A6" w14:textId="77777777" w:rsidR="00252598" w:rsidRPr="00911A7D" w:rsidRDefault="00252598" w:rsidP="00252598">
            <w:pPr>
              <w:rPr>
                <w:rFonts w:asciiTheme="minorHAnsi" w:hAnsiTheme="minorHAnsi" w:cstheme="minorHAnsi"/>
                <w:bCs/>
              </w:rPr>
            </w:pPr>
            <w:r w:rsidRPr="00911A7D">
              <w:rPr>
                <w:rFonts w:asciiTheme="minorHAnsi" w:hAnsiTheme="minorHAnsi" w:cstheme="minorHAnsi"/>
                <w:bCs/>
              </w:rPr>
              <w:t>IP3</w:t>
            </w:r>
            <w:r w:rsidRPr="00911A7D">
              <w:rPr>
                <w:rFonts w:asciiTheme="minorHAnsi" w:hAnsiTheme="minorHAnsi" w:cstheme="minorHAnsi"/>
              </w:rPr>
              <w:t xml:space="preserve"> Eccesso Blocchi in avvio</w:t>
            </w:r>
          </w:p>
        </w:tc>
        <w:tc>
          <w:tcPr>
            <w:tcW w:w="4678" w:type="dxa"/>
            <w:tcBorders>
              <w:left w:val="single" w:sz="4" w:space="0" w:color="auto"/>
              <w:right w:val="single" w:sz="4" w:space="0" w:color="auto"/>
            </w:tcBorders>
            <w:vAlign w:val="center"/>
          </w:tcPr>
          <w:p w14:paraId="5BD7F598" w14:textId="77777777" w:rsidR="00252598" w:rsidRPr="00911A7D" w:rsidRDefault="00252598" w:rsidP="00252598">
            <w:pPr>
              <w:rPr>
                <w:rFonts w:asciiTheme="minorHAnsi" w:hAnsiTheme="minorHAnsi" w:cstheme="minorHAnsi"/>
              </w:rPr>
            </w:pPr>
            <w:r w:rsidRPr="00911A7D">
              <w:rPr>
                <w:rFonts w:asciiTheme="minorHAnsi" w:hAnsiTheme="minorHAnsi" w:cstheme="minorHAnsi"/>
                <w:b/>
              </w:rPr>
              <w:t>DAES</w:t>
            </w:r>
            <w:r w:rsidRPr="00911A7D">
              <w:rPr>
                <w:rFonts w:asciiTheme="minorHAnsi" w:hAnsiTheme="minorHAnsi" w:cstheme="minorHAnsi"/>
              </w:rPr>
              <w:t xml:space="preserve"> – Difettosità in avvio in esercizio</w:t>
            </w:r>
          </w:p>
        </w:tc>
        <w:tc>
          <w:tcPr>
            <w:tcW w:w="1134" w:type="dxa"/>
            <w:vAlign w:val="center"/>
          </w:tcPr>
          <w:p w14:paraId="06F5B984" w14:textId="3D954550" w:rsidR="00252598" w:rsidRPr="00911A7D" w:rsidRDefault="00252598" w:rsidP="00252598">
            <w:pPr>
              <w:jc w:val="center"/>
              <w:rPr>
                <w:rFonts w:asciiTheme="minorHAnsi" w:hAnsiTheme="minorHAnsi" w:cstheme="minorHAnsi"/>
              </w:rPr>
            </w:pPr>
            <w:r>
              <w:rPr>
                <w:rFonts w:asciiTheme="minorHAnsi" w:hAnsiTheme="minorHAnsi" w:cstheme="minorHAnsi"/>
              </w:rPr>
              <w:t>7</w:t>
            </w:r>
            <w:r w:rsidRPr="00911A7D">
              <w:rPr>
                <w:rFonts w:asciiTheme="minorHAnsi" w:hAnsiTheme="minorHAnsi" w:cstheme="minorHAnsi"/>
              </w:rPr>
              <w:t>%</w:t>
            </w:r>
          </w:p>
        </w:tc>
        <w:tc>
          <w:tcPr>
            <w:tcW w:w="1134" w:type="dxa"/>
            <w:vAlign w:val="center"/>
          </w:tcPr>
          <w:p w14:paraId="1BDAA2A5" w14:textId="77777777" w:rsidR="00252598" w:rsidRPr="00911A7D" w:rsidRDefault="00252598" w:rsidP="00252598">
            <w:pPr>
              <w:jc w:val="center"/>
              <w:rPr>
                <w:rFonts w:asciiTheme="minorHAnsi" w:hAnsiTheme="minorHAnsi" w:cstheme="minorHAnsi"/>
              </w:rPr>
            </w:pPr>
            <w:r w:rsidRPr="00911A7D">
              <w:rPr>
                <w:rFonts w:asciiTheme="minorHAnsi" w:hAnsiTheme="minorHAnsi" w:cstheme="minorHAnsi"/>
              </w:rPr>
              <w:t>5%</w:t>
            </w:r>
          </w:p>
        </w:tc>
      </w:tr>
      <w:tr w:rsidR="00252598" w:rsidRPr="00264F78" w14:paraId="4BE5A57E" w14:textId="77777777" w:rsidTr="00252598">
        <w:trPr>
          <w:trHeight w:val="624"/>
        </w:trPr>
        <w:tc>
          <w:tcPr>
            <w:tcW w:w="2297" w:type="dxa"/>
            <w:tcBorders>
              <w:right w:val="single" w:sz="4" w:space="0" w:color="auto"/>
            </w:tcBorders>
            <w:shd w:val="clear" w:color="auto" w:fill="auto"/>
            <w:vAlign w:val="center"/>
          </w:tcPr>
          <w:p w14:paraId="2BFFCE9C" w14:textId="77777777" w:rsidR="00252598" w:rsidRPr="00911A7D" w:rsidRDefault="00252598" w:rsidP="00252598">
            <w:pPr>
              <w:rPr>
                <w:rFonts w:asciiTheme="minorHAnsi" w:hAnsiTheme="minorHAnsi" w:cstheme="minorHAnsi"/>
              </w:rPr>
            </w:pPr>
            <w:r w:rsidRPr="00911A7D">
              <w:rPr>
                <w:rFonts w:asciiTheme="minorHAnsi" w:hAnsiTheme="minorHAnsi" w:cstheme="minorHAnsi"/>
              </w:rPr>
              <w:t>IP4 Eccesso di rilievi su Obiettivi a tempi Standard</w:t>
            </w:r>
          </w:p>
        </w:tc>
        <w:tc>
          <w:tcPr>
            <w:tcW w:w="4678" w:type="dxa"/>
            <w:tcBorders>
              <w:left w:val="single" w:sz="4" w:space="0" w:color="auto"/>
              <w:right w:val="single" w:sz="4" w:space="0" w:color="auto"/>
            </w:tcBorders>
            <w:vAlign w:val="center"/>
          </w:tcPr>
          <w:p w14:paraId="30D743AE" w14:textId="77777777" w:rsidR="0049635B" w:rsidRPr="0049635B" w:rsidRDefault="00252598" w:rsidP="0049635B">
            <w:pPr>
              <w:rPr>
                <w:rFonts w:asciiTheme="minorHAnsi" w:hAnsiTheme="minorHAnsi" w:cstheme="minorHAnsi"/>
              </w:rPr>
            </w:pPr>
            <w:r w:rsidRPr="00911A7D">
              <w:rPr>
                <w:rFonts w:asciiTheme="minorHAnsi" w:hAnsiTheme="minorHAnsi" w:cstheme="minorHAnsi"/>
              </w:rPr>
              <w:fldChar w:fldCharType="begin"/>
            </w:r>
            <w:r w:rsidRPr="00911A7D">
              <w:rPr>
                <w:rFonts w:asciiTheme="minorHAnsi" w:hAnsiTheme="minorHAnsi" w:cstheme="minorHAnsi"/>
              </w:rPr>
              <w:instrText xml:space="preserve"> REF _Ref25570478 \h  \* MERGEFORMAT </w:instrText>
            </w:r>
            <w:r w:rsidRPr="00911A7D">
              <w:rPr>
                <w:rFonts w:asciiTheme="minorHAnsi" w:hAnsiTheme="minorHAnsi" w:cstheme="minorHAnsi"/>
              </w:rPr>
            </w:r>
            <w:r w:rsidRPr="00911A7D">
              <w:rPr>
                <w:rFonts w:asciiTheme="minorHAnsi" w:hAnsiTheme="minorHAnsi" w:cstheme="minorHAnsi"/>
              </w:rPr>
              <w:fldChar w:fldCharType="separate"/>
            </w:r>
            <w:r w:rsidR="0049635B" w:rsidRPr="0049635B">
              <w:rPr>
                <w:rFonts w:asciiTheme="minorHAnsi" w:hAnsiTheme="minorHAnsi" w:cstheme="minorHAnsi"/>
                <w:b/>
              </w:rPr>
              <w:br w:type="page"/>
            </w:r>
          </w:p>
          <w:p w14:paraId="0FA5FC22" w14:textId="015FDDF6" w:rsidR="00252598" w:rsidRPr="00911A7D" w:rsidRDefault="0049635B" w:rsidP="00252598">
            <w:pPr>
              <w:rPr>
                <w:rFonts w:asciiTheme="minorHAnsi" w:hAnsiTheme="minorHAnsi" w:cstheme="minorHAnsi"/>
              </w:rPr>
            </w:pPr>
            <w:r w:rsidRPr="0049635B">
              <w:rPr>
                <w:rFonts w:asciiTheme="minorHAnsi" w:hAnsiTheme="minorHAnsi" w:cstheme="minorHAnsi"/>
                <w:b/>
              </w:rPr>
              <w:t>TROR</w:t>
            </w:r>
            <w:r w:rsidRPr="00911A7D">
              <w:rPr>
                <w:rFonts w:asciiTheme="minorHAnsi" w:hAnsiTheme="minorHAnsi" w:cstheme="minorHAnsi"/>
              </w:rPr>
              <w:t xml:space="preserve"> – Totale Rilievi Obiettivo Realizzativo</w:t>
            </w:r>
            <w:r w:rsidR="00252598" w:rsidRPr="00911A7D">
              <w:rPr>
                <w:rFonts w:asciiTheme="minorHAnsi" w:hAnsiTheme="minorHAnsi" w:cstheme="minorHAnsi"/>
              </w:rPr>
              <w:fldChar w:fldCharType="end"/>
            </w:r>
          </w:p>
        </w:tc>
        <w:tc>
          <w:tcPr>
            <w:tcW w:w="1134" w:type="dxa"/>
            <w:vAlign w:val="center"/>
          </w:tcPr>
          <w:p w14:paraId="6DC66670" w14:textId="77777777" w:rsidR="00252598" w:rsidRPr="00911A7D" w:rsidRDefault="00252598" w:rsidP="00252598">
            <w:pPr>
              <w:jc w:val="center"/>
              <w:rPr>
                <w:rFonts w:asciiTheme="minorHAnsi" w:hAnsiTheme="minorHAnsi" w:cstheme="minorHAnsi"/>
              </w:rPr>
            </w:pPr>
            <w:r w:rsidRPr="00911A7D">
              <w:rPr>
                <w:rFonts w:asciiTheme="minorHAnsi" w:hAnsiTheme="minorHAnsi" w:cstheme="minorHAnsi"/>
              </w:rPr>
              <w:t>8%</w:t>
            </w:r>
          </w:p>
        </w:tc>
        <w:tc>
          <w:tcPr>
            <w:tcW w:w="1134" w:type="dxa"/>
            <w:vAlign w:val="center"/>
          </w:tcPr>
          <w:p w14:paraId="6F54B877" w14:textId="77777777" w:rsidR="00252598" w:rsidRPr="00911A7D" w:rsidRDefault="00252598" w:rsidP="00252598">
            <w:pPr>
              <w:jc w:val="center"/>
              <w:rPr>
                <w:rFonts w:asciiTheme="minorHAnsi" w:hAnsiTheme="minorHAnsi" w:cstheme="minorHAnsi"/>
              </w:rPr>
            </w:pPr>
            <w:r w:rsidRPr="00911A7D">
              <w:rPr>
                <w:rFonts w:asciiTheme="minorHAnsi" w:hAnsiTheme="minorHAnsi" w:cstheme="minorHAnsi"/>
              </w:rPr>
              <w:t>5%</w:t>
            </w:r>
          </w:p>
        </w:tc>
      </w:tr>
      <w:tr w:rsidR="00252598" w:rsidRPr="00264F78" w14:paraId="19C4EBB6" w14:textId="77777777" w:rsidTr="00252598">
        <w:trPr>
          <w:trHeight w:val="624"/>
        </w:trPr>
        <w:tc>
          <w:tcPr>
            <w:tcW w:w="6975" w:type="dxa"/>
            <w:gridSpan w:val="2"/>
            <w:tcBorders>
              <w:right w:val="single" w:sz="4" w:space="0" w:color="auto"/>
            </w:tcBorders>
            <w:shd w:val="clear" w:color="auto" w:fill="auto"/>
            <w:vAlign w:val="center"/>
          </w:tcPr>
          <w:p w14:paraId="440AA51F" w14:textId="77777777" w:rsidR="00252598" w:rsidRPr="00911A7D" w:rsidRDefault="00252598" w:rsidP="00252598">
            <w:pPr>
              <w:jc w:val="right"/>
              <w:rPr>
                <w:rFonts w:asciiTheme="minorHAnsi" w:hAnsiTheme="minorHAnsi" w:cstheme="minorHAnsi"/>
              </w:rPr>
            </w:pPr>
            <w:r w:rsidRPr="00911A7D">
              <w:rPr>
                <w:rFonts w:asciiTheme="minorHAnsi" w:hAnsiTheme="minorHAnsi" w:cstheme="minorHAnsi"/>
              </w:rPr>
              <w:t>Totale</w:t>
            </w:r>
          </w:p>
        </w:tc>
        <w:tc>
          <w:tcPr>
            <w:tcW w:w="1134" w:type="dxa"/>
            <w:vAlign w:val="center"/>
          </w:tcPr>
          <w:p w14:paraId="676D61A3" w14:textId="666304AD" w:rsidR="00252598" w:rsidRPr="00962A50" w:rsidRDefault="00252598" w:rsidP="00252598">
            <w:pPr>
              <w:jc w:val="center"/>
              <w:rPr>
                <w:rFonts w:asciiTheme="minorHAnsi" w:hAnsiTheme="minorHAnsi" w:cstheme="minorHAnsi"/>
              </w:rPr>
            </w:pPr>
            <w:r w:rsidRPr="00962A50">
              <w:rPr>
                <w:rFonts w:asciiTheme="minorHAnsi" w:hAnsiTheme="minorHAnsi" w:cstheme="minorHAnsi"/>
              </w:rPr>
              <w:t>2</w:t>
            </w:r>
            <w:r w:rsidR="00834BCE" w:rsidRPr="00C76DA6">
              <w:rPr>
                <w:rFonts w:asciiTheme="minorHAnsi" w:hAnsiTheme="minorHAnsi" w:cstheme="minorHAnsi"/>
              </w:rPr>
              <w:t>8</w:t>
            </w:r>
            <w:r w:rsidRPr="00962A50">
              <w:rPr>
                <w:rFonts w:asciiTheme="minorHAnsi" w:hAnsiTheme="minorHAnsi" w:cstheme="minorHAnsi"/>
              </w:rPr>
              <w:t>%</w:t>
            </w:r>
          </w:p>
        </w:tc>
        <w:tc>
          <w:tcPr>
            <w:tcW w:w="1134" w:type="dxa"/>
            <w:vAlign w:val="center"/>
          </w:tcPr>
          <w:p w14:paraId="6A47A013" w14:textId="7FB75DC0" w:rsidR="00252598" w:rsidRPr="00962A50" w:rsidRDefault="00834BCE" w:rsidP="00252598">
            <w:pPr>
              <w:jc w:val="center"/>
              <w:rPr>
                <w:rFonts w:asciiTheme="minorHAnsi" w:hAnsiTheme="minorHAnsi" w:cstheme="minorHAnsi"/>
              </w:rPr>
            </w:pPr>
            <w:r w:rsidRPr="00C76DA6">
              <w:rPr>
                <w:rFonts w:asciiTheme="minorHAnsi" w:hAnsiTheme="minorHAnsi" w:cstheme="minorHAnsi"/>
              </w:rPr>
              <w:t>20</w:t>
            </w:r>
            <w:r w:rsidR="00252598" w:rsidRPr="00962A50">
              <w:rPr>
                <w:rFonts w:asciiTheme="minorHAnsi" w:hAnsiTheme="minorHAnsi" w:cstheme="minorHAnsi"/>
              </w:rPr>
              <w:t>%</w:t>
            </w:r>
          </w:p>
        </w:tc>
      </w:tr>
    </w:tbl>
    <w:p w14:paraId="32936448" w14:textId="77777777" w:rsidR="002E6DB8" w:rsidRPr="00911A7D" w:rsidRDefault="002E6DB8" w:rsidP="00911A7D">
      <w:pPr>
        <w:rPr>
          <w:rFonts w:asciiTheme="minorHAnsi" w:hAnsiTheme="minorHAnsi" w:cstheme="minorHAnsi"/>
        </w:rPr>
      </w:pPr>
    </w:p>
    <w:p w14:paraId="5B7AFCB7" w14:textId="77777777" w:rsidR="002E6DB8" w:rsidRPr="00911A7D" w:rsidRDefault="002E6DB8" w:rsidP="00911A7D">
      <w:pPr>
        <w:rPr>
          <w:rFonts w:asciiTheme="minorHAnsi" w:hAnsiTheme="minorHAnsi" w:cstheme="minorHAnsi"/>
        </w:rPr>
      </w:pPr>
      <w:r w:rsidRPr="00911A7D">
        <w:rPr>
          <w:rFonts w:asciiTheme="minorHAnsi" w:hAnsiTheme="minorHAnsi" w:cstheme="minorHAnsi"/>
        </w:rPr>
        <w:br w:type="page"/>
      </w:r>
    </w:p>
    <w:p w14:paraId="699F4391" w14:textId="64E536CE" w:rsidR="00CE453B" w:rsidRDefault="00E95B88" w:rsidP="00CE453B">
      <w:pPr>
        <w:pStyle w:val="Titolo2"/>
        <w:rPr>
          <w:rFonts w:asciiTheme="minorHAnsi" w:hAnsiTheme="minorHAnsi" w:cstheme="minorHAnsi"/>
        </w:rPr>
      </w:pPr>
      <w:bookmarkStart w:id="168" w:name="_Toc25608509"/>
      <w:bookmarkStart w:id="169" w:name="_Toc101364938"/>
      <w:bookmarkStart w:id="170" w:name="_Toc25608507"/>
      <w:r>
        <w:rPr>
          <w:rFonts w:asciiTheme="minorHAnsi" w:hAnsiTheme="minorHAnsi" w:cstheme="minorHAnsi"/>
        </w:rPr>
        <w:lastRenderedPageBreak/>
        <w:t xml:space="preserve">Servizio di </w:t>
      </w:r>
      <w:r w:rsidR="00CE453B" w:rsidRPr="00911A7D">
        <w:rPr>
          <w:rFonts w:asciiTheme="minorHAnsi" w:hAnsiTheme="minorHAnsi" w:cstheme="minorHAnsi"/>
        </w:rPr>
        <w:t>Manutenzione Correttiva</w:t>
      </w:r>
      <w:bookmarkEnd w:id="168"/>
      <w:bookmarkEnd w:id="169"/>
    </w:p>
    <w:p w14:paraId="1DF0018C" w14:textId="1010B9FA" w:rsidR="00CE453B" w:rsidRPr="001814D3" w:rsidRDefault="00CE453B" w:rsidP="00CE453B">
      <w:pPr>
        <w:pStyle w:val="Didascalia"/>
      </w:pPr>
      <w:r w:rsidRPr="001814D3">
        <w:t xml:space="preserve">Tabella </w:t>
      </w:r>
      <w:r w:rsidR="00C76DA6">
        <w:t>3</w:t>
      </w:r>
      <w:r w:rsidRPr="001814D3">
        <w:t xml:space="preserve"> </w:t>
      </w:r>
      <w:r>
        <w:t>Quote Sospese Manutenzione Correttiva</w:t>
      </w:r>
    </w:p>
    <w:tbl>
      <w:tblPr>
        <w:tblW w:w="97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3372"/>
        <w:gridCol w:w="2127"/>
        <w:gridCol w:w="1986"/>
      </w:tblGrid>
      <w:tr w:rsidR="00CE453B" w:rsidRPr="00264F78" w14:paraId="482D07F3" w14:textId="77777777" w:rsidTr="00CE453B">
        <w:trPr>
          <w:tblHeader/>
        </w:trPr>
        <w:tc>
          <w:tcPr>
            <w:tcW w:w="2297" w:type="dxa"/>
            <w:vMerge w:val="restart"/>
            <w:shd w:val="clear" w:color="auto" w:fill="D9D9D9"/>
            <w:vAlign w:val="center"/>
          </w:tcPr>
          <w:p w14:paraId="1B78129B"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Indice</w:t>
            </w:r>
          </w:p>
        </w:tc>
        <w:tc>
          <w:tcPr>
            <w:tcW w:w="3372" w:type="dxa"/>
            <w:vMerge w:val="restart"/>
            <w:shd w:val="clear" w:color="auto" w:fill="D9D9D9"/>
            <w:vAlign w:val="center"/>
          </w:tcPr>
          <w:p w14:paraId="686E875E"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Indicatori di qualità correlati</w:t>
            </w:r>
          </w:p>
        </w:tc>
        <w:tc>
          <w:tcPr>
            <w:tcW w:w="4113" w:type="dxa"/>
            <w:gridSpan w:val="2"/>
            <w:tcBorders>
              <w:bottom w:val="single" w:sz="4" w:space="0" w:color="auto"/>
            </w:tcBorders>
            <w:shd w:val="clear" w:color="auto" w:fill="D9D9D9"/>
            <w:vAlign w:val="center"/>
          </w:tcPr>
          <w:p w14:paraId="734C10CA" w14:textId="77777777" w:rsidR="00CE453B" w:rsidRPr="00911A7D" w:rsidRDefault="00CE453B" w:rsidP="00CE453B">
            <w:pPr>
              <w:jc w:val="center"/>
              <w:rPr>
                <w:rFonts w:asciiTheme="minorHAnsi" w:hAnsiTheme="minorHAnsi" w:cstheme="minorHAnsi"/>
              </w:rPr>
            </w:pPr>
            <w:r w:rsidRPr="00911A7D">
              <w:rPr>
                <w:rFonts w:asciiTheme="minorHAnsi" w:hAnsiTheme="minorHAnsi" w:cstheme="minorHAnsi"/>
              </w:rPr>
              <w:t>% Quota</w:t>
            </w:r>
          </w:p>
        </w:tc>
      </w:tr>
      <w:tr w:rsidR="00CE453B" w:rsidRPr="00264F78" w14:paraId="1E46D791" w14:textId="77777777" w:rsidTr="00CE453B">
        <w:trPr>
          <w:tblHeader/>
        </w:trPr>
        <w:tc>
          <w:tcPr>
            <w:tcW w:w="2297" w:type="dxa"/>
            <w:vMerge/>
            <w:shd w:val="clear" w:color="auto" w:fill="D9D9D9"/>
            <w:vAlign w:val="center"/>
          </w:tcPr>
          <w:p w14:paraId="0296C4C8" w14:textId="77777777" w:rsidR="00CE453B" w:rsidRPr="00911A7D" w:rsidRDefault="00CE453B" w:rsidP="00CE453B">
            <w:pPr>
              <w:rPr>
                <w:rFonts w:asciiTheme="minorHAnsi" w:hAnsiTheme="minorHAnsi" w:cstheme="minorHAnsi"/>
              </w:rPr>
            </w:pPr>
          </w:p>
        </w:tc>
        <w:tc>
          <w:tcPr>
            <w:tcW w:w="3372" w:type="dxa"/>
            <w:vMerge/>
            <w:shd w:val="clear" w:color="auto" w:fill="D9D9D9"/>
            <w:vAlign w:val="center"/>
          </w:tcPr>
          <w:p w14:paraId="6D07D56A" w14:textId="77777777" w:rsidR="00CE453B" w:rsidRPr="00911A7D" w:rsidRDefault="00CE453B" w:rsidP="00CE453B">
            <w:pPr>
              <w:rPr>
                <w:rFonts w:asciiTheme="minorHAnsi" w:hAnsiTheme="minorHAnsi" w:cstheme="minorHAnsi"/>
              </w:rPr>
            </w:pPr>
          </w:p>
        </w:tc>
        <w:tc>
          <w:tcPr>
            <w:tcW w:w="2127" w:type="dxa"/>
            <w:tcBorders>
              <w:bottom w:val="single" w:sz="4" w:space="0" w:color="auto"/>
            </w:tcBorders>
            <w:shd w:val="clear" w:color="auto" w:fill="D9D9D9"/>
            <w:vAlign w:val="center"/>
          </w:tcPr>
          <w:p w14:paraId="60933C85" w14:textId="49E96E03" w:rsidR="00CE453B" w:rsidRPr="00911A7D" w:rsidRDefault="00CE453B" w:rsidP="00853C24">
            <w:pPr>
              <w:rPr>
                <w:rFonts w:asciiTheme="minorHAnsi" w:hAnsiTheme="minorHAnsi" w:cstheme="minorHAnsi"/>
              </w:rPr>
            </w:pPr>
            <w:r w:rsidRPr="00911A7D">
              <w:rPr>
                <w:rFonts w:asciiTheme="minorHAnsi" w:hAnsiTheme="minorHAnsi" w:cstheme="minorHAnsi"/>
              </w:rPr>
              <w:t xml:space="preserve">Ripristino </w:t>
            </w:r>
            <w:r w:rsidR="00853C24">
              <w:rPr>
                <w:rFonts w:asciiTheme="minorHAnsi" w:hAnsiTheme="minorHAnsi" w:cstheme="minorHAnsi"/>
              </w:rPr>
              <w:t>Livello</w:t>
            </w:r>
            <w:r w:rsidR="00853C24" w:rsidRPr="00911A7D">
              <w:rPr>
                <w:rFonts w:asciiTheme="minorHAnsi" w:hAnsiTheme="minorHAnsi" w:cstheme="minorHAnsi"/>
              </w:rPr>
              <w:t xml:space="preserve"> </w:t>
            </w:r>
            <w:r w:rsidRPr="00911A7D">
              <w:rPr>
                <w:rFonts w:asciiTheme="minorHAnsi" w:hAnsiTheme="minorHAnsi" w:cstheme="minorHAnsi"/>
              </w:rPr>
              <w:t>Standard</w:t>
            </w:r>
          </w:p>
        </w:tc>
        <w:tc>
          <w:tcPr>
            <w:tcW w:w="1986" w:type="dxa"/>
            <w:shd w:val="clear" w:color="auto" w:fill="D9D9D9" w:themeFill="background1" w:themeFillShade="D9"/>
            <w:vAlign w:val="center"/>
          </w:tcPr>
          <w:p w14:paraId="0B859236" w14:textId="1B2E470D" w:rsidR="00CE453B" w:rsidRPr="00911A7D" w:rsidRDefault="00CE453B" w:rsidP="00853C24">
            <w:pPr>
              <w:rPr>
                <w:rFonts w:asciiTheme="minorHAnsi" w:hAnsiTheme="minorHAnsi" w:cstheme="minorHAnsi"/>
              </w:rPr>
            </w:pPr>
            <w:r w:rsidRPr="00911A7D">
              <w:rPr>
                <w:rFonts w:asciiTheme="minorHAnsi" w:hAnsiTheme="minorHAnsi" w:cstheme="minorHAnsi"/>
              </w:rPr>
              <w:t xml:space="preserve">Ripristino </w:t>
            </w:r>
            <w:r w:rsidR="00853C24">
              <w:rPr>
                <w:rFonts w:asciiTheme="minorHAnsi" w:hAnsiTheme="minorHAnsi" w:cstheme="minorHAnsi"/>
              </w:rPr>
              <w:t>Livello</w:t>
            </w:r>
            <w:r w:rsidR="00853C24" w:rsidRPr="00911A7D">
              <w:rPr>
                <w:rFonts w:asciiTheme="minorHAnsi" w:hAnsiTheme="minorHAnsi" w:cstheme="minorHAnsi"/>
              </w:rPr>
              <w:t xml:space="preserve"> </w:t>
            </w:r>
            <w:r w:rsidRPr="00911A7D">
              <w:rPr>
                <w:rFonts w:asciiTheme="minorHAnsi" w:hAnsiTheme="minorHAnsi" w:cstheme="minorHAnsi"/>
              </w:rPr>
              <w:t>Premium</w:t>
            </w:r>
          </w:p>
        </w:tc>
      </w:tr>
      <w:tr w:rsidR="00CE453B" w:rsidRPr="00264F78" w14:paraId="2CEB7C23" w14:textId="77777777" w:rsidTr="00CE453B">
        <w:trPr>
          <w:trHeight w:val="835"/>
        </w:trPr>
        <w:tc>
          <w:tcPr>
            <w:tcW w:w="2297" w:type="dxa"/>
            <w:tcBorders>
              <w:right w:val="single" w:sz="4" w:space="0" w:color="auto"/>
            </w:tcBorders>
            <w:shd w:val="clear" w:color="auto" w:fill="auto"/>
            <w:vAlign w:val="center"/>
          </w:tcPr>
          <w:p w14:paraId="1EC8A720"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 xml:space="preserve">IP9 </w:t>
            </w:r>
            <w:r w:rsidRPr="002C0890">
              <w:rPr>
                <w:rFonts w:asciiTheme="minorHAnsi" w:hAnsiTheme="minorHAnsi" w:cstheme="minorHAnsi"/>
              </w:rPr>
              <w:t>Ritardo nel ripristino operatività di esercizio</w:t>
            </w:r>
          </w:p>
        </w:tc>
        <w:tc>
          <w:tcPr>
            <w:tcW w:w="3372" w:type="dxa"/>
            <w:tcBorders>
              <w:left w:val="single" w:sz="4" w:space="0" w:color="auto"/>
              <w:right w:val="single" w:sz="4" w:space="0" w:color="auto"/>
            </w:tcBorders>
            <w:vAlign w:val="center"/>
          </w:tcPr>
          <w:p w14:paraId="12C03B1D" w14:textId="55511046" w:rsidR="00CE453B" w:rsidRPr="00911A7D" w:rsidRDefault="00CE453B" w:rsidP="00CE453B">
            <w:pPr>
              <w:rPr>
                <w:rFonts w:asciiTheme="minorHAnsi" w:hAnsiTheme="minorHAnsi" w:cstheme="minorHAnsi"/>
                <w:bCs/>
              </w:rPr>
            </w:pPr>
            <w:r w:rsidRPr="00911A7D">
              <w:rPr>
                <w:rFonts w:asciiTheme="minorHAnsi" w:hAnsiTheme="minorHAnsi" w:cstheme="minorHAnsi"/>
                <w:bCs/>
              </w:rPr>
              <w:fldChar w:fldCharType="begin"/>
            </w:r>
            <w:r w:rsidRPr="00911A7D">
              <w:rPr>
                <w:rFonts w:asciiTheme="minorHAnsi" w:hAnsiTheme="minorHAnsi" w:cstheme="minorHAnsi"/>
                <w:bCs/>
              </w:rPr>
              <w:instrText xml:space="preserve"> REF _Ref25586618 \h  \* MERGEFORMAT </w:instrText>
            </w:r>
            <w:r w:rsidRPr="00911A7D">
              <w:rPr>
                <w:rFonts w:asciiTheme="minorHAnsi" w:hAnsiTheme="minorHAnsi" w:cstheme="minorHAnsi"/>
                <w:bCs/>
              </w:rPr>
            </w:r>
            <w:r w:rsidRPr="00911A7D">
              <w:rPr>
                <w:rFonts w:asciiTheme="minorHAnsi" w:hAnsiTheme="minorHAnsi" w:cstheme="minorHAnsi"/>
                <w:bCs/>
              </w:rPr>
              <w:fldChar w:fldCharType="separate"/>
            </w:r>
            <w:r w:rsidR="0049635B" w:rsidRPr="00911A7D">
              <w:rPr>
                <w:rFonts w:asciiTheme="minorHAnsi" w:hAnsiTheme="minorHAnsi" w:cstheme="minorHAnsi"/>
              </w:rPr>
              <w:t>TROI – Tempestività di Ripristino dell’Operatività in esercizio</w:t>
            </w:r>
            <w:r w:rsidRPr="00911A7D">
              <w:rPr>
                <w:rFonts w:asciiTheme="minorHAnsi" w:hAnsiTheme="minorHAnsi" w:cstheme="minorHAnsi"/>
                <w:bCs/>
              </w:rPr>
              <w:fldChar w:fldCharType="end"/>
            </w:r>
          </w:p>
        </w:tc>
        <w:tc>
          <w:tcPr>
            <w:tcW w:w="2127" w:type="dxa"/>
            <w:tcBorders>
              <w:left w:val="single" w:sz="4" w:space="0" w:color="auto"/>
            </w:tcBorders>
            <w:shd w:val="clear" w:color="auto" w:fill="auto"/>
            <w:vAlign w:val="center"/>
          </w:tcPr>
          <w:p w14:paraId="73A87BC2" w14:textId="1EDCEFB5" w:rsidR="00CE453B" w:rsidRPr="00911A7D" w:rsidRDefault="00662F3E" w:rsidP="00CE453B">
            <w:pPr>
              <w:jc w:val="center"/>
              <w:rPr>
                <w:rFonts w:asciiTheme="minorHAnsi" w:hAnsiTheme="minorHAnsi" w:cstheme="minorHAnsi"/>
              </w:rPr>
            </w:pPr>
            <w:r>
              <w:rPr>
                <w:rFonts w:asciiTheme="minorHAnsi" w:hAnsiTheme="minorHAnsi" w:cstheme="minorHAnsi"/>
              </w:rPr>
              <w:t>5</w:t>
            </w:r>
            <w:r w:rsidRPr="00911A7D">
              <w:rPr>
                <w:rFonts w:asciiTheme="minorHAnsi" w:hAnsiTheme="minorHAnsi" w:cstheme="minorHAnsi"/>
              </w:rPr>
              <w:t>%</w:t>
            </w:r>
          </w:p>
        </w:tc>
        <w:tc>
          <w:tcPr>
            <w:tcW w:w="1986" w:type="dxa"/>
            <w:vAlign w:val="center"/>
          </w:tcPr>
          <w:p w14:paraId="21A0B278" w14:textId="77777777" w:rsidR="00CE453B" w:rsidRPr="00911A7D" w:rsidRDefault="00CE453B" w:rsidP="00CE453B">
            <w:pPr>
              <w:jc w:val="center"/>
              <w:rPr>
                <w:rFonts w:asciiTheme="minorHAnsi" w:hAnsiTheme="minorHAnsi" w:cstheme="minorHAnsi"/>
              </w:rPr>
            </w:pPr>
            <w:r>
              <w:rPr>
                <w:rFonts w:asciiTheme="minorHAnsi" w:hAnsiTheme="minorHAnsi" w:cstheme="minorHAnsi"/>
              </w:rPr>
              <w:t>5</w:t>
            </w:r>
            <w:r w:rsidRPr="00911A7D">
              <w:rPr>
                <w:rFonts w:asciiTheme="minorHAnsi" w:hAnsiTheme="minorHAnsi" w:cstheme="minorHAnsi"/>
              </w:rPr>
              <w:t>%</w:t>
            </w:r>
          </w:p>
        </w:tc>
      </w:tr>
      <w:tr w:rsidR="00CE453B" w:rsidRPr="00264F78" w14:paraId="3FD4F2E2" w14:textId="77777777" w:rsidTr="00CE453B">
        <w:trPr>
          <w:trHeight w:val="624"/>
        </w:trPr>
        <w:tc>
          <w:tcPr>
            <w:tcW w:w="2297" w:type="dxa"/>
            <w:tcBorders>
              <w:right w:val="single" w:sz="4" w:space="0" w:color="auto"/>
            </w:tcBorders>
            <w:shd w:val="clear" w:color="auto" w:fill="auto"/>
            <w:vAlign w:val="center"/>
          </w:tcPr>
          <w:p w14:paraId="61061CAF" w14:textId="77777777" w:rsidR="00CE453B" w:rsidRPr="00911A7D" w:rsidRDefault="00CE453B" w:rsidP="00CE453B">
            <w:pPr>
              <w:rPr>
                <w:rFonts w:asciiTheme="minorHAnsi" w:hAnsiTheme="minorHAnsi" w:cstheme="minorHAnsi"/>
                <w:bCs/>
                <w:szCs w:val="20"/>
              </w:rPr>
            </w:pPr>
            <w:r w:rsidRPr="00911A7D">
              <w:rPr>
                <w:rFonts w:asciiTheme="minorHAnsi" w:hAnsiTheme="minorHAnsi" w:cstheme="minorHAnsi"/>
                <w:bCs/>
              </w:rPr>
              <w:t>IP1</w:t>
            </w:r>
            <w:r>
              <w:rPr>
                <w:rFonts w:asciiTheme="minorHAnsi" w:hAnsiTheme="minorHAnsi" w:cstheme="minorHAnsi"/>
                <w:bCs/>
              </w:rPr>
              <w:t>0</w:t>
            </w:r>
            <w:r w:rsidRPr="00911A7D">
              <w:rPr>
                <w:rFonts w:asciiTheme="minorHAnsi" w:hAnsiTheme="minorHAnsi" w:cstheme="minorHAnsi"/>
              </w:rPr>
              <w:t xml:space="preserve"> Eccesso di Rilievi Manutenzione Correttiva</w:t>
            </w:r>
          </w:p>
        </w:tc>
        <w:tc>
          <w:tcPr>
            <w:tcW w:w="3372" w:type="dxa"/>
            <w:tcBorders>
              <w:left w:val="single" w:sz="4" w:space="0" w:color="auto"/>
              <w:right w:val="single" w:sz="4" w:space="0" w:color="auto"/>
            </w:tcBorders>
            <w:vAlign w:val="center"/>
          </w:tcPr>
          <w:p w14:paraId="42875AD6" w14:textId="4F44EB44" w:rsidR="00CE453B" w:rsidRPr="00911A7D" w:rsidRDefault="00CE453B" w:rsidP="00CE453B">
            <w:pPr>
              <w:rPr>
                <w:rFonts w:asciiTheme="minorHAnsi" w:hAnsiTheme="minorHAnsi" w:cstheme="minorHAnsi"/>
              </w:rPr>
            </w:pPr>
            <w:r w:rsidRPr="00911A7D">
              <w:rPr>
                <w:rFonts w:asciiTheme="minorHAnsi" w:hAnsiTheme="minorHAnsi" w:cstheme="minorHAnsi"/>
              </w:rPr>
              <w:fldChar w:fldCharType="begin"/>
            </w:r>
            <w:r w:rsidRPr="00911A7D">
              <w:rPr>
                <w:rFonts w:asciiTheme="minorHAnsi" w:hAnsiTheme="minorHAnsi" w:cstheme="minorHAnsi"/>
              </w:rPr>
              <w:instrText xml:space="preserve"> REF _Ref25601782 \h  \* MERGEFORMAT </w:instrText>
            </w:r>
            <w:r w:rsidRPr="00911A7D">
              <w:rPr>
                <w:rFonts w:asciiTheme="minorHAnsi" w:hAnsiTheme="minorHAnsi" w:cstheme="minorHAnsi"/>
              </w:rPr>
            </w:r>
            <w:r w:rsidRPr="00911A7D">
              <w:rPr>
                <w:rFonts w:asciiTheme="minorHAnsi" w:hAnsiTheme="minorHAnsi" w:cstheme="minorHAnsi"/>
              </w:rPr>
              <w:fldChar w:fldCharType="separate"/>
            </w:r>
            <w:r w:rsidR="0049635B" w:rsidRPr="00911A7D">
              <w:rPr>
                <w:rFonts w:asciiTheme="minorHAnsi" w:hAnsiTheme="minorHAnsi" w:cstheme="minorHAnsi"/>
              </w:rPr>
              <w:t>RMCO – Rilievi di Manutenzione Correttiva</w:t>
            </w:r>
            <w:r w:rsidRPr="00911A7D">
              <w:rPr>
                <w:rFonts w:asciiTheme="minorHAnsi" w:hAnsiTheme="minorHAnsi" w:cstheme="minorHAnsi"/>
              </w:rPr>
              <w:fldChar w:fldCharType="end"/>
            </w:r>
          </w:p>
        </w:tc>
        <w:tc>
          <w:tcPr>
            <w:tcW w:w="2127" w:type="dxa"/>
            <w:tcBorders>
              <w:left w:val="single" w:sz="4" w:space="0" w:color="auto"/>
            </w:tcBorders>
            <w:shd w:val="clear" w:color="auto" w:fill="auto"/>
            <w:vAlign w:val="center"/>
          </w:tcPr>
          <w:p w14:paraId="5DB4A7D8" w14:textId="77777777" w:rsidR="00CE453B" w:rsidRPr="00911A7D" w:rsidRDefault="00CE453B" w:rsidP="00CE453B">
            <w:pPr>
              <w:jc w:val="center"/>
              <w:rPr>
                <w:rFonts w:asciiTheme="minorHAnsi" w:hAnsiTheme="minorHAnsi" w:cstheme="minorHAnsi"/>
              </w:rPr>
            </w:pPr>
            <w:r w:rsidRPr="00911A7D">
              <w:rPr>
                <w:rFonts w:asciiTheme="minorHAnsi" w:hAnsiTheme="minorHAnsi" w:cstheme="minorHAnsi"/>
              </w:rPr>
              <w:t>15%</w:t>
            </w:r>
          </w:p>
        </w:tc>
        <w:tc>
          <w:tcPr>
            <w:tcW w:w="1986" w:type="dxa"/>
            <w:vAlign w:val="center"/>
          </w:tcPr>
          <w:p w14:paraId="7697FD15" w14:textId="77777777" w:rsidR="00CE453B" w:rsidRPr="00911A7D" w:rsidRDefault="00CE453B" w:rsidP="00CE453B">
            <w:pPr>
              <w:jc w:val="center"/>
              <w:rPr>
                <w:rFonts w:asciiTheme="minorHAnsi" w:hAnsiTheme="minorHAnsi" w:cstheme="minorHAnsi"/>
                <w:bCs/>
                <w:szCs w:val="20"/>
              </w:rPr>
            </w:pPr>
            <w:r w:rsidRPr="00911A7D">
              <w:rPr>
                <w:rFonts w:asciiTheme="minorHAnsi" w:hAnsiTheme="minorHAnsi" w:cstheme="minorHAnsi"/>
              </w:rPr>
              <w:t>1</w:t>
            </w:r>
            <w:r>
              <w:rPr>
                <w:rFonts w:asciiTheme="minorHAnsi" w:hAnsiTheme="minorHAnsi" w:cstheme="minorHAnsi"/>
              </w:rPr>
              <w:t>5</w:t>
            </w:r>
            <w:r w:rsidRPr="00911A7D">
              <w:rPr>
                <w:rFonts w:asciiTheme="minorHAnsi" w:hAnsiTheme="minorHAnsi" w:cstheme="minorHAnsi"/>
              </w:rPr>
              <w:t>%</w:t>
            </w:r>
          </w:p>
        </w:tc>
      </w:tr>
      <w:tr w:rsidR="00CE453B" w:rsidRPr="00264F78" w14:paraId="26874ED5" w14:textId="77777777" w:rsidTr="00CE453B">
        <w:trPr>
          <w:trHeight w:val="624"/>
        </w:trPr>
        <w:tc>
          <w:tcPr>
            <w:tcW w:w="2297" w:type="dxa"/>
            <w:tcBorders>
              <w:right w:val="single" w:sz="4" w:space="0" w:color="auto"/>
            </w:tcBorders>
            <w:shd w:val="clear" w:color="auto" w:fill="auto"/>
            <w:vAlign w:val="center"/>
          </w:tcPr>
          <w:p w14:paraId="6776A370" w14:textId="77777777" w:rsidR="00CE453B" w:rsidRPr="00911A7D" w:rsidRDefault="00CE453B" w:rsidP="00CE453B">
            <w:pPr>
              <w:rPr>
                <w:rFonts w:asciiTheme="minorHAnsi" w:hAnsiTheme="minorHAnsi" w:cstheme="minorHAnsi"/>
              </w:rPr>
            </w:pPr>
          </w:p>
        </w:tc>
        <w:tc>
          <w:tcPr>
            <w:tcW w:w="3372" w:type="dxa"/>
            <w:tcBorders>
              <w:left w:val="single" w:sz="4" w:space="0" w:color="auto"/>
              <w:right w:val="single" w:sz="4" w:space="0" w:color="auto"/>
            </w:tcBorders>
            <w:vAlign w:val="center"/>
          </w:tcPr>
          <w:p w14:paraId="4D68E9A3" w14:textId="77777777" w:rsidR="00CE453B" w:rsidRPr="00911A7D" w:rsidRDefault="00CE453B" w:rsidP="00CE453B">
            <w:pPr>
              <w:rPr>
                <w:rFonts w:asciiTheme="minorHAnsi" w:hAnsiTheme="minorHAnsi" w:cstheme="minorHAnsi"/>
              </w:rPr>
            </w:pPr>
            <w:r w:rsidRPr="00911A7D">
              <w:rPr>
                <w:rFonts w:asciiTheme="minorHAnsi" w:hAnsiTheme="minorHAnsi" w:cstheme="minorHAnsi"/>
              </w:rPr>
              <w:t>Totale</w:t>
            </w:r>
          </w:p>
        </w:tc>
        <w:tc>
          <w:tcPr>
            <w:tcW w:w="2127" w:type="dxa"/>
            <w:tcBorders>
              <w:left w:val="single" w:sz="4" w:space="0" w:color="auto"/>
            </w:tcBorders>
            <w:shd w:val="clear" w:color="auto" w:fill="auto"/>
            <w:vAlign w:val="center"/>
          </w:tcPr>
          <w:p w14:paraId="4CD7E5E9" w14:textId="6B823474" w:rsidR="00CE453B" w:rsidRPr="00911A7D" w:rsidRDefault="00045A0E" w:rsidP="00CE453B">
            <w:pPr>
              <w:jc w:val="center"/>
              <w:rPr>
                <w:rFonts w:asciiTheme="minorHAnsi" w:hAnsiTheme="minorHAnsi" w:cstheme="minorHAnsi"/>
              </w:rPr>
            </w:pPr>
            <w:r>
              <w:rPr>
                <w:rFonts w:asciiTheme="minorHAnsi" w:hAnsiTheme="minorHAnsi" w:cstheme="minorHAnsi"/>
              </w:rPr>
              <w:t>20</w:t>
            </w:r>
            <w:r w:rsidR="00CE453B" w:rsidRPr="00911A7D">
              <w:rPr>
                <w:rFonts w:asciiTheme="minorHAnsi" w:hAnsiTheme="minorHAnsi" w:cstheme="minorHAnsi"/>
              </w:rPr>
              <w:t>%</w:t>
            </w:r>
          </w:p>
        </w:tc>
        <w:tc>
          <w:tcPr>
            <w:tcW w:w="1986" w:type="dxa"/>
            <w:vAlign w:val="center"/>
          </w:tcPr>
          <w:p w14:paraId="119BF15E" w14:textId="77777777" w:rsidR="00CE453B" w:rsidRPr="00911A7D" w:rsidRDefault="00CE453B" w:rsidP="00CE453B">
            <w:pPr>
              <w:jc w:val="center"/>
              <w:rPr>
                <w:rFonts w:asciiTheme="minorHAnsi" w:hAnsiTheme="minorHAnsi" w:cstheme="minorHAnsi"/>
              </w:rPr>
            </w:pPr>
            <w:r>
              <w:rPr>
                <w:rFonts w:asciiTheme="minorHAnsi" w:hAnsiTheme="minorHAnsi" w:cstheme="minorHAnsi"/>
              </w:rPr>
              <w:t>20</w:t>
            </w:r>
            <w:r w:rsidRPr="00911A7D">
              <w:rPr>
                <w:rFonts w:asciiTheme="minorHAnsi" w:hAnsiTheme="minorHAnsi" w:cstheme="minorHAnsi"/>
              </w:rPr>
              <w:t>%</w:t>
            </w:r>
          </w:p>
        </w:tc>
      </w:tr>
    </w:tbl>
    <w:p w14:paraId="2FE8173F" w14:textId="77777777" w:rsidR="00CE453B" w:rsidRDefault="00CE453B" w:rsidP="00CE453B">
      <w:pPr>
        <w:rPr>
          <w:rFonts w:asciiTheme="minorHAnsi" w:hAnsiTheme="minorHAnsi" w:cstheme="minorHAnsi"/>
        </w:rPr>
      </w:pPr>
    </w:p>
    <w:p w14:paraId="75D0ABDE" w14:textId="77777777" w:rsidR="00CE453B" w:rsidRPr="00911A7D" w:rsidRDefault="00CE453B" w:rsidP="00CE453B">
      <w:pPr>
        <w:rPr>
          <w:rFonts w:asciiTheme="minorHAnsi" w:hAnsiTheme="minorHAnsi" w:cstheme="minorHAnsi"/>
        </w:rPr>
      </w:pPr>
    </w:p>
    <w:p w14:paraId="183DDB2A" w14:textId="3CB30C7E" w:rsidR="005409A6" w:rsidRDefault="00E95B88" w:rsidP="0066546C">
      <w:pPr>
        <w:pStyle w:val="Titolo2"/>
        <w:rPr>
          <w:rFonts w:asciiTheme="minorHAnsi" w:hAnsiTheme="minorHAnsi" w:cstheme="minorHAnsi"/>
        </w:rPr>
      </w:pPr>
      <w:bookmarkStart w:id="171" w:name="_Toc101364939"/>
      <w:r>
        <w:rPr>
          <w:rFonts w:asciiTheme="minorHAnsi" w:hAnsiTheme="minorHAnsi" w:cstheme="minorHAnsi"/>
        </w:rPr>
        <w:t xml:space="preserve">Servizio di </w:t>
      </w:r>
      <w:r w:rsidR="005409A6" w:rsidRPr="00911A7D">
        <w:rPr>
          <w:rFonts w:asciiTheme="minorHAnsi" w:hAnsiTheme="minorHAnsi" w:cstheme="minorHAnsi"/>
        </w:rPr>
        <w:t>Gestione del Porta</w:t>
      </w:r>
      <w:r w:rsidR="002E6DB8" w:rsidRPr="00911A7D">
        <w:rPr>
          <w:rFonts w:asciiTheme="minorHAnsi" w:hAnsiTheme="minorHAnsi" w:cstheme="minorHAnsi"/>
        </w:rPr>
        <w:t>fo</w:t>
      </w:r>
      <w:r w:rsidR="005409A6" w:rsidRPr="00911A7D">
        <w:rPr>
          <w:rFonts w:asciiTheme="minorHAnsi" w:hAnsiTheme="minorHAnsi" w:cstheme="minorHAnsi"/>
        </w:rPr>
        <w:t>glio Applicativo</w:t>
      </w:r>
      <w:bookmarkEnd w:id="170"/>
      <w:bookmarkEnd w:id="171"/>
    </w:p>
    <w:p w14:paraId="180D9634" w14:textId="6C17F389" w:rsidR="00714123" w:rsidRPr="001814D3" w:rsidRDefault="00714123" w:rsidP="00714123">
      <w:pPr>
        <w:pStyle w:val="Didascalia"/>
      </w:pPr>
      <w:r w:rsidRPr="001814D3">
        <w:t xml:space="preserve">Tabella </w:t>
      </w:r>
      <w:r w:rsidR="008436B1">
        <w:fldChar w:fldCharType="begin"/>
      </w:r>
      <w:r w:rsidR="008436B1">
        <w:instrText xml:space="preserve"> SEQ Tabella \* ARABIC </w:instrText>
      </w:r>
      <w:r w:rsidR="008436B1">
        <w:fldChar w:fldCharType="separate"/>
      </w:r>
      <w:r w:rsidR="0049635B">
        <w:rPr>
          <w:noProof/>
        </w:rPr>
        <w:t>3</w:t>
      </w:r>
      <w:r w:rsidR="008436B1">
        <w:rPr>
          <w:noProof/>
        </w:rPr>
        <w:fldChar w:fldCharType="end"/>
      </w:r>
      <w:r w:rsidRPr="001814D3">
        <w:t xml:space="preserve"> </w:t>
      </w:r>
      <w:r>
        <w:t>Quote Sospese Gestione del Portafoglio Applicativo</w:t>
      </w:r>
    </w:p>
    <w:tbl>
      <w:tblPr>
        <w:tblW w:w="97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3372"/>
        <w:gridCol w:w="1134"/>
        <w:gridCol w:w="993"/>
        <w:gridCol w:w="993"/>
        <w:gridCol w:w="993"/>
      </w:tblGrid>
      <w:tr w:rsidR="0079428F" w:rsidRPr="00264F78" w14:paraId="59EAB9E1" w14:textId="77777777" w:rsidTr="00B56123">
        <w:trPr>
          <w:tblHeader/>
        </w:trPr>
        <w:tc>
          <w:tcPr>
            <w:tcW w:w="2297" w:type="dxa"/>
            <w:vMerge w:val="restart"/>
            <w:shd w:val="clear" w:color="auto" w:fill="D9D9D9"/>
            <w:vAlign w:val="center"/>
          </w:tcPr>
          <w:p w14:paraId="5C48085A" w14:textId="77777777" w:rsidR="0079428F" w:rsidRPr="00911A7D" w:rsidRDefault="0079428F" w:rsidP="00911A7D">
            <w:pPr>
              <w:rPr>
                <w:rFonts w:asciiTheme="minorHAnsi" w:hAnsiTheme="minorHAnsi" w:cstheme="minorHAnsi"/>
              </w:rPr>
            </w:pPr>
            <w:r w:rsidRPr="00911A7D">
              <w:rPr>
                <w:rFonts w:asciiTheme="minorHAnsi" w:hAnsiTheme="minorHAnsi" w:cstheme="minorHAnsi"/>
              </w:rPr>
              <w:t>Indice</w:t>
            </w:r>
          </w:p>
        </w:tc>
        <w:tc>
          <w:tcPr>
            <w:tcW w:w="3372" w:type="dxa"/>
            <w:vMerge w:val="restart"/>
            <w:shd w:val="clear" w:color="auto" w:fill="D9D9D9"/>
            <w:vAlign w:val="center"/>
          </w:tcPr>
          <w:p w14:paraId="52755F21" w14:textId="77777777" w:rsidR="0079428F" w:rsidRPr="00911A7D" w:rsidRDefault="0079428F" w:rsidP="00911A7D">
            <w:pPr>
              <w:rPr>
                <w:rFonts w:asciiTheme="minorHAnsi" w:hAnsiTheme="minorHAnsi" w:cstheme="minorHAnsi"/>
              </w:rPr>
            </w:pPr>
            <w:r w:rsidRPr="00911A7D">
              <w:rPr>
                <w:rFonts w:asciiTheme="minorHAnsi" w:hAnsiTheme="minorHAnsi" w:cstheme="minorHAnsi"/>
              </w:rPr>
              <w:t>Indicatori di qualità correlati</w:t>
            </w:r>
          </w:p>
        </w:tc>
        <w:tc>
          <w:tcPr>
            <w:tcW w:w="4113" w:type="dxa"/>
            <w:gridSpan w:val="4"/>
            <w:tcBorders>
              <w:bottom w:val="single" w:sz="4" w:space="0" w:color="auto"/>
            </w:tcBorders>
            <w:shd w:val="clear" w:color="auto" w:fill="D9D9D9"/>
            <w:vAlign w:val="center"/>
          </w:tcPr>
          <w:p w14:paraId="7BCF472E" w14:textId="77777777" w:rsidR="0079428F" w:rsidRPr="00911A7D" w:rsidRDefault="0079428F" w:rsidP="00911A7D">
            <w:pPr>
              <w:jc w:val="center"/>
              <w:rPr>
                <w:rFonts w:asciiTheme="minorHAnsi" w:hAnsiTheme="minorHAnsi" w:cstheme="minorHAnsi"/>
              </w:rPr>
            </w:pPr>
            <w:r w:rsidRPr="00911A7D">
              <w:rPr>
                <w:rFonts w:asciiTheme="minorHAnsi" w:hAnsiTheme="minorHAnsi" w:cstheme="minorHAnsi"/>
              </w:rPr>
              <w:t>% Quota</w:t>
            </w:r>
          </w:p>
        </w:tc>
      </w:tr>
      <w:tr w:rsidR="0079428F" w:rsidRPr="00264F78" w14:paraId="149EA860" w14:textId="77777777" w:rsidTr="00B56123">
        <w:trPr>
          <w:tblHeader/>
        </w:trPr>
        <w:tc>
          <w:tcPr>
            <w:tcW w:w="2297" w:type="dxa"/>
            <w:vMerge/>
            <w:shd w:val="clear" w:color="auto" w:fill="D9D9D9"/>
            <w:vAlign w:val="center"/>
          </w:tcPr>
          <w:p w14:paraId="1CE9C47B" w14:textId="77777777" w:rsidR="0079428F" w:rsidRPr="00911A7D" w:rsidRDefault="0079428F" w:rsidP="00911A7D">
            <w:pPr>
              <w:rPr>
                <w:rFonts w:asciiTheme="minorHAnsi" w:hAnsiTheme="minorHAnsi" w:cstheme="minorHAnsi"/>
              </w:rPr>
            </w:pPr>
          </w:p>
        </w:tc>
        <w:tc>
          <w:tcPr>
            <w:tcW w:w="3372" w:type="dxa"/>
            <w:vMerge/>
            <w:shd w:val="clear" w:color="auto" w:fill="D9D9D9"/>
            <w:vAlign w:val="center"/>
          </w:tcPr>
          <w:p w14:paraId="4F23710F" w14:textId="77777777" w:rsidR="0079428F" w:rsidRPr="00911A7D" w:rsidRDefault="0079428F" w:rsidP="00911A7D">
            <w:pPr>
              <w:rPr>
                <w:rFonts w:asciiTheme="minorHAnsi" w:hAnsiTheme="minorHAnsi" w:cstheme="minorHAnsi"/>
              </w:rPr>
            </w:pPr>
          </w:p>
        </w:tc>
        <w:tc>
          <w:tcPr>
            <w:tcW w:w="1134" w:type="dxa"/>
            <w:tcBorders>
              <w:bottom w:val="single" w:sz="4" w:space="0" w:color="auto"/>
            </w:tcBorders>
            <w:shd w:val="clear" w:color="auto" w:fill="D9D9D9"/>
            <w:vAlign w:val="center"/>
          </w:tcPr>
          <w:p w14:paraId="1DB52624" w14:textId="77777777" w:rsidR="0079428F" w:rsidRPr="00911A7D" w:rsidRDefault="0079428F" w:rsidP="00911A7D">
            <w:pPr>
              <w:rPr>
                <w:rFonts w:asciiTheme="minorHAnsi" w:hAnsiTheme="minorHAnsi" w:cstheme="minorHAnsi"/>
              </w:rPr>
            </w:pPr>
            <w:r w:rsidRPr="00911A7D">
              <w:rPr>
                <w:rFonts w:asciiTheme="minorHAnsi" w:hAnsiTheme="minorHAnsi" w:cstheme="minorHAnsi"/>
              </w:rPr>
              <w:t>Classe di Rischio A</w:t>
            </w:r>
          </w:p>
        </w:tc>
        <w:tc>
          <w:tcPr>
            <w:tcW w:w="993" w:type="dxa"/>
            <w:tcBorders>
              <w:bottom w:val="single" w:sz="4" w:space="0" w:color="auto"/>
            </w:tcBorders>
            <w:shd w:val="clear" w:color="auto" w:fill="D9D9D9"/>
          </w:tcPr>
          <w:p w14:paraId="4984F6D0" w14:textId="77777777" w:rsidR="0079428F" w:rsidRPr="00911A7D" w:rsidRDefault="0079428F" w:rsidP="00911A7D">
            <w:pPr>
              <w:rPr>
                <w:rFonts w:asciiTheme="minorHAnsi" w:hAnsiTheme="minorHAnsi" w:cstheme="minorHAnsi"/>
              </w:rPr>
            </w:pPr>
            <w:r w:rsidRPr="00911A7D">
              <w:rPr>
                <w:rFonts w:asciiTheme="minorHAnsi" w:hAnsiTheme="minorHAnsi" w:cstheme="minorHAnsi"/>
              </w:rPr>
              <w:t>Classe di Rischio B, C</w:t>
            </w:r>
          </w:p>
        </w:tc>
        <w:tc>
          <w:tcPr>
            <w:tcW w:w="993" w:type="dxa"/>
            <w:shd w:val="clear" w:color="auto" w:fill="D9D9D9" w:themeFill="background1" w:themeFillShade="D9"/>
            <w:vAlign w:val="center"/>
          </w:tcPr>
          <w:p w14:paraId="0CFD6B33" w14:textId="77777777" w:rsidR="0079428F" w:rsidRPr="00911A7D" w:rsidRDefault="0079428F" w:rsidP="00911A7D">
            <w:pPr>
              <w:rPr>
                <w:rFonts w:asciiTheme="minorHAnsi" w:hAnsiTheme="minorHAnsi" w:cstheme="minorHAnsi"/>
              </w:rPr>
            </w:pPr>
            <w:r w:rsidRPr="00911A7D">
              <w:rPr>
                <w:rFonts w:asciiTheme="minorHAnsi" w:hAnsiTheme="minorHAnsi" w:cstheme="minorHAnsi"/>
              </w:rPr>
              <w:t>Classe di Rischio A</w:t>
            </w:r>
          </w:p>
        </w:tc>
        <w:tc>
          <w:tcPr>
            <w:tcW w:w="993" w:type="dxa"/>
            <w:shd w:val="clear" w:color="auto" w:fill="D9D9D9" w:themeFill="background1" w:themeFillShade="D9"/>
          </w:tcPr>
          <w:p w14:paraId="71062AA3" w14:textId="77777777" w:rsidR="0079428F" w:rsidRPr="00911A7D" w:rsidRDefault="0079428F" w:rsidP="00911A7D">
            <w:pPr>
              <w:rPr>
                <w:rFonts w:asciiTheme="minorHAnsi" w:hAnsiTheme="minorHAnsi" w:cstheme="minorHAnsi"/>
              </w:rPr>
            </w:pPr>
            <w:r w:rsidRPr="00911A7D">
              <w:rPr>
                <w:rFonts w:asciiTheme="minorHAnsi" w:hAnsiTheme="minorHAnsi" w:cstheme="minorHAnsi"/>
              </w:rPr>
              <w:t>Classe di Rischio B, C</w:t>
            </w:r>
          </w:p>
        </w:tc>
      </w:tr>
      <w:tr w:rsidR="0079428F" w:rsidRPr="00264F78" w14:paraId="53E5353A" w14:textId="77777777" w:rsidTr="00B56123">
        <w:trPr>
          <w:tblHeader/>
        </w:trPr>
        <w:tc>
          <w:tcPr>
            <w:tcW w:w="2297" w:type="dxa"/>
            <w:vMerge/>
            <w:tcBorders>
              <w:bottom w:val="single" w:sz="4" w:space="0" w:color="auto"/>
            </w:tcBorders>
            <w:shd w:val="clear" w:color="auto" w:fill="D9D9D9"/>
            <w:vAlign w:val="center"/>
          </w:tcPr>
          <w:p w14:paraId="25AE39C7" w14:textId="77777777" w:rsidR="0079428F" w:rsidRPr="00911A7D" w:rsidRDefault="0079428F" w:rsidP="00911A7D">
            <w:pPr>
              <w:rPr>
                <w:rFonts w:asciiTheme="minorHAnsi" w:hAnsiTheme="minorHAnsi" w:cstheme="minorHAnsi"/>
              </w:rPr>
            </w:pPr>
          </w:p>
        </w:tc>
        <w:tc>
          <w:tcPr>
            <w:tcW w:w="3372" w:type="dxa"/>
            <w:vMerge/>
            <w:tcBorders>
              <w:bottom w:val="single" w:sz="4" w:space="0" w:color="auto"/>
            </w:tcBorders>
            <w:shd w:val="clear" w:color="auto" w:fill="D9D9D9"/>
            <w:vAlign w:val="center"/>
          </w:tcPr>
          <w:p w14:paraId="27EB4509" w14:textId="77777777" w:rsidR="0079428F" w:rsidRPr="00911A7D" w:rsidRDefault="0079428F" w:rsidP="00911A7D">
            <w:pPr>
              <w:rPr>
                <w:rFonts w:asciiTheme="minorHAnsi" w:hAnsiTheme="minorHAnsi" w:cstheme="minorHAnsi"/>
              </w:rPr>
            </w:pPr>
          </w:p>
        </w:tc>
        <w:tc>
          <w:tcPr>
            <w:tcW w:w="2127" w:type="dxa"/>
            <w:gridSpan w:val="2"/>
            <w:tcBorders>
              <w:bottom w:val="single" w:sz="4" w:space="0" w:color="auto"/>
            </w:tcBorders>
            <w:shd w:val="clear" w:color="auto" w:fill="D9D9D9"/>
            <w:vAlign w:val="center"/>
          </w:tcPr>
          <w:p w14:paraId="07C43786" w14:textId="77777777" w:rsidR="0079428F" w:rsidRPr="00911A7D" w:rsidRDefault="0079428F" w:rsidP="00911A7D">
            <w:pPr>
              <w:jc w:val="center"/>
              <w:rPr>
                <w:rFonts w:asciiTheme="minorHAnsi" w:hAnsiTheme="minorHAnsi" w:cstheme="minorHAnsi"/>
              </w:rPr>
            </w:pPr>
            <w:r>
              <w:rPr>
                <w:rFonts w:asciiTheme="minorHAnsi" w:hAnsiTheme="minorHAnsi" w:cstheme="minorHAnsi"/>
              </w:rPr>
              <w:t xml:space="preserve">Livello </w:t>
            </w:r>
            <w:r w:rsidRPr="00911A7D">
              <w:rPr>
                <w:rFonts w:asciiTheme="minorHAnsi" w:hAnsiTheme="minorHAnsi" w:cstheme="minorHAnsi"/>
              </w:rPr>
              <w:t>Standard</w:t>
            </w:r>
          </w:p>
        </w:tc>
        <w:tc>
          <w:tcPr>
            <w:tcW w:w="1986" w:type="dxa"/>
            <w:gridSpan w:val="2"/>
            <w:shd w:val="clear" w:color="auto" w:fill="D9D9D9" w:themeFill="background1" w:themeFillShade="D9"/>
            <w:vAlign w:val="center"/>
          </w:tcPr>
          <w:p w14:paraId="0D92CD93" w14:textId="49A2032C" w:rsidR="0079428F" w:rsidRPr="00911A7D" w:rsidRDefault="0079428F" w:rsidP="000C721B">
            <w:pPr>
              <w:jc w:val="center"/>
              <w:rPr>
                <w:rFonts w:asciiTheme="minorHAnsi" w:hAnsiTheme="minorHAnsi" w:cstheme="minorHAnsi"/>
              </w:rPr>
            </w:pPr>
            <w:r>
              <w:rPr>
                <w:rFonts w:asciiTheme="minorHAnsi" w:hAnsiTheme="minorHAnsi" w:cstheme="minorHAnsi"/>
              </w:rPr>
              <w:t xml:space="preserve">Livello </w:t>
            </w:r>
            <w:r w:rsidR="000C721B">
              <w:rPr>
                <w:rFonts w:asciiTheme="minorHAnsi" w:hAnsiTheme="minorHAnsi" w:cstheme="minorHAnsi"/>
              </w:rPr>
              <w:t>Premium</w:t>
            </w:r>
          </w:p>
        </w:tc>
      </w:tr>
      <w:tr w:rsidR="00662F3E" w:rsidRPr="00264F78" w14:paraId="375A067B" w14:textId="77777777" w:rsidTr="002E3FBD">
        <w:trPr>
          <w:trHeight w:val="835"/>
        </w:trPr>
        <w:tc>
          <w:tcPr>
            <w:tcW w:w="2297" w:type="dxa"/>
            <w:tcBorders>
              <w:right w:val="single" w:sz="4" w:space="0" w:color="auto"/>
            </w:tcBorders>
            <w:shd w:val="clear" w:color="auto" w:fill="auto"/>
            <w:vAlign w:val="center"/>
          </w:tcPr>
          <w:p w14:paraId="1B37CE16" w14:textId="77777777" w:rsidR="00662F3E" w:rsidRPr="00911A7D" w:rsidRDefault="00662F3E" w:rsidP="00662F3E">
            <w:pPr>
              <w:rPr>
                <w:rFonts w:asciiTheme="minorHAnsi" w:hAnsiTheme="minorHAnsi" w:cstheme="minorHAnsi"/>
                <w:bCs/>
              </w:rPr>
            </w:pPr>
            <w:r w:rsidRPr="00911A7D">
              <w:rPr>
                <w:rFonts w:asciiTheme="minorHAnsi" w:hAnsiTheme="minorHAnsi" w:cstheme="minorHAnsi"/>
                <w:bCs/>
              </w:rPr>
              <w:t xml:space="preserve">IP5 </w:t>
            </w:r>
            <w:r w:rsidRPr="00911A7D">
              <w:rPr>
                <w:rFonts w:asciiTheme="minorHAnsi" w:hAnsiTheme="minorHAnsi" w:cstheme="minorHAnsi"/>
              </w:rPr>
              <w:t>Indisponibilità del servizio di Gestione</w:t>
            </w:r>
          </w:p>
        </w:tc>
        <w:tc>
          <w:tcPr>
            <w:tcW w:w="3372" w:type="dxa"/>
            <w:tcBorders>
              <w:left w:val="single" w:sz="4" w:space="0" w:color="auto"/>
              <w:right w:val="single" w:sz="4" w:space="0" w:color="auto"/>
            </w:tcBorders>
            <w:vAlign w:val="center"/>
          </w:tcPr>
          <w:p w14:paraId="46E9D791" w14:textId="4E640E6B" w:rsidR="00662F3E" w:rsidRPr="00911A7D" w:rsidRDefault="00662F3E" w:rsidP="00662F3E">
            <w:pPr>
              <w:rPr>
                <w:rFonts w:asciiTheme="minorHAnsi" w:hAnsiTheme="minorHAnsi" w:cstheme="minorHAnsi"/>
                <w:bCs/>
              </w:rPr>
            </w:pPr>
            <w:r w:rsidRPr="00911A7D">
              <w:rPr>
                <w:rFonts w:asciiTheme="minorHAnsi" w:hAnsiTheme="minorHAnsi" w:cstheme="minorHAnsi"/>
                <w:bCs/>
              </w:rPr>
              <w:fldChar w:fldCharType="begin"/>
            </w:r>
            <w:r w:rsidRPr="00911A7D">
              <w:rPr>
                <w:rFonts w:asciiTheme="minorHAnsi" w:hAnsiTheme="minorHAnsi" w:cstheme="minorHAnsi"/>
                <w:bCs/>
              </w:rPr>
              <w:instrText xml:space="preserve"> REF _Ref25565948 \h  \* MERGEFORMAT </w:instrText>
            </w:r>
            <w:r w:rsidRPr="00911A7D">
              <w:rPr>
                <w:rFonts w:asciiTheme="minorHAnsi" w:hAnsiTheme="minorHAnsi" w:cstheme="minorHAnsi"/>
                <w:bCs/>
              </w:rPr>
            </w:r>
            <w:r w:rsidRPr="00911A7D">
              <w:rPr>
                <w:rFonts w:asciiTheme="minorHAnsi" w:hAnsiTheme="minorHAnsi" w:cstheme="minorHAnsi"/>
                <w:bCs/>
              </w:rPr>
              <w:fldChar w:fldCharType="separate"/>
            </w:r>
            <w:r w:rsidR="0049635B" w:rsidRPr="00911A7D">
              <w:rPr>
                <w:rFonts w:asciiTheme="minorHAnsi" w:hAnsiTheme="minorHAnsi" w:cstheme="minorHAnsi"/>
              </w:rPr>
              <w:t xml:space="preserve">DSGP – Disponibilità dei servizi di </w:t>
            </w:r>
            <w:r w:rsidR="0049635B" w:rsidRPr="0049635B">
              <w:rPr>
                <w:rFonts w:asciiTheme="minorHAnsi" w:hAnsiTheme="minorHAnsi" w:cstheme="minorHAnsi"/>
              </w:rPr>
              <w:t>Gestione del Portafoglio Applicativo</w:t>
            </w:r>
            <w:r w:rsidRPr="00911A7D">
              <w:rPr>
                <w:rFonts w:asciiTheme="minorHAnsi" w:hAnsiTheme="minorHAnsi" w:cstheme="minorHAnsi"/>
                <w:bCs/>
              </w:rPr>
              <w:fldChar w:fldCharType="end"/>
            </w:r>
          </w:p>
        </w:tc>
        <w:tc>
          <w:tcPr>
            <w:tcW w:w="1134" w:type="dxa"/>
            <w:tcBorders>
              <w:left w:val="single" w:sz="4" w:space="0" w:color="auto"/>
            </w:tcBorders>
            <w:shd w:val="clear" w:color="auto" w:fill="auto"/>
            <w:vAlign w:val="center"/>
          </w:tcPr>
          <w:p w14:paraId="13FFAAA6" w14:textId="04019AFA" w:rsidR="00662F3E" w:rsidRPr="00911A7D" w:rsidRDefault="00662F3E" w:rsidP="00662F3E">
            <w:pPr>
              <w:jc w:val="center"/>
              <w:rPr>
                <w:rFonts w:asciiTheme="minorHAnsi" w:hAnsiTheme="minorHAnsi" w:cstheme="minorHAnsi"/>
              </w:rPr>
            </w:pPr>
            <w:r w:rsidRPr="00911A7D">
              <w:rPr>
                <w:rFonts w:asciiTheme="minorHAnsi" w:hAnsiTheme="minorHAnsi" w:cstheme="minorHAnsi"/>
              </w:rPr>
              <w:t>10%</w:t>
            </w:r>
          </w:p>
        </w:tc>
        <w:tc>
          <w:tcPr>
            <w:tcW w:w="993" w:type="dxa"/>
            <w:tcBorders>
              <w:left w:val="single" w:sz="4" w:space="0" w:color="auto"/>
            </w:tcBorders>
            <w:vAlign w:val="center"/>
          </w:tcPr>
          <w:p w14:paraId="52425508" w14:textId="4CA31D32" w:rsidR="00662F3E" w:rsidRPr="00911A7D" w:rsidRDefault="00662F3E" w:rsidP="00662F3E">
            <w:pPr>
              <w:jc w:val="center"/>
              <w:rPr>
                <w:rFonts w:asciiTheme="minorHAnsi" w:hAnsiTheme="minorHAnsi" w:cstheme="minorHAnsi"/>
              </w:rPr>
            </w:pPr>
            <w:r w:rsidRPr="00911A7D">
              <w:rPr>
                <w:rFonts w:asciiTheme="minorHAnsi" w:hAnsiTheme="minorHAnsi" w:cstheme="minorHAnsi"/>
              </w:rPr>
              <w:t>5%</w:t>
            </w:r>
          </w:p>
        </w:tc>
        <w:tc>
          <w:tcPr>
            <w:tcW w:w="993" w:type="dxa"/>
            <w:vAlign w:val="center"/>
          </w:tcPr>
          <w:p w14:paraId="55C4EC9F" w14:textId="77777777" w:rsidR="00662F3E" w:rsidRPr="00911A7D" w:rsidRDefault="00662F3E" w:rsidP="00662F3E">
            <w:pPr>
              <w:jc w:val="center"/>
              <w:rPr>
                <w:rFonts w:asciiTheme="minorHAnsi" w:hAnsiTheme="minorHAnsi" w:cstheme="minorHAnsi"/>
              </w:rPr>
            </w:pPr>
            <w:r w:rsidRPr="00911A7D">
              <w:rPr>
                <w:rFonts w:asciiTheme="minorHAnsi" w:hAnsiTheme="minorHAnsi" w:cstheme="minorHAnsi"/>
              </w:rPr>
              <w:t>10%</w:t>
            </w:r>
          </w:p>
        </w:tc>
        <w:tc>
          <w:tcPr>
            <w:tcW w:w="993" w:type="dxa"/>
            <w:vAlign w:val="center"/>
          </w:tcPr>
          <w:p w14:paraId="7EB66BFF" w14:textId="77777777" w:rsidR="00662F3E" w:rsidRPr="00911A7D" w:rsidRDefault="00662F3E" w:rsidP="00662F3E">
            <w:pPr>
              <w:jc w:val="center"/>
              <w:rPr>
                <w:rFonts w:asciiTheme="minorHAnsi" w:hAnsiTheme="minorHAnsi" w:cstheme="minorHAnsi"/>
              </w:rPr>
            </w:pPr>
            <w:r w:rsidRPr="00911A7D">
              <w:rPr>
                <w:rFonts w:asciiTheme="minorHAnsi" w:hAnsiTheme="minorHAnsi" w:cstheme="minorHAnsi"/>
              </w:rPr>
              <w:t>5%</w:t>
            </w:r>
          </w:p>
        </w:tc>
      </w:tr>
      <w:tr w:rsidR="00662F3E" w:rsidRPr="00264F78" w14:paraId="6979A851" w14:textId="77777777" w:rsidTr="002E3FBD">
        <w:trPr>
          <w:trHeight w:val="835"/>
        </w:trPr>
        <w:tc>
          <w:tcPr>
            <w:tcW w:w="2297" w:type="dxa"/>
            <w:tcBorders>
              <w:right w:val="single" w:sz="4" w:space="0" w:color="auto"/>
            </w:tcBorders>
            <w:shd w:val="clear" w:color="auto" w:fill="auto"/>
            <w:vAlign w:val="center"/>
          </w:tcPr>
          <w:p w14:paraId="13B76571" w14:textId="77777777" w:rsidR="00662F3E" w:rsidRPr="00911A7D" w:rsidRDefault="00662F3E" w:rsidP="00662F3E">
            <w:pPr>
              <w:rPr>
                <w:rFonts w:asciiTheme="minorHAnsi" w:hAnsiTheme="minorHAnsi" w:cstheme="minorHAnsi"/>
                <w:bCs/>
              </w:rPr>
            </w:pPr>
            <w:r w:rsidRPr="00911A7D">
              <w:rPr>
                <w:rFonts w:asciiTheme="minorHAnsi" w:hAnsiTheme="minorHAnsi" w:cstheme="minorHAnsi"/>
              </w:rPr>
              <w:t>IP6 Eccesso di rilievi di Gestione</w:t>
            </w:r>
          </w:p>
        </w:tc>
        <w:tc>
          <w:tcPr>
            <w:tcW w:w="3372" w:type="dxa"/>
            <w:tcBorders>
              <w:left w:val="single" w:sz="4" w:space="0" w:color="auto"/>
              <w:right w:val="single" w:sz="4" w:space="0" w:color="auto"/>
            </w:tcBorders>
            <w:vAlign w:val="center"/>
          </w:tcPr>
          <w:p w14:paraId="7DBB61D6" w14:textId="7E6F21E1" w:rsidR="00662F3E" w:rsidRPr="00911A7D" w:rsidRDefault="00662F3E" w:rsidP="00662F3E">
            <w:pPr>
              <w:rPr>
                <w:rFonts w:asciiTheme="minorHAnsi" w:hAnsiTheme="minorHAnsi" w:cstheme="minorHAnsi"/>
                <w:bCs/>
              </w:rPr>
            </w:pPr>
            <w:r w:rsidRPr="00911A7D">
              <w:rPr>
                <w:rFonts w:asciiTheme="minorHAnsi" w:hAnsiTheme="minorHAnsi" w:cstheme="minorHAnsi"/>
                <w:bCs/>
              </w:rPr>
              <w:fldChar w:fldCharType="begin"/>
            </w:r>
            <w:r w:rsidRPr="00911A7D">
              <w:rPr>
                <w:rFonts w:asciiTheme="minorHAnsi" w:hAnsiTheme="minorHAnsi" w:cstheme="minorHAnsi"/>
                <w:bCs/>
              </w:rPr>
              <w:instrText xml:space="preserve"> REF _Ref25565852 \h  \* MERGEFORMAT </w:instrText>
            </w:r>
            <w:r w:rsidRPr="00911A7D">
              <w:rPr>
                <w:rFonts w:asciiTheme="minorHAnsi" w:hAnsiTheme="minorHAnsi" w:cstheme="minorHAnsi"/>
                <w:bCs/>
              </w:rPr>
            </w:r>
            <w:r w:rsidRPr="00911A7D">
              <w:rPr>
                <w:rFonts w:asciiTheme="minorHAnsi" w:hAnsiTheme="minorHAnsi" w:cstheme="minorHAnsi"/>
                <w:bCs/>
              </w:rPr>
              <w:fldChar w:fldCharType="separate"/>
            </w:r>
            <w:r w:rsidR="0049635B" w:rsidRPr="00911A7D">
              <w:rPr>
                <w:rFonts w:asciiTheme="minorHAnsi" w:hAnsiTheme="minorHAnsi" w:cstheme="minorHAnsi"/>
              </w:rPr>
              <w:t>RSGT – Rilievi sui servizi di gestione del Portafoglio applicativo</w:t>
            </w:r>
            <w:r w:rsidRPr="00911A7D">
              <w:rPr>
                <w:rFonts w:asciiTheme="minorHAnsi" w:hAnsiTheme="minorHAnsi" w:cstheme="minorHAnsi"/>
                <w:bCs/>
              </w:rPr>
              <w:fldChar w:fldCharType="end"/>
            </w:r>
          </w:p>
        </w:tc>
        <w:tc>
          <w:tcPr>
            <w:tcW w:w="1134" w:type="dxa"/>
            <w:tcBorders>
              <w:left w:val="single" w:sz="4" w:space="0" w:color="auto"/>
            </w:tcBorders>
            <w:shd w:val="clear" w:color="auto" w:fill="auto"/>
            <w:vAlign w:val="center"/>
          </w:tcPr>
          <w:p w14:paraId="18A53B04" w14:textId="77777777" w:rsidR="00662F3E" w:rsidRPr="00911A7D" w:rsidRDefault="00662F3E" w:rsidP="00662F3E">
            <w:pPr>
              <w:jc w:val="center"/>
              <w:rPr>
                <w:rFonts w:asciiTheme="minorHAnsi" w:hAnsiTheme="minorHAnsi" w:cstheme="minorHAnsi"/>
              </w:rPr>
            </w:pPr>
            <w:r w:rsidRPr="00911A7D">
              <w:rPr>
                <w:rFonts w:asciiTheme="minorHAnsi" w:hAnsiTheme="minorHAnsi" w:cstheme="minorHAnsi"/>
              </w:rPr>
              <w:t>15%</w:t>
            </w:r>
          </w:p>
        </w:tc>
        <w:tc>
          <w:tcPr>
            <w:tcW w:w="993" w:type="dxa"/>
            <w:tcBorders>
              <w:left w:val="single" w:sz="4" w:space="0" w:color="auto"/>
            </w:tcBorders>
            <w:vAlign w:val="center"/>
          </w:tcPr>
          <w:p w14:paraId="15D5CE10" w14:textId="77777777" w:rsidR="00662F3E" w:rsidRPr="00911A7D" w:rsidRDefault="00662F3E" w:rsidP="00662F3E">
            <w:pPr>
              <w:jc w:val="center"/>
              <w:rPr>
                <w:rFonts w:asciiTheme="minorHAnsi" w:hAnsiTheme="minorHAnsi" w:cstheme="minorHAnsi"/>
              </w:rPr>
            </w:pPr>
            <w:r w:rsidRPr="00911A7D">
              <w:rPr>
                <w:rFonts w:asciiTheme="minorHAnsi" w:hAnsiTheme="minorHAnsi" w:cstheme="minorHAnsi"/>
              </w:rPr>
              <w:t>10%</w:t>
            </w:r>
          </w:p>
        </w:tc>
        <w:tc>
          <w:tcPr>
            <w:tcW w:w="993" w:type="dxa"/>
            <w:vAlign w:val="center"/>
          </w:tcPr>
          <w:p w14:paraId="464F0BD6" w14:textId="621908C6" w:rsidR="00662F3E" w:rsidRPr="00911A7D" w:rsidRDefault="00662F3E" w:rsidP="00662F3E">
            <w:pPr>
              <w:jc w:val="center"/>
              <w:rPr>
                <w:rFonts w:asciiTheme="minorHAnsi" w:hAnsiTheme="minorHAnsi" w:cstheme="minorHAnsi"/>
              </w:rPr>
            </w:pPr>
            <w:r w:rsidRPr="00911A7D">
              <w:rPr>
                <w:rFonts w:asciiTheme="minorHAnsi" w:hAnsiTheme="minorHAnsi" w:cstheme="minorHAnsi"/>
              </w:rPr>
              <w:t>1</w:t>
            </w:r>
            <w:r>
              <w:rPr>
                <w:rFonts w:asciiTheme="minorHAnsi" w:hAnsiTheme="minorHAnsi" w:cstheme="minorHAnsi"/>
              </w:rPr>
              <w:t>5</w:t>
            </w:r>
            <w:r w:rsidRPr="00911A7D">
              <w:rPr>
                <w:rFonts w:asciiTheme="minorHAnsi" w:hAnsiTheme="minorHAnsi" w:cstheme="minorHAnsi"/>
              </w:rPr>
              <w:t>%</w:t>
            </w:r>
          </w:p>
        </w:tc>
        <w:tc>
          <w:tcPr>
            <w:tcW w:w="993" w:type="dxa"/>
            <w:vAlign w:val="center"/>
          </w:tcPr>
          <w:p w14:paraId="6185EA48" w14:textId="77777777" w:rsidR="00662F3E" w:rsidRPr="00911A7D" w:rsidRDefault="00662F3E" w:rsidP="00662F3E">
            <w:pPr>
              <w:jc w:val="center"/>
              <w:rPr>
                <w:rFonts w:asciiTheme="minorHAnsi" w:hAnsiTheme="minorHAnsi" w:cstheme="minorHAnsi"/>
              </w:rPr>
            </w:pPr>
            <w:r w:rsidRPr="00911A7D">
              <w:rPr>
                <w:rFonts w:asciiTheme="minorHAnsi" w:hAnsiTheme="minorHAnsi" w:cstheme="minorHAnsi"/>
              </w:rPr>
              <w:t>10%</w:t>
            </w:r>
          </w:p>
        </w:tc>
      </w:tr>
      <w:tr w:rsidR="00662F3E" w:rsidRPr="00264F78" w14:paraId="2891B2F0" w14:textId="77777777" w:rsidTr="00471285">
        <w:trPr>
          <w:trHeight w:val="624"/>
        </w:trPr>
        <w:tc>
          <w:tcPr>
            <w:tcW w:w="5669" w:type="dxa"/>
            <w:gridSpan w:val="2"/>
            <w:tcBorders>
              <w:right w:val="single" w:sz="4" w:space="0" w:color="auto"/>
            </w:tcBorders>
            <w:shd w:val="clear" w:color="auto" w:fill="auto"/>
            <w:vAlign w:val="center"/>
          </w:tcPr>
          <w:p w14:paraId="7B3B154C" w14:textId="77777777" w:rsidR="00662F3E" w:rsidRPr="00911A7D" w:rsidRDefault="00662F3E" w:rsidP="00662F3E">
            <w:pPr>
              <w:jc w:val="right"/>
              <w:rPr>
                <w:rFonts w:asciiTheme="minorHAnsi" w:hAnsiTheme="minorHAnsi" w:cstheme="minorHAnsi"/>
              </w:rPr>
            </w:pPr>
            <w:r w:rsidRPr="00911A7D">
              <w:rPr>
                <w:rFonts w:asciiTheme="minorHAnsi" w:hAnsiTheme="minorHAnsi" w:cstheme="minorHAnsi"/>
              </w:rPr>
              <w:t>Totale</w:t>
            </w:r>
          </w:p>
        </w:tc>
        <w:tc>
          <w:tcPr>
            <w:tcW w:w="1134" w:type="dxa"/>
            <w:tcBorders>
              <w:left w:val="single" w:sz="4" w:space="0" w:color="auto"/>
            </w:tcBorders>
            <w:shd w:val="clear" w:color="auto" w:fill="auto"/>
            <w:vAlign w:val="center"/>
          </w:tcPr>
          <w:p w14:paraId="24ACF7B4" w14:textId="33C96F0C" w:rsidR="00662F3E" w:rsidRPr="00911A7D" w:rsidRDefault="00045A0E" w:rsidP="00662F3E">
            <w:pPr>
              <w:jc w:val="center"/>
              <w:rPr>
                <w:rFonts w:asciiTheme="minorHAnsi" w:hAnsiTheme="minorHAnsi" w:cstheme="minorHAnsi"/>
              </w:rPr>
            </w:pPr>
            <w:r>
              <w:rPr>
                <w:rFonts w:asciiTheme="minorHAnsi" w:hAnsiTheme="minorHAnsi" w:cstheme="minorHAnsi"/>
              </w:rPr>
              <w:t>2</w:t>
            </w:r>
            <w:r w:rsidR="00662F3E" w:rsidRPr="00911A7D">
              <w:rPr>
                <w:rFonts w:asciiTheme="minorHAnsi" w:hAnsiTheme="minorHAnsi" w:cstheme="minorHAnsi"/>
              </w:rPr>
              <w:t>5%</w:t>
            </w:r>
          </w:p>
        </w:tc>
        <w:tc>
          <w:tcPr>
            <w:tcW w:w="993" w:type="dxa"/>
            <w:tcBorders>
              <w:left w:val="single" w:sz="4" w:space="0" w:color="auto"/>
            </w:tcBorders>
            <w:vAlign w:val="center"/>
          </w:tcPr>
          <w:p w14:paraId="1AA767DE" w14:textId="174F671B" w:rsidR="00662F3E" w:rsidRPr="00911A7D" w:rsidRDefault="00045A0E" w:rsidP="00662F3E">
            <w:pPr>
              <w:jc w:val="center"/>
              <w:rPr>
                <w:rFonts w:asciiTheme="minorHAnsi" w:hAnsiTheme="minorHAnsi" w:cstheme="minorHAnsi"/>
              </w:rPr>
            </w:pPr>
            <w:r>
              <w:rPr>
                <w:rFonts w:asciiTheme="minorHAnsi" w:hAnsiTheme="minorHAnsi" w:cstheme="minorHAnsi"/>
              </w:rPr>
              <w:t>15</w:t>
            </w:r>
            <w:r w:rsidR="00662F3E" w:rsidRPr="00911A7D">
              <w:rPr>
                <w:rFonts w:asciiTheme="minorHAnsi" w:hAnsiTheme="minorHAnsi" w:cstheme="minorHAnsi"/>
              </w:rPr>
              <w:t>%</w:t>
            </w:r>
          </w:p>
        </w:tc>
        <w:tc>
          <w:tcPr>
            <w:tcW w:w="993" w:type="dxa"/>
            <w:vAlign w:val="center"/>
          </w:tcPr>
          <w:p w14:paraId="23488153" w14:textId="5902DA70" w:rsidR="00662F3E" w:rsidRPr="00911A7D" w:rsidRDefault="00662F3E" w:rsidP="00662F3E">
            <w:pPr>
              <w:jc w:val="center"/>
              <w:rPr>
                <w:rFonts w:asciiTheme="minorHAnsi" w:hAnsiTheme="minorHAnsi" w:cstheme="minorHAnsi"/>
              </w:rPr>
            </w:pPr>
            <w:r w:rsidRPr="00911A7D">
              <w:rPr>
                <w:rFonts w:asciiTheme="minorHAnsi" w:hAnsiTheme="minorHAnsi" w:cstheme="minorHAnsi"/>
              </w:rPr>
              <w:t>2</w:t>
            </w:r>
            <w:r>
              <w:rPr>
                <w:rFonts w:asciiTheme="minorHAnsi" w:hAnsiTheme="minorHAnsi" w:cstheme="minorHAnsi"/>
              </w:rPr>
              <w:t>5</w:t>
            </w:r>
            <w:r w:rsidRPr="00911A7D">
              <w:rPr>
                <w:rFonts w:asciiTheme="minorHAnsi" w:hAnsiTheme="minorHAnsi" w:cstheme="minorHAnsi"/>
              </w:rPr>
              <w:t>%</w:t>
            </w:r>
          </w:p>
        </w:tc>
        <w:tc>
          <w:tcPr>
            <w:tcW w:w="993" w:type="dxa"/>
            <w:vAlign w:val="center"/>
          </w:tcPr>
          <w:p w14:paraId="2F96002E" w14:textId="77777777" w:rsidR="00662F3E" w:rsidRPr="00911A7D" w:rsidRDefault="00662F3E" w:rsidP="00662F3E">
            <w:pPr>
              <w:jc w:val="center"/>
              <w:rPr>
                <w:rFonts w:asciiTheme="minorHAnsi" w:hAnsiTheme="minorHAnsi" w:cstheme="minorHAnsi"/>
              </w:rPr>
            </w:pPr>
            <w:r w:rsidRPr="00911A7D">
              <w:rPr>
                <w:rFonts w:asciiTheme="minorHAnsi" w:hAnsiTheme="minorHAnsi" w:cstheme="minorHAnsi"/>
              </w:rPr>
              <w:t>15%</w:t>
            </w:r>
          </w:p>
        </w:tc>
      </w:tr>
    </w:tbl>
    <w:p w14:paraId="788A6CF0" w14:textId="7E38775D" w:rsidR="002E6DB8" w:rsidRDefault="002E6DB8" w:rsidP="0079428F"/>
    <w:p w14:paraId="7EE41FF4" w14:textId="22E4C678" w:rsidR="00EF033A" w:rsidRDefault="00EF033A" w:rsidP="00EF033A">
      <w:pPr>
        <w:pStyle w:val="Titolo2"/>
        <w:rPr>
          <w:rFonts w:asciiTheme="minorHAnsi" w:hAnsiTheme="minorHAnsi" w:cstheme="minorHAnsi"/>
        </w:rPr>
      </w:pPr>
      <w:bookmarkStart w:id="172" w:name="_Toc101364940"/>
      <w:r>
        <w:rPr>
          <w:rFonts w:asciiTheme="minorHAnsi" w:hAnsiTheme="minorHAnsi" w:cstheme="minorHAnsi"/>
        </w:rPr>
        <w:t xml:space="preserve">Servizio di </w:t>
      </w:r>
      <w:r w:rsidRPr="00EF033A">
        <w:rPr>
          <w:rFonts w:asciiTheme="minorHAnsi" w:hAnsiTheme="minorHAnsi" w:cstheme="minorHAnsi"/>
        </w:rPr>
        <w:t>Supporto Tecnico-Specialistico ICT</w:t>
      </w:r>
      <w:bookmarkEnd w:id="172"/>
    </w:p>
    <w:p w14:paraId="28E68D14" w14:textId="63B09839" w:rsidR="00714123" w:rsidRPr="001814D3" w:rsidRDefault="00714123" w:rsidP="00714123">
      <w:pPr>
        <w:pStyle w:val="Didascalia"/>
      </w:pPr>
      <w:bookmarkStart w:id="173" w:name="_Toc25608508"/>
      <w:bookmarkEnd w:id="173"/>
      <w:r w:rsidRPr="001814D3">
        <w:t xml:space="preserve">Tabella </w:t>
      </w:r>
      <w:r w:rsidR="008436B1">
        <w:fldChar w:fldCharType="begin"/>
      </w:r>
      <w:r w:rsidR="008436B1">
        <w:instrText xml:space="preserve"> SEQ Tabella \* ARABIC </w:instrText>
      </w:r>
      <w:r w:rsidR="008436B1">
        <w:fldChar w:fldCharType="separate"/>
      </w:r>
      <w:r w:rsidR="0049635B">
        <w:rPr>
          <w:noProof/>
        </w:rPr>
        <w:t>4</w:t>
      </w:r>
      <w:r w:rsidR="008436B1">
        <w:rPr>
          <w:noProof/>
        </w:rPr>
        <w:fldChar w:fldCharType="end"/>
      </w:r>
      <w:r w:rsidRPr="001814D3">
        <w:t xml:space="preserve"> </w:t>
      </w:r>
      <w:r>
        <w:t xml:space="preserve">Quote Sospese </w:t>
      </w:r>
      <w:r w:rsidR="00EF033A">
        <w:rPr>
          <w:szCs w:val="22"/>
        </w:rPr>
        <w:t>Supporto Tecnico-Specialistico ICT</w:t>
      </w:r>
    </w:p>
    <w:tbl>
      <w:tblPr>
        <w:tblW w:w="97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3372"/>
        <w:gridCol w:w="4113"/>
      </w:tblGrid>
      <w:tr w:rsidR="00D57815" w:rsidRPr="00264F78" w14:paraId="21429DD6" w14:textId="77777777" w:rsidTr="00CE453B">
        <w:trPr>
          <w:trHeight w:val="610"/>
          <w:tblHeader/>
        </w:trPr>
        <w:tc>
          <w:tcPr>
            <w:tcW w:w="2297" w:type="dxa"/>
            <w:shd w:val="clear" w:color="auto" w:fill="D9D9D9"/>
            <w:vAlign w:val="center"/>
          </w:tcPr>
          <w:p w14:paraId="2FBEF46F" w14:textId="77777777" w:rsidR="00D57815" w:rsidRPr="00911A7D" w:rsidRDefault="00D57815" w:rsidP="00911A7D">
            <w:pPr>
              <w:rPr>
                <w:rFonts w:asciiTheme="minorHAnsi" w:hAnsiTheme="minorHAnsi" w:cstheme="minorHAnsi"/>
              </w:rPr>
            </w:pPr>
            <w:r w:rsidRPr="00911A7D">
              <w:rPr>
                <w:rFonts w:asciiTheme="minorHAnsi" w:hAnsiTheme="minorHAnsi" w:cstheme="minorHAnsi"/>
              </w:rPr>
              <w:t>Indice</w:t>
            </w:r>
          </w:p>
        </w:tc>
        <w:tc>
          <w:tcPr>
            <w:tcW w:w="3372" w:type="dxa"/>
            <w:shd w:val="clear" w:color="auto" w:fill="D9D9D9"/>
            <w:vAlign w:val="center"/>
          </w:tcPr>
          <w:p w14:paraId="4BB41AB1" w14:textId="77777777" w:rsidR="00D57815" w:rsidRPr="00911A7D" w:rsidRDefault="00D57815" w:rsidP="00911A7D">
            <w:pPr>
              <w:rPr>
                <w:rFonts w:asciiTheme="minorHAnsi" w:hAnsiTheme="minorHAnsi" w:cstheme="minorHAnsi"/>
              </w:rPr>
            </w:pPr>
            <w:r w:rsidRPr="00911A7D">
              <w:rPr>
                <w:rFonts w:asciiTheme="minorHAnsi" w:hAnsiTheme="minorHAnsi" w:cstheme="minorHAnsi"/>
              </w:rPr>
              <w:t>Indicatori di qualità correlati</w:t>
            </w:r>
          </w:p>
        </w:tc>
        <w:tc>
          <w:tcPr>
            <w:tcW w:w="4113" w:type="dxa"/>
            <w:shd w:val="clear" w:color="auto" w:fill="D9D9D9"/>
            <w:vAlign w:val="center"/>
          </w:tcPr>
          <w:p w14:paraId="5770E65F" w14:textId="77777777" w:rsidR="00D57815" w:rsidRPr="00911A7D" w:rsidRDefault="00D57815" w:rsidP="00911A7D">
            <w:pPr>
              <w:jc w:val="center"/>
              <w:rPr>
                <w:rFonts w:asciiTheme="minorHAnsi" w:hAnsiTheme="minorHAnsi" w:cstheme="minorHAnsi"/>
              </w:rPr>
            </w:pPr>
            <w:r w:rsidRPr="00911A7D">
              <w:rPr>
                <w:rFonts w:asciiTheme="minorHAnsi" w:hAnsiTheme="minorHAnsi" w:cstheme="minorHAnsi"/>
              </w:rPr>
              <w:t>% Quota</w:t>
            </w:r>
          </w:p>
        </w:tc>
      </w:tr>
      <w:tr w:rsidR="00D57815" w:rsidRPr="00264F78" w14:paraId="71B782A9" w14:textId="77777777" w:rsidTr="00CE453B">
        <w:trPr>
          <w:trHeight w:val="835"/>
        </w:trPr>
        <w:tc>
          <w:tcPr>
            <w:tcW w:w="2297" w:type="dxa"/>
            <w:tcBorders>
              <w:right w:val="single" w:sz="4" w:space="0" w:color="auto"/>
            </w:tcBorders>
            <w:shd w:val="clear" w:color="auto" w:fill="auto"/>
            <w:vAlign w:val="center"/>
          </w:tcPr>
          <w:p w14:paraId="5792E7AC" w14:textId="77777777" w:rsidR="00D57815" w:rsidRPr="00911A7D" w:rsidRDefault="00D57815" w:rsidP="00911A7D">
            <w:pPr>
              <w:rPr>
                <w:rFonts w:asciiTheme="minorHAnsi" w:hAnsiTheme="minorHAnsi" w:cstheme="minorHAnsi"/>
                <w:bCs/>
              </w:rPr>
            </w:pPr>
            <w:r w:rsidRPr="00911A7D">
              <w:rPr>
                <w:rFonts w:asciiTheme="minorHAnsi" w:hAnsiTheme="minorHAnsi" w:cstheme="minorHAnsi"/>
                <w:bCs/>
              </w:rPr>
              <w:t xml:space="preserve">IP7 </w:t>
            </w:r>
            <w:r w:rsidRPr="00517A62">
              <w:rPr>
                <w:rFonts w:asciiTheme="minorHAnsi" w:hAnsiTheme="minorHAnsi" w:cstheme="minorHAnsi"/>
              </w:rPr>
              <w:t>Supporto Specialistico non soddisfacente</w:t>
            </w:r>
          </w:p>
        </w:tc>
        <w:tc>
          <w:tcPr>
            <w:tcW w:w="3372" w:type="dxa"/>
            <w:tcBorders>
              <w:left w:val="single" w:sz="4" w:space="0" w:color="auto"/>
              <w:right w:val="single" w:sz="4" w:space="0" w:color="auto"/>
            </w:tcBorders>
            <w:vAlign w:val="center"/>
          </w:tcPr>
          <w:p w14:paraId="3B75E590" w14:textId="77777777" w:rsidR="0049635B" w:rsidRPr="0049635B" w:rsidRDefault="00D57815" w:rsidP="0049635B">
            <w:pPr>
              <w:rPr>
                <w:rFonts w:asciiTheme="minorHAnsi" w:hAnsiTheme="minorHAnsi" w:cstheme="minorHAnsi"/>
              </w:rPr>
            </w:pPr>
            <w:r w:rsidRPr="00911A7D">
              <w:rPr>
                <w:rFonts w:asciiTheme="minorHAnsi" w:hAnsiTheme="minorHAnsi" w:cstheme="minorHAnsi"/>
                <w:bCs/>
              </w:rPr>
              <w:fldChar w:fldCharType="begin"/>
            </w:r>
            <w:r w:rsidRPr="00911A7D">
              <w:rPr>
                <w:rFonts w:asciiTheme="minorHAnsi" w:hAnsiTheme="minorHAnsi" w:cstheme="minorHAnsi"/>
                <w:bCs/>
              </w:rPr>
              <w:instrText xml:space="preserve"> REF _Ref25582927 \h  \* MERGEFORMAT </w:instrText>
            </w:r>
            <w:r w:rsidRPr="00911A7D">
              <w:rPr>
                <w:rFonts w:asciiTheme="minorHAnsi" w:hAnsiTheme="minorHAnsi" w:cstheme="minorHAnsi"/>
                <w:bCs/>
              </w:rPr>
            </w:r>
            <w:r w:rsidRPr="00911A7D">
              <w:rPr>
                <w:rFonts w:asciiTheme="minorHAnsi" w:hAnsiTheme="minorHAnsi" w:cstheme="minorHAnsi"/>
                <w:bCs/>
              </w:rPr>
              <w:fldChar w:fldCharType="separate"/>
            </w:r>
            <w:r w:rsidR="0049635B">
              <w:rPr>
                <w:rFonts w:asciiTheme="minorHAnsi" w:hAnsiTheme="minorHAnsi" w:cstheme="minorHAnsi"/>
              </w:rPr>
              <w:br w:type="page"/>
            </w:r>
          </w:p>
          <w:p w14:paraId="439E6281" w14:textId="251AA8E8" w:rsidR="00D57815" w:rsidRPr="00911A7D" w:rsidRDefault="0049635B" w:rsidP="00911A7D">
            <w:pPr>
              <w:rPr>
                <w:rFonts w:asciiTheme="minorHAnsi" w:hAnsiTheme="minorHAnsi" w:cstheme="minorHAnsi"/>
                <w:bCs/>
              </w:rPr>
            </w:pPr>
            <w:r w:rsidRPr="00911A7D">
              <w:rPr>
                <w:rFonts w:asciiTheme="minorHAnsi" w:hAnsiTheme="minorHAnsi" w:cstheme="minorHAnsi"/>
              </w:rPr>
              <w:t>CSIS</w:t>
            </w:r>
            <w:r>
              <w:rPr>
                <w:rFonts w:asciiTheme="minorHAnsi" w:hAnsiTheme="minorHAnsi" w:cstheme="minorHAnsi"/>
              </w:rPr>
              <w:t xml:space="preserve"> - </w:t>
            </w:r>
            <w:r w:rsidRPr="004D3D92">
              <w:rPr>
                <w:rFonts w:asciiTheme="minorHAnsi" w:hAnsiTheme="minorHAnsi" w:cstheme="minorHAnsi"/>
              </w:rPr>
              <w:t xml:space="preserve">Customer </w:t>
            </w:r>
            <w:r>
              <w:rPr>
                <w:rFonts w:asciiTheme="minorHAnsi" w:hAnsiTheme="minorHAnsi" w:cstheme="minorHAnsi"/>
              </w:rPr>
              <w:t>effort Score</w:t>
            </w:r>
            <w:r w:rsidRPr="004D3D92">
              <w:rPr>
                <w:rFonts w:asciiTheme="minorHAnsi" w:hAnsiTheme="minorHAnsi" w:cstheme="minorHAnsi"/>
              </w:rPr>
              <w:t xml:space="preserve"> dell’intervento specialistic</w:t>
            </w:r>
            <w:r>
              <w:rPr>
                <w:rFonts w:asciiTheme="minorHAnsi" w:hAnsiTheme="minorHAnsi" w:cstheme="minorHAnsi"/>
              </w:rPr>
              <w:t>o</w:t>
            </w:r>
            <w:r w:rsidRPr="00911A7D">
              <w:rPr>
                <w:rFonts w:asciiTheme="minorHAnsi" w:hAnsiTheme="minorHAnsi" w:cstheme="minorHAnsi"/>
              </w:rPr>
              <w:t xml:space="preserve"> </w:t>
            </w:r>
            <w:r w:rsidR="00D57815" w:rsidRPr="00911A7D">
              <w:rPr>
                <w:rFonts w:asciiTheme="minorHAnsi" w:hAnsiTheme="minorHAnsi" w:cstheme="minorHAnsi"/>
                <w:bCs/>
              </w:rPr>
              <w:fldChar w:fldCharType="end"/>
            </w:r>
          </w:p>
        </w:tc>
        <w:tc>
          <w:tcPr>
            <w:tcW w:w="4113" w:type="dxa"/>
            <w:tcBorders>
              <w:left w:val="single" w:sz="4" w:space="0" w:color="auto"/>
            </w:tcBorders>
            <w:shd w:val="clear" w:color="auto" w:fill="auto"/>
            <w:vAlign w:val="center"/>
          </w:tcPr>
          <w:p w14:paraId="6297B995" w14:textId="77777777" w:rsidR="00D57815" w:rsidRPr="00911A7D" w:rsidRDefault="00D57815" w:rsidP="00911A7D">
            <w:pPr>
              <w:jc w:val="center"/>
              <w:rPr>
                <w:rFonts w:asciiTheme="minorHAnsi" w:hAnsiTheme="minorHAnsi" w:cstheme="minorHAnsi"/>
              </w:rPr>
            </w:pPr>
            <w:r>
              <w:rPr>
                <w:rFonts w:asciiTheme="minorHAnsi" w:hAnsiTheme="minorHAnsi" w:cstheme="minorHAnsi"/>
              </w:rPr>
              <w:t>5%</w:t>
            </w:r>
          </w:p>
        </w:tc>
      </w:tr>
      <w:tr w:rsidR="00D57815" w:rsidRPr="00264F78" w14:paraId="37EA6B0A" w14:textId="77777777" w:rsidTr="00CE453B">
        <w:trPr>
          <w:trHeight w:val="835"/>
        </w:trPr>
        <w:tc>
          <w:tcPr>
            <w:tcW w:w="2297" w:type="dxa"/>
            <w:tcBorders>
              <w:right w:val="single" w:sz="4" w:space="0" w:color="auto"/>
            </w:tcBorders>
            <w:shd w:val="clear" w:color="auto" w:fill="auto"/>
            <w:vAlign w:val="center"/>
          </w:tcPr>
          <w:p w14:paraId="281C7F10" w14:textId="77777777" w:rsidR="00D57815" w:rsidRPr="00911A7D" w:rsidRDefault="00D57815" w:rsidP="00911A7D">
            <w:pPr>
              <w:rPr>
                <w:rFonts w:asciiTheme="minorHAnsi" w:hAnsiTheme="minorHAnsi" w:cstheme="minorHAnsi"/>
                <w:bCs/>
              </w:rPr>
            </w:pPr>
            <w:r w:rsidRPr="00911A7D">
              <w:rPr>
                <w:rFonts w:asciiTheme="minorHAnsi" w:hAnsiTheme="minorHAnsi" w:cstheme="minorHAnsi"/>
              </w:rPr>
              <w:t>IP8 Eccesso di rilievi di Supporto Specialistico</w:t>
            </w:r>
          </w:p>
        </w:tc>
        <w:tc>
          <w:tcPr>
            <w:tcW w:w="3372" w:type="dxa"/>
            <w:tcBorders>
              <w:left w:val="single" w:sz="4" w:space="0" w:color="auto"/>
              <w:right w:val="single" w:sz="4" w:space="0" w:color="auto"/>
            </w:tcBorders>
            <w:vAlign w:val="center"/>
          </w:tcPr>
          <w:p w14:paraId="3D87396A" w14:textId="77777777" w:rsidR="0049635B" w:rsidRPr="0049635B" w:rsidRDefault="00D57815" w:rsidP="0049635B">
            <w:pPr>
              <w:rPr>
                <w:rFonts w:asciiTheme="minorHAnsi" w:hAnsiTheme="minorHAnsi" w:cstheme="minorHAnsi"/>
              </w:rPr>
            </w:pPr>
            <w:r w:rsidRPr="00911A7D">
              <w:rPr>
                <w:rFonts w:asciiTheme="minorHAnsi" w:hAnsiTheme="minorHAnsi" w:cstheme="minorHAnsi"/>
              </w:rPr>
              <w:fldChar w:fldCharType="begin"/>
            </w:r>
            <w:r w:rsidRPr="00911A7D">
              <w:rPr>
                <w:rFonts w:asciiTheme="minorHAnsi" w:hAnsiTheme="minorHAnsi" w:cstheme="minorHAnsi"/>
              </w:rPr>
              <w:instrText xml:space="preserve"> REF _Ref25583028 \h  \* MERGEFORMAT </w:instrText>
            </w:r>
            <w:r w:rsidRPr="00911A7D">
              <w:rPr>
                <w:rFonts w:asciiTheme="minorHAnsi" w:hAnsiTheme="minorHAnsi" w:cstheme="minorHAnsi"/>
              </w:rPr>
            </w:r>
            <w:r w:rsidRPr="00911A7D">
              <w:rPr>
                <w:rFonts w:asciiTheme="minorHAnsi" w:hAnsiTheme="minorHAnsi" w:cstheme="minorHAnsi"/>
              </w:rPr>
              <w:fldChar w:fldCharType="separate"/>
            </w:r>
            <w:r w:rsidR="0049635B">
              <w:rPr>
                <w:rFonts w:asciiTheme="minorHAnsi" w:hAnsiTheme="minorHAnsi" w:cstheme="minorHAnsi"/>
              </w:rPr>
              <w:br w:type="page"/>
            </w:r>
          </w:p>
          <w:p w14:paraId="79975015" w14:textId="6154B04A" w:rsidR="00D57815" w:rsidRPr="00911A7D" w:rsidRDefault="0049635B" w:rsidP="002E3FBD">
            <w:pPr>
              <w:rPr>
                <w:rFonts w:asciiTheme="minorHAnsi" w:hAnsiTheme="minorHAnsi" w:cstheme="minorHAnsi"/>
                <w:bCs/>
              </w:rPr>
            </w:pPr>
            <w:r w:rsidRPr="00911A7D">
              <w:rPr>
                <w:rFonts w:asciiTheme="minorHAnsi" w:hAnsiTheme="minorHAnsi" w:cstheme="minorHAnsi"/>
              </w:rPr>
              <w:t>RSSP – Rilievi sui servizi di supporto specialistico</w:t>
            </w:r>
            <w:r w:rsidR="00D57815" w:rsidRPr="00911A7D">
              <w:rPr>
                <w:rFonts w:asciiTheme="minorHAnsi" w:hAnsiTheme="minorHAnsi" w:cstheme="minorHAnsi"/>
              </w:rPr>
              <w:fldChar w:fldCharType="end"/>
            </w:r>
          </w:p>
        </w:tc>
        <w:tc>
          <w:tcPr>
            <w:tcW w:w="4113" w:type="dxa"/>
            <w:tcBorders>
              <w:left w:val="single" w:sz="4" w:space="0" w:color="auto"/>
            </w:tcBorders>
            <w:shd w:val="clear" w:color="auto" w:fill="auto"/>
            <w:vAlign w:val="center"/>
          </w:tcPr>
          <w:p w14:paraId="31A5924D" w14:textId="77777777" w:rsidR="00D57815" w:rsidRPr="00911A7D" w:rsidRDefault="00D57815" w:rsidP="00496F8E">
            <w:pPr>
              <w:jc w:val="center"/>
              <w:rPr>
                <w:rFonts w:asciiTheme="minorHAnsi" w:hAnsiTheme="minorHAnsi" w:cstheme="minorHAnsi"/>
              </w:rPr>
            </w:pPr>
            <w:r w:rsidRPr="00911A7D">
              <w:rPr>
                <w:rFonts w:asciiTheme="minorHAnsi" w:hAnsiTheme="minorHAnsi" w:cstheme="minorHAnsi"/>
              </w:rPr>
              <w:t>1</w:t>
            </w:r>
            <w:r>
              <w:rPr>
                <w:rFonts w:asciiTheme="minorHAnsi" w:hAnsiTheme="minorHAnsi" w:cstheme="minorHAnsi"/>
              </w:rPr>
              <w:t>5</w:t>
            </w:r>
            <w:r w:rsidRPr="00911A7D">
              <w:rPr>
                <w:rFonts w:asciiTheme="minorHAnsi" w:hAnsiTheme="minorHAnsi" w:cstheme="minorHAnsi"/>
              </w:rPr>
              <w:t>%</w:t>
            </w:r>
          </w:p>
        </w:tc>
      </w:tr>
      <w:tr w:rsidR="00D57815" w:rsidRPr="00264F78" w14:paraId="45A784DC" w14:textId="77777777" w:rsidTr="00CE453B">
        <w:trPr>
          <w:trHeight w:val="624"/>
        </w:trPr>
        <w:tc>
          <w:tcPr>
            <w:tcW w:w="5669" w:type="dxa"/>
            <w:gridSpan w:val="2"/>
            <w:tcBorders>
              <w:right w:val="single" w:sz="4" w:space="0" w:color="auto"/>
            </w:tcBorders>
            <w:shd w:val="clear" w:color="auto" w:fill="auto"/>
            <w:vAlign w:val="center"/>
          </w:tcPr>
          <w:p w14:paraId="37193B05" w14:textId="77777777" w:rsidR="00D57815" w:rsidRPr="00911A7D" w:rsidRDefault="00D57815" w:rsidP="00911A7D">
            <w:pPr>
              <w:jc w:val="right"/>
              <w:rPr>
                <w:rFonts w:asciiTheme="minorHAnsi" w:hAnsiTheme="minorHAnsi" w:cstheme="minorHAnsi"/>
              </w:rPr>
            </w:pPr>
            <w:r w:rsidRPr="00911A7D">
              <w:rPr>
                <w:rFonts w:asciiTheme="minorHAnsi" w:hAnsiTheme="minorHAnsi" w:cstheme="minorHAnsi"/>
              </w:rPr>
              <w:t>Totale</w:t>
            </w:r>
          </w:p>
        </w:tc>
        <w:tc>
          <w:tcPr>
            <w:tcW w:w="4113" w:type="dxa"/>
            <w:tcBorders>
              <w:left w:val="single" w:sz="4" w:space="0" w:color="auto"/>
            </w:tcBorders>
            <w:shd w:val="clear" w:color="auto" w:fill="auto"/>
            <w:vAlign w:val="center"/>
          </w:tcPr>
          <w:p w14:paraId="5BF44929" w14:textId="77777777" w:rsidR="00D57815" w:rsidRPr="00911A7D" w:rsidRDefault="00D57815" w:rsidP="00911A7D">
            <w:pPr>
              <w:jc w:val="center"/>
              <w:rPr>
                <w:rFonts w:asciiTheme="minorHAnsi" w:hAnsiTheme="minorHAnsi" w:cstheme="minorHAnsi"/>
              </w:rPr>
            </w:pPr>
            <w:r>
              <w:rPr>
                <w:rFonts w:asciiTheme="minorHAnsi" w:hAnsiTheme="minorHAnsi" w:cstheme="minorHAnsi"/>
              </w:rPr>
              <w:t>20</w:t>
            </w:r>
            <w:r w:rsidRPr="00911A7D">
              <w:rPr>
                <w:rFonts w:asciiTheme="minorHAnsi" w:hAnsiTheme="minorHAnsi" w:cstheme="minorHAnsi"/>
              </w:rPr>
              <w:t>%</w:t>
            </w:r>
          </w:p>
        </w:tc>
      </w:tr>
    </w:tbl>
    <w:p w14:paraId="46A0B307" w14:textId="77777777" w:rsidR="00F114C8" w:rsidRPr="00911A7D" w:rsidRDefault="00F114C8">
      <w:pPr>
        <w:rPr>
          <w:rFonts w:asciiTheme="minorHAnsi" w:hAnsiTheme="minorHAnsi" w:cstheme="minorHAnsi"/>
          <w:highlight w:val="lightGray"/>
        </w:rPr>
      </w:pPr>
    </w:p>
    <w:p w14:paraId="439AE66D" w14:textId="77777777" w:rsidR="000C721B" w:rsidRDefault="000C721B">
      <w:pPr>
        <w:widowControl/>
        <w:autoSpaceDE/>
        <w:autoSpaceDN/>
        <w:adjustRightInd/>
        <w:spacing w:line="240" w:lineRule="auto"/>
        <w:jc w:val="left"/>
        <w:rPr>
          <w:rFonts w:asciiTheme="minorHAnsi" w:hAnsiTheme="minorHAnsi" w:cstheme="minorHAnsi"/>
          <w:b/>
          <w:caps/>
          <w:sz w:val="24"/>
          <w:szCs w:val="28"/>
        </w:rPr>
      </w:pPr>
      <w:bookmarkStart w:id="174" w:name="_Toc25608511"/>
      <w:bookmarkStart w:id="175" w:name="_Ref30164980"/>
      <w:r>
        <w:rPr>
          <w:rFonts w:asciiTheme="minorHAnsi" w:hAnsiTheme="minorHAnsi" w:cstheme="minorHAnsi"/>
        </w:rPr>
        <w:br w:type="page"/>
      </w:r>
    </w:p>
    <w:p w14:paraId="74EAD136" w14:textId="08125D88" w:rsidR="005409A6" w:rsidRPr="00911A7D" w:rsidRDefault="005409A6" w:rsidP="0066546C">
      <w:pPr>
        <w:pStyle w:val="Titolo1"/>
        <w:rPr>
          <w:rFonts w:asciiTheme="minorHAnsi" w:hAnsiTheme="minorHAnsi" w:cstheme="minorHAnsi"/>
        </w:rPr>
      </w:pPr>
      <w:bookmarkStart w:id="176" w:name="_Toc101364941"/>
      <w:r w:rsidRPr="00911A7D">
        <w:rPr>
          <w:rFonts w:asciiTheme="minorHAnsi" w:hAnsiTheme="minorHAnsi" w:cstheme="minorHAnsi"/>
        </w:rPr>
        <w:lastRenderedPageBreak/>
        <w:t>Indicatori di digitalizzazione</w:t>
      </w:r>
      <w:bookmarkEnd w:id="174"/>
      <w:bookmarkEnd w:id="175"/>
      <w:bookmarkEnd w:id="176"/>
    </w:p>
    <w:p w14:paraId="6F690B90" w14:textId="102419AD" w:rsidR="005409A6" w:rsidRPr="00911A7D" w:rsidRDefault="005409A6">
      <w:pPr>
        <w:rPr>
          <w:rFonts w:asciiTheme="minorHAnsi" w:hAnsiTheme="minorHAnsi" w:cstheme="minorHAnsi"/>
        </w:rPr>
      </w:pPr>
      <w:r w:rsidRPr="00911A7D">
        <w:rPr>
          <w:rFonts w:asciiTheme="minorHAnsi" w:hAnsiTheme="minorHAnsi" w:cstheme="minorHAnsi"/>
        </w:rPr>
        <w:t xml:space="preserve">I seguenti indicatori </w:t>
      </w:r>
      <w:r w:rsidR="000603CA">
        <w:rPr>
          <w:rFonts w:asciiTheme="minorHAnsi" w:hAnsiTheme="minorHAnsi" w:cstheme="minorHAnsi"/>
        </w:rPr>
        <w:t xml:space="preserve">sono destinati alle attività degli </w:t>
      </w:r>
      <w:r w:rsidR="00F73385">
        <w:rPr>
          <w:rFonts w:asciiTheme="minorHAnsi" w:hAnsiTheme="minorHAnsi" w:cstheme="minorHAnsi"/>
        </w:rPr>
        <w:t>O</w:t>
      </w:r>
      <w:r w:rsidR="000603CA">
        <w:rPr>
          <w:rFonts w:asciiTheme="minorHAnsi" w:hAnsiTheme="minorHAnsi" w:cstheme="minorHAnsi"/>
        </w:rPr>
        <w:t>rganismi di coordinamento e controllo delle gare strategiche</w:t>
      </w:r>
      <w:r w:rsidRPr="00911A7D">
        <w:rPr>
          <w:rFonts w:asciiTheme="minorHAnsi" w:hAnsiTheme="minorHAnsi" w:cstheme="minorHAnsi"/>
        </w:rPr>
        <w:t>.</w:t>
      </w:r>
    </w:p>
    <w:p w14:paraId="2BED7DF0" w14:textId="77777777" w:rsidR="005409A6" w:rsidRPr="00911A7D" w:rsidRDefault="005409A6">
      <w:pPr>
        <w:rPr>
          <w:rFonts w:asciiTheme="minorHAnsi" w:hAnsiTheme="minorHAnsi" w:cstheme="minorHAnsi"/>
          <w:highlight w:val="yellow"/>
        </w:rPr>
      </w:pPr>
    </w:p>
    <w:p w14:paraId="510525F2" w14:textId="77777777" w:rsidR="005409A6" w:rsidRPr="00911A7D" w:rsidRDefault="005409A6">
      <w:pPr>
        <w:rPr>
          <w:rFonts w:asciiTheme="minorHAnsi" w:hAnsiTheme="minorHAnsi" w:cstheme="minorHAnsi"/>
        </w:rPr>
      </w:pPr>
      <w:r w:rsidRPr="00911A7D">
        <w:rPr>
          <w:rFonts w:asciiTheme="minorHAnsi" w:hAnsiTheme="minorHAnsi" w:cstheme="minorHAnsi"/>
        </w:rPr>
        <w:t xml:space="preserve">Sarà onere del Fornitore proporre sistemi di misurazione e rilevazione nel contesto. </w:t>
      </w:r>
    </w:p>
    <w:p w14:paraId="4D8D92E0" w14:textId="6D04FB0F" w:rsidR="005409A6" w:rsidRPr="00911A7D" w:rsidRDefault="005409A6">
      <w:pPr>
        <w:rPr>
          <w:rFonts w:asciiTheme="minorHAnsi" w:hAnsiTheme="minorHAnsi" w:cstheme="minorHAnsi"/>
        </w:rPr>
      </w:pPr>
      <w:r w:rsidRPr="00911A7D">
        <w:rPr>
          <w:rFonts w:asciiTheme="minorHAnsi" w:hAnsiTheme="minorHAnsi" w:cstheme="minorHAnsi"/>
        </w:rPr>
        <w:t xml:space="preserve">Gli </w:t>
      </w:r>
      <w:r w:rsidR="00F73385">
        <w:rPr>
          <w:rFonts w:asciiTheme="minorHAnsi" w:hAnsiTheme="minorHAnsi" w:cstheme="minorHAnsi"/>
        </w:rPr>
        <w:t>O</w:t>
      </w:r>
      <w:r w:rsidRPr="00911A7D">
        <w:rPr>
          <w:rFonts w:asciiTheme="minorHAnsi" w:hAnsiTheme="minorHAnsi" w:cstheme="minorHAnsi"/>
        </w:rPr>
        <w:t xml:space="preserve">rganismi di coordinamento e controllo – raccolte le proposte – potranno definire una linea guida comune per permettere la confrontabilità delle misure. </w:t>
      </w:r>
    </w:p>
    <w:p w14:paraId="4B486CAC" w14:textId="5F1BE5D2" w:rsidR="00714123" w:rsidRPr="001814D3" w:rsidRDefault="00714123" w:rsidP="00714123">
      <w:pPr>
        <w:pStyle w:val="Didascalia"/>
      </w:pPr>
      <w:r w:rsidRPr="001814D3">
        <w:t xml:space="preserve">Tabella </w:t>
      </w:r>
      <w:r w:rsidR="00EF033A">
        <w:t>6</w:t>
      </w:r>
      <w:r w:rsidRPr="001814D3">
        <w:t xml:space="preserve"> </w:t>
      </w:r>
      <w:r>
        <w:t xml:space="preserve">Indicatori di digitalizzazione </w:t>
      </w:r>
    </w:p>
    <w:tbl>
      <w:tblPr>
        <w:tblW w:w="9488" w:type="dxa"/>
        <w:tblCellMar>
          <w:left w:w="0" w:type="dxa"/>
          <w:right w:w="0" w:type="dxa"/>
        </w:tblCellMar>
        <w:tblLook w:val="0600" w:firstRow="0" w:lastRow="0" w:firstColumn="0" w:lastColumn="0" w:noHBand="1" w:noVBand="1"/>
      </w:tblPr>
      <w:tblGrid>
        <w:gridCol w:w="467"/>
        <w:gridCol w:w="9021"/>
      </w:tblGrid>
      <w:tr w:rsidR="005409A6" w:rsidRPr="00264F78" w14:paraId="2283C690" w14:textId="77777777" w:rsidTr="00911A7D">
        <w:trPr>
          <w:trHeight w:val="585"/>
        </w:trPr>
        <w:tc>
          <w:tcPr>
            <w:tcW w:w="467" w:type="dxa"/>
            <w:tcBorders>
              <w:top w:val="single" w:sz="8" w:space="0" w:color="000000"/>
              <w:left w:val="single" w:sz="8" w:space="0" w:color="000000"/>
              <w:bottom w:val="single" w:sz="8" w:space="0" w:color="000000"/>
              <w:right w:val="single" w:sz="8" w:space="0" w:color="000000"/>
            </w:tcBorders>
            <w:shd w:val="clear" w:color="auto" w:fill="8DB4E2"/>
            <w:tcMar>
              <w:top w:w="15" w:type="dxa"/>
              <w:left w:w="15" w:type="dxa"/>
              <w:bottom w:w="0" w:type="dxa"/>
              <w:right w:w="15" w:type="dxa"/>
            </w:tcMar>
            <w:vAlign w:val="center"/>
            <w:hideMark/>
          </w:tcPr>
          <w:p w14:paraId="347DDF66" w14:textId="77777777" w:rsidR="005409A6" w:rsidRPr="00911A7D" w:rsidRDefault="00943801" w:rsidP="00911A7D">
            <w:pPr>
              <w:jc w:val="center"/>
              <w:rPr>
                <w:rFonts w:asciiTheme="minorHAnsi" w:hAnsiTheme="minorHAnsi" w:cstheme="minorHAnsi"/>
              </w:rPr>
            </w:pPr>
            <w:r>
              <w:rPr>
                <w:rFonts w:asciiTheme="minorHAnsi" w:hAnsiTheme="minorHAnsi" w:cstheme="minorHAnsi"/>
              </w:rPr>
              <w:t>#</w:t>
            </w:r>
          </w:p>
        </w:tc>
        <w:tc>
          <w:tcPr>
            <w:tcW w:w="9021" w:type="dxa"/>
            <w:tcBorders>
              <w:top w:val="single" w:sz="8" w:space="0" w:color="000000"/>
              <w:left w:val="single" w:sz="8" w:space="0" w:color="000000"/>
              <w:bottom w:val="single" w:sz="8" w:space="0" w:color="000000"/>
              <w:right w:val="single" w:sz="8" w:space="0" w:color="000000"/>
            </w:tcBorders>
            <w:shd w:val="clear" w:color="auto" w:fill="8DB4E2"/>
            <w:tcMar>
              <w:top w:w="15" w:type="dxa"/>
              <w:left w:w="15" w:type="dxa"/>
              <w:bottom w:w="0" w:type="dxa"/>
              <w:right w:w="15" w:type="dxa"/>
            </w:tcMar>
            <w:vAlign w:val="center"/>
            <w:hideMark/>
          </w:tcPr>
          <w:p w14:paraId="5BF00885" w14:textId="77777777" w:rsidR="005409A6" w:rsidRPr="00911A7D" w:rsidRDefault="005409A6" w:rsidP="00911A7D">
            <w:pPr>
              <w:jc w:val="center"/>
              <w:rPr>
                <w:rFonts w:asciiTheme="minorHAnsi" w:hAnsiTheme="minorHAnsi" w:cstheme="minorHAnsi"/>
              </w:rPr>
            </w:pPr>
            <w:r w:rsidRPr="00911A7D">
              <w:rPr>
                <w:rFonts w:asciiTheme="minorHAnsi" w:hAnsiTheme="minorHAnsi" w:cstheme="minorHAnsi"/>
              </w:rPr>
              <w:t xml:space="preserve">Indicatori </w:t>
            </w:r>
            <w:r w:rsidR="00714123">
              <w:rPr>
                <w:rFonts w:asciiTheme="minorHAnsi" w:hAnsiTheme="minorHAnsi" w:cstheme="minorHAnsi"/>
              </w:rPr>
              <w:t xml:space="preserve">digitalizzazione </w:t>
            </w:r>
            <w:r w:rsidRPr="00911A7D">
              <w:rPr>
                <w:rFonts w:asciiTheme="minorHAnsi" w:hAnsiTheme="minorHAnsi" w:cstheme="minorHAnsi"/>
              </w:rPr>
              <w:t>per i Servizi Applicativi</w:t>
            </w:r>
            <w:r w:rsidR="00714123">
              <w:rPr>
                <w:rFonts w:asciiTheme="minorHAnsi" w:hAnsiTheme="minorHAnsi" w:cstheme="minorHAnsi"/>
              </w:rPr>
              <w:t xml:space="preserve"> in ottica Cloud</w:t>
            </w:r>
          </w:p>
        </w:tc>
      </w:tr>
      <w:tr w:rsidR="005409A6" w:rsidRPr="00264F78" w14:paraId="4F789902" w14:textId="77777777" w:rsidTr="00911A7D">
        <w:trPr>
          <w:trHeight w:val="557"/>
        </w:trPr>
        <w:tc>
          <w:tcPr>
            <w:tcW w:w="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4653989" w14:textId="77777777" w:rsidR="005409A6" w:rsidRPr="00911A7D" w:rsidRDefault="005409A6" w:rsidP="00911A7D">
            <w:pPr>
              <w:jc w:val="center"/>
              <w:rPr>
                <w:rFonts w:asciiTheme="minorHAnsi" w:hAnsiTheme="minorHAnsi" w:cstheme="minorHAnsi"/>
              </w:rPr>
            </w:pPr>
            <w:r w:rsidRPr="00911A7D">
              <w:rPr>
                <w:rFonts w:asciiTheme="minorHAnsi" w:hAnsiTheme="minorHAnsi" w:cstheme="minorHAnsi"/>
              </w:rPr>
              <w:t>1</w:t>
            </w:r>
          </w:p>
        </w:tc>
        <w:tc>
          <w:tcPr>
            <w:tcW w:w="90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A5D1197" w14:textId="77777777" w:rsidR="005409A6" w:rsidRPr="00911A7D" w:rsidRDefault="005409A6" w:rsidP="000603CA">
            <w:pPr>
              <w:jc w:val="left"/>
              <w:rPr>
                <w:rFonts w:asciiTheme="minorHAnsi" w:hAnsiTheme="minorHAnsi" w:cstheme="minorHAnsi"/>
              </w:rPr>
            </w:pPr>
            <w:r w:rsidRPr="00911A7D">
              <w:rPr>
                <w:rFonts w:asciiTheme="minorHAnsi" w:hAnsiTheme="minorHAnsi" w:cstheme="minorHAnsi"/>
              </w:rPr>
              <w:t xml:space="preserve">Miglioramento Servizi digitalizzati: Nr servizi al cittadino-Impresa </w:t>
            </w:r>
            <w:r w:rsidR="000603CA">
              <w:rPr>
                <w:rFonts w:asciiTheme="minorHAnsi" w:hAnsiTheme="minorHAnsi" w:cstheme="minorHAnsi"/>
              </w:rPr>
              <w:t>digitalizzati</w:t>
            </w:r>
            <w:r w:rsidRPr="00911A7D">
              <w:rPr>
                <w:rFonts w:asciiTheme="minorHAnsi" w:hAnsiTheme="minorHAnsi" w:cstheme="minorHAnsi"/>
              </w:rPr>
              <w:t>/Nr di servizi che richiedono interazione con il cittadino/imprese</w:t>
            </w:r>
          </w:p>
        </w:tc>
      </w:tr>
      <w:tr w:rsidR="005409A6" w:rsidRPr="00264F78" w14:paraId="2FD42A56" w14:textId="77777777" w:rsidTr="00911A7D">
        <w:trPr>
          <w:trHeight w:val="393"/>
        </w:trPr>
        <w:tc>
          <w:tcPr>
            <w:tcW w:w="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092C2AF" w14:textId="77777777" w:rsidR="005409A6" w:rsidRPr="00911A7D" w:rsidRDefault="005409A6" w:rsidP="00911A7D">
            <w:pPr>
              <w:jc w:val="center"/>
              <w:rPr>
                <w:rFonts w:asciiTheme="minorHAnsi" w:hAnsiTheme="minorHAnsi" w:cstheme="minorHAnsi"/>
              </w:rPr>
            </w:pPr>
            <w:r w:rsidRPr="00911A7D">
              <w:rPr>
                <w:rFonts w:asciiTheme="minorHAnsi" w:hAnsiTheme="minorHAnsi" w:cstheme="minorHAnsi"/>
              </w:rPr>
              <w:t>2</w:t>
            </w:r>
          </w:p>
        </w:tc>
        <w:tc>
          <w:tcPr>
            <w:tcW w:w="90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9438F0F" w14:textId="77777777" w:rsidR="005409A6" w:rsidRPr="00911A7D" w:rsidRDefault="005409A6" w:rsidP="000603CA">
            <w:pPr>
              <w:jc w:val="left"/>
              <w:rPr>
                <w:rFonts w:asciiTheme="minorHAnsi" w:hAnsiTheme="minorHAnsi" w:cstheme="minorHAnsi"/>
              </w:rPr>
            </w:pPr>
            <w:r w:rsidRPr="00911A7D">
              <w:rPr>
                <w:rFonts w:asciiTheme="minorHAnsi" w:hAnsiTheme="minorHAnsi" w:cstheme="minorHAnsi"/>
              </w:rPr>
              <w:t>Miglioramento dell’esperienza del cittadino/Impresa dei sistemi applicativi realizzati/modificati</w:t>
            </w:r>
            <w:r w:rsidR="000603CA">
              <w:rPr>
                <w:rFonts w:asciiTheme="minorHAnsi" w:hAnsiTheme="minorHAnsi" w:cstheme="minorHAnsi"/>
              </w:rPr>
              <w:t xml:space="preserve"> </w:t>
            </w:r>
          </w:p>
        </w:tc>
      </w:tr>
      <w:tr w:rsidR="005409A6" w:rsidRPr="00264F78" w14:paraId="3272EA81" w14:textId="77777777" w:rsidTr="00911A7D">
        <w:trPr>
          <w:trHeight w:val="557"/>
        </w:trPr>
        <w:tc>
          <w:tcPr>
            <w:tcW w:w="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968F0B1" w14:textId="77777777" w:rsidR="005409A6" w:rsidRPr="00911A7D" w:rsidRDefault="005409A6" w:rsidP="00911A7D">
            <w:pPr>
              <w:jc w:val="center"/>
              <w:rPr>
                <w:rFonts w:asciiTheme="minorHAnsi" w:hAnsiTheme="minorHAnsi" w:cstheme="minorHAnsi"/>
              </w:rPr>
            </w:pPr>
            <w:r w:rsidRPr="00911A7D">
              <w:rPr>
                <w:rFonts w:asciiTheme="minorHAnsi" w:hAnsiTheme="minorHAnsi" w:cstheme="minorHAnsi"/>
              </w:rPr>
              <w:t>3</w:t>
            </w:r>
          </w:p>
        </w:tc>
        <w:tc>
          <w:tcPr>
            <w:tcW w:w="90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9E6B322" w14:textId="77777777" w:rsidR="005409A6" w:rsidRPr="00911A7D" w:rsidRDefault="005409A6" w:rsidP="00911A7D">
            <w:pPr>
              <w:jc w:val="left"/>
              <w:rPr>
                <w:rFonts w:asciiTheme="minorHAnsi" w:hAnsiTheme="minorHAnsi" w:cstheme="minorHAnsi"/>
              </w:rPr>
            </w:pPr>
            <w:r w:rsidRPr="00911A7D">
              <w:rPr>
                <w:rFonts w:asciiTheme="minorHAnsi" w:hAnsiTheme="minorHAnsi" w:cstheme="minorHAnsi"/>
              </w:rPr>
              <w:t xml:space="preserve">Standardizzazione Strumenti per la generazione e diffusione dei servizi digitali: % componenti di navigazione e interfaccia standard ed usabili / totale componenti  </w:t>
            </w:r>
          </w:p>
        </w:tc>
      </w:tr>
      <w:tr w:rsidR="005409A6" w:rsidRPr="00264F78" w14:paraId="4E0FF9E4" w14:textId="77777777" w:rsidTr="00911A7D">
        <w:trPr>
          <w:trHeight w:val="557"/>
        </w:trPr>
        <w:tc>
          <w:tcPr>
            <w:tcW w:w="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D9B37D1" w14:textId="77777777" w:rsidR="005409A6" w:rsidRPr="00911A7D" w:rsidRDefault="005409A6" w:rsidP="00911A7D">
            <w:pPr>
              <w:jc w:val="center"/>
              <w:rPr>
                <w:rFonts w:asciiTheme="minorHAnsi" w:hAnsiTheme="minorHAnsi" w:cstheme="minorHAnsi"/>
              </w:rPr>
            </w:pPr>
            <w:r w:rsidRPr="00911A7D">
              <w:rPr>
                <w:rFonts w:asciiTheme="minorHAnsi" w:hAnsiTheme="minorHAnsi" w:cstheme="minorHAnsi"/>
              </w:rPr>
              <w:t>3</w:t>
            </w:r>
          </w:p>
        </w:tc>
        <w:tc>
          <w:tcPr>
            <w:tcW w:w="90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6B94EC7" w14:textId="77777777" w:rsidR="005409A6" w:rsidRPr="00911A7D" w:rsidRDefault="005409A6" w:rsidP="000603CA">
            <w:pPr>
              <w:jc w:val="left"/>
              <w:rPr>
                <w:rFonts w:asciiTheme="minorHAnsi" w:hAnsiTheme="minorHAnsi" w:cstheme="minorHAnsi"/>
              </w:rPr>
            </w:pPr>
            <w:r w:rsidRPr="00911A7D">
              <w:rPr>
                <w:rFonts w:asciiTheme="minorHAnsi" w:hAnsiTheme="minorHAnsi" w:cstheme="minorHAnsi"/>
              </w:rPr>
              <w:t>Riusabilità-Co</w:t>
            </w:r>
            <w:r w:rsidR="000603CA">
              <w:rPr>
                <w:rFonts w:asciiTheme="minorHAnsi" w:hAnsiTheme="minorHAnsi" w:cstheme="minorHAnsi"/>
              </w:rPr>
              <w:t>-</w:t>
            </w:r>
            <w:r w:rsidRPr="00911A7D">
              <w:rPr>
                <w:rFonts w:asciiTheme="minorHAnsi" w:hAnsiTheme="minorHAnsi" w:cstheme="minorHAnsi"/>
              </w:rPr>
              <w:t>working Soluzioni Applicative realizzate e/o adottate : Nr di progetti in riuso o</w:t>
            </w:r>
            <w:r w:rsidR="0066546C">
              <w:rPr>
                <w:rFonts w:asciiTheme="minorHAnsi" w:hAnsiTheme="minorHAnsi" w:cstheme="minorHAnsi"/>
              </w:rPr>
              <w:t xml:space="preserve"> </w:t>
            </w:r>
            <w:r w:rsidRPr="00911A7D">
              <w:rPr>
                <w:rFonts w:asciiTheme="minorHAnsi" w:hAnsiTheme="minorHAnsi" w:cstheme="minorHAnsi"/>
              </w:rPr>
              <w:t xml:space="preserve">Co-working /Nr Totale Progetti </w:t>
            </w:r>
            <w:r w:rsidR="000603CA">
              <w:rPr>
                <w:rFonts w:asciiTheme="minorHAnsi" w:hAnsiTheme="minorHAnsi" w:cstheme="minorHAnsi"/>
              </w:rPr>
              <w:t>di digitalizzazione ove è applicabile il Riuso o Co-working</w:t>
            </w:r>
          </w:p>
        </w:tc>
      </w:tr>
      <w:tr w:rsidR="005409A6" w:rsidRPr="00264F78" w14:paraId="4D635FF6" w14:textId="77777777" w:rsidTr="00911A7D">
        <w:trPr>
          <w:trHeight w:val="858"/>
        </w:trPr>
        <w:tc>
          <w:tcPr>
            <w:tcW w:w="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5F27240" w14:textId="77777777" w:rsidR="005409A6" w:rsidRPr="00911A7D" w:rsidRDefault="005409A6" w:rsidP="00911A7D">
            <w:pPr>
              <w:jc w:val="center"/>
              <w:rPr>
                <w:rFonts w:asciiTheme="minorHAnsi" w:hAnsiTheme="minorHAnsi" w:cstheme="minorHAnsi"/>
              </w:rPr>
            </w:pPr>
            <w:r w:rsidRPr="00911A7D">
              <w:rPr>
                <w:rFonts w:asciiTheme="minorHAnsi" w:hAnsiTheme="minorHAnsi" w:cstheme="minorHAnsi"/>
              </w:rPr>
              <w:t>4</w:t>
            </w:r>
          </w:p>
        </w:tc>
        <w:tc>
          <w:tcPr>
            <w:tcW w:w="90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115D398" w14:textId="77777777" w:rsidR="005409A6" w:rsidRPr="00911A7D" w:rsidRDefault="005409A6" w:rsidP="000603CA">
            <w:pPr>
              <w:jc w:val="left"/>
              <w:rPr>
                <w:rFonts w:asciiTheme="minorHAnsi" w:hAnsiTheme="minorHAnsi" w:cstheme="minorHAnsi"/>
              </w:rPr>
            </w:pPr>
            <w:r w:rsidRPr="00911A7D">
              <w:rPr>
                <w:rFonts w:asciiTheme="minorHAnsi" w:hAnsiTheme="minorHAnsi" w:cstheme="minorHAnsi"/>
              </w:rPr>
              <w:t>Innalzamento livello di interoperabilità: Nr di progetti conformi alle Linee Guida di Interoperabilità e nel rispetto del ONCE ONLY Pr</w:t>
            </w:r>
            <w:r w:rsidR="000603CA">
              <w:rPr>
                <w:rFonts w:asciiTheme="minorHAnsi" w:hAnsiTheme="minorHAnsi" w:cstheme="minorHAnsi"/>
              </w:rPr>
              <w:t>inciple/ Nr Progetti Realizzati</w:t>
            </w:r>
          </w:p>
        </w:tc>
      </w:tr>
      <w:tr w:rsidR="005409A6" w:rsidRPr="00264F78" w14:paraId="1DDE4C94" w14:textId="77777777" w:rsidTr="00911A7D">
        <w:trPr>
          <w:trHeight w:val="557"/>
        </w:trPr>
        <w:tc>
          <w:tcPr>
            <w:tcW w:w="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8652FDD" w14:textId="77777777" w:rsidR="005409A6" w:rsidRPr="00911A7D" w:rsidRDefault="005409A6" w:rsidP="00911A7D">
            <w:pPr>
              <w:jc w:val="center"/>
              <w:rPr>
                <w:rFonts w:asciiTheme="minorHAnsi" w:hAnsiTheme="minorHAnsi" w:cstheme="minorHAnsi"/>
              </w:rPr>
            </w:pPr>
            <w:r w:rsidRPr="00911A7D">
              <w:rPr>
                <w:rFonts w:asciiTheme="minorHAnsi" w:hAnsiTheme="minorHAnsi" w:cstheme="minorHAnsi"/>
              </w:rPr>
              <w:t>5</w:t>
            </w:r>
          </w:p>
        </w:tc>
        <w:tc>
          <w:tcPr>
            <w:tcW w:w="90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CEA26C5" w14:textId="77777777" w:rsidR="005409A6" w:rsidRPr="00911A7D" w:rsidRDefault="005409A6" w:rsidP="000603CA">
            <w:pPr>
              <w:jc w:val="left"/>
              <w:rPr>
                <w:rFonts w:asciiTheme="minorHAnsi" w:hAnsiTheme="minorHAnsi" w:cstheme="minorHAnsi"/>
              </w:rPr>
            </w:pPr>
            <w:r w:rsidRPr="00911A7D">
              <w:rPr>
                <w:rFonts w:asciiTheme="minorHAnsi" w:hAnsiTheme="minorHAnsi" w:cstheme="minorHAnsi"/>
              </w:rPr>
              <w:t xml:space="preserve">Potenziamento Infrastrutture IT - adozione sistematica del paradigma Cloud: Nr di progetti conformi al paradigma Cloud/ Nr Totale di progetti realizzati </w:t>
            </w:r>
          </w:p>
        </w:tc>
      </w:tr>
      <w:tr w:rsidR="005409A6" w:rsidRPr="00264F78" w14:paraId="27B7B30F" w14:textId="77777777" w:rsidTr="00911A7D">
        <w:trPr>
          <w:trHeight w:val="557"/>
        </w:trPr>
        <w:tc>
          <w:tcPr>
            <w:tcW w:w="4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42C8AA7" w14:textId="77777777" w:rsidR="005409A6" w:rsidRPr="00911A7D" w:rsidRDefault="005409A6" w:rsidP="00911A7D">
            <w:pPr>
              <w:jc w:val="center"/>
              <w:rPr>
                <w:rFonts w:asciiTheme="minorHAnsi" w:hAnsiTheme="minorHAnsi" w:cstheme="minorHAnsi"/>
              </w:rPr>
            </w:pPr>
            <w:r w:rsidRPr="00911A7D">
              <w:rPr>
                <w:rFonts w:asciiTheme="minorHAnsi" w:hAnsiTheme="minorHAnsi" w:cstheme="minorHAnsi"/>
              </w:rPr>
              <w:t>6</w:t>
            </w:r>
          </w:p>
        </w:tc>
        <w:tc>
          <w:tcPr>
            <w:tcW w:w="902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BD00E0B" w14:textId="77777777" w:rsidR="005409A6" w:rsidRPr="00911A7D" w:rsidRDefault="005409A6" w:rsidP="000603CA">
            <w:pPr>
              <w:jc w:val="left"/>
              <w:rPr>
                <w:rFonts w:asciiTheme="minorHAnsi" w:hAnsiTheme="minorHAnsi" w:cstheme="minorHAnsi"/>
              </w:rPr>
            </w:pPr>
            <w:r w:rsidRPr="00911A7D">
              <w:rPr>
                <w:rFonts w:asciiTheme="minorHAnsi" w:hAnsiTheme="minorHAnsi" w:cstheme="minorHAnsi"/>
              </w:rPr>
              <w:t xml:space="preserve">Utilizzo Piattaforme Abilitanti: Nr progetti che integrano Piattaforme Abilitanti/Nr progetti </w:t>
            </w:r>
            <w:r w:rsidR="000603CA">
              <w:rPr>
                <w:rFonts w:asciiTheme="minorHAnsi" w:hAnsiTheme="minorHAnsi" w:cstheme="minorHAnsi"/>
              </w:rPr>
              <w:t xml:space="preserve">ove è applicabile un’integrazione con le </w:t>
            </w:r>
            <w:r w:rsidRPr="00911A7D">
              <w:rPr>
                <w:rFonts w:asciiTheme="minorHAnsi" w:hAnsiTheme="minorHAnsi" w:cstheme="minorHAnsi"/>
              </w:rPr>
              <w:t>Piattaforme Abilitanti</w:t>
            </w:r>
          </w:p>
        </w:tc>
      </w:tr>
    </w:tbl>
    <w:p w14:paraId="4D5D120D" w14:textId="77777777" w:rsidR="005409A6" w:rsidRPr="00911A7D" w:rsidRDefault="005409A6">
      <w:pPr>
        <w:rPr>
          <w:rFonts w:asciiTheme="minorHAnsi" w:hAnsiTheme="minorHAnsi" w:cstheme="minorHAnsi"/>
        </w:rPr>
      </w:pPr>
    </w:p>
    <w:bookmarkEnd w:id="165"/>
    <w:bookmarkEnd w:id="166"/>
    <w:bookmarkEnd w:id="167"/>
    <w:p w14:paraId="068A6121" w14:textId="77777777" w:rsidR="005409A6" w:rsidRPr="00911A7D" w:rsidRDefault="005409A6" w:rsidP="00E85564">
      <w:pPr>
        <w:widowControl/>
        <w:autoSpaceDE/>
        <w:autoSpaceDN/>
        <w:adjustRightInd/>
        <w:spacing w:line="240" w:lineRule="auto"/>
        <w:jc w:val="left"/>
        <w:rPr>
          <w:rFonts w:asciiTheme="minorHAnsi" w:hAnsiTheme="minorHAnsi" w:cstheme="minorHAnsi"/>
        </w:rPr>
      </w:pPr>
    </w:p>
    <w:sectPr w:rsidR="005409A6" w:rsidRPr="00911A7D" w:rsidSect="0031531D">
      <w:headerReference w:type="even" r:id="rId12"/>
      <w:headerReference w:type="default" r:id="rId13"/>
      <w:footerReference w:type="even" r:id="rId14"/>
      <w:footerReference w:type="default" r:id="rId15"/>
      <w:headerReference w:type="first" r:id="rId16"/>
      <w:footerReference w:type="first" r:id="rId17"/>
      <w:pgSz w:w="11906" w:h="16838" w:code="9"/>
      <w:pgMar w:top="1985" w:right="1134" w:bottom="1134" w:left="1276" w:header="567" w:footer="567"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F81998" w16cid:durableId="2177B09A"/>
  <w16cid:commentId w16cid:paraId="3615DEB1" w16cid:durableId="217D5ACC"/>
  <w16cid:commentId w16cid:paraId="000CED58" w16cid:durableId="21739A25"/>
  <w16cid:commentId w16cid:paraId="0AF9EF8F" w16cid:durableId="21739A23"/>
  <w16cid:commentId w16cid:paraId="31680955" w16cid:durableId="2177BC22"/>
  <w16cid:commentId w16cid:paraId="7F3AD4D7" w16cid:durableId="2177C145"/>
  <w16cid:commentId w16cid:paraId="0F04375E" w16cid:durableId="217546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3E75D" w14:textId="77777777" w:rsidR="008436B1" w:rsidRDefault="008436B1">
      <w:r>
        <w:separator/>
      </w:r>
    </w:p>
  </w:endnote>
  <w:endnote w:type="continuationSeparator" w:id="0">
    <w:p w14:paraId="35BA4DB0" w14:textId="77777777" w:rsidR="008436B1" w:rsidRDefault="00843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3E4CB" w14:textId="77777777" w:rsidR="009556AB" w:rsidRPr="00302A4D" w:rsidRDefault="009556AB">
    <w:pPr>
      <w:rPr>
        <w:rStyle w:val="Numeropagina"/>
        <w:sz w:val="12"/>
      </w:rPr>
    </w:pPr>
    <w:r w:rsidRPr="00302A4D">
      <w:rPr>
        <w:rStyle w:val="Numeropagina"/>
        <w:sz w:val="12"/>
      </w:rPr>
      <w:fldChar w:fldCharType="begin"/>
    </w:r>
    <w:r w:rsidRPr="00302A4D">
      <w:rPr>
        <w:rStyle w:val="Numeropagina"/>
        <w:sz w:val="12"/>
      </w:rPr>
      <w:instrText xml:space="preserve">PAGE  </w:instrText>
    </w:r>
    <w:r w:rsidRPr="00302A4D">
      <w:rPr>
        <w:rStyle w:val="Numeropagina"/>
        <w:sz w:val="12"/>
      </w:rPr>
      <w:fldChar w:fldCharType="end"/>
    </w:r>
  </w:p>
  <w:p w14:paraId="283D0701" w14:textId="77777777" w:rsidR="009556AB" w:rsidRPr="00302A4D" w:rsidRDefault="009556AB">
    <w:pPr>
      <w:rPr>
        <w:sz w:val="16"/>
      </w:rPr>
    </w:pPr>
  </w:p>
  <w:p w14:paraId="4842813D" w14:textId="77777777" w:rsidR="009556AB" w:rsidRPr="00302A4D" w:rsidRDefault="009556AB">
    <w:pPr>
      <w:rPr>
        <w:sz w:val="16"/>
      </w:rPr>
    </w:pPr>
  </w:p>
  <w:p w14:paraId="3A64CCC3" w14:textId="77777777" w:rsidR="009556AB" w:rsidRPr="00302A4D" w:rsidRDefault="009556AB">
    <w:pPr>
      <w:rPr>
        <w:sz w:val="16"/>
      </w:rPr>
    </w:pPr>
  </w:p>
  <w:p w14:paraId="4810393E" w14:textId="77777777" w:rsidR="009556AB" w:rsidRPr="00302A4D" w:rsidRDefault="009556AB">
    <w:pPr>
      <w:rPr>
        <w:sz w:val="16"/>
      </w:rPr>
    </w:pPr>
  </w:p>
  <w:p w14:paraId="3170E8A6" w14:textId="77777777" w:rsidR="009556AB" w:rsidRPr="00302A4D" w:rsidRDefault="009556AB">
    <w:pPr>
      <w:rPr>
        <w:sz w:val="16"/>
      </w:rPr>
    </w:pPr>
  </w:p>
  <w:p w14:paraId="5399FC13" w14:textId="77777777" w:rsidR="009556AB" w:rsidRPr="00302A4D" w:rsidRDefault="009556AB">
    <w:pPr>
      <w:rPr>
        <w:sz w:val="16"/>
      </w:rPr>
    </w:pPr>
  </w:p>
  <w:p w14:paraId="55684196" w14:textId="77777777" w:rsidR="009556AB" w:rsidRPr="00302A4D" w:rsidRDefault="009556AB">
    <w:pPr>
      <w:rPr>
        <w:sz w:val="16"/>
      </w:rPr>
    </w:pPr>
  </w:p>
  <w:p w14:paraId="1BA90BC9" w14:textId="77777777" w:rsidR="009556AB" w:rsidRPr="00302A4D" w:rsidRDefault="009556AB">
    <w:pPr>
      <w:rPr>
        <w:sz w:val="16"/>
      </w:rPr>
    </w:pPr>
  </w:p>
  <w:p w14:paraId="3F35CDE6" w14:textId="77777777" w:rsidR="009556AB" w:rsidRPr="00302A4D" w:rsidRDefault="009556AB">
    <w:pPr>
      <w:rPr>
        <w:sz w:val="16"/>
      </w:rPr>
    </w:pPr>
  </w:p>
  <w:p w14:paraId="0E28CD05" w14:textId="77777777" w:rsidR="009556AB" w:rsidRPr="00302A4D" w:rsidRDefault="009556AB">
    <w:pPr>
      <w:rPr>
        <w:sz w:val="16"/>
      </w:rPr>
    </w:pPr>
  </w:p>
  <w:p w14:paraId="4E4DF1D6" w14:textId="77777777" w:rsidR="009556AB" w:rsidRPr="00302A4D" w:rsidRDefault="009556AB">
    <w:pP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DA011" w14:textId="09EDB568" w:rsidR="009556AB" w:rsidRPr="00350FB5" w:rsidRDefault="009556AB" w:rsidP="00B47C61">
    <w:pPr>
      <w:pBdr>
        <w:top w:val="single" w:sz="4" w:space="1" w:color="auto"/>
      </w:pBdr>
      <w:spacing w:line="240" w:lineRule="auto"/>
      <w:rPr>
        <w:sz w:val="16"/>
        <w:szCs w:val="16"/>
      </w:rPr>
    </w:pPr>
    <w:r w:rsidRPr="0031531D">
      <w:rPr>
        <w:noProof/>
        <w:sz w:val="16"/>
        <w:szCs w:val="16"/>
      </w:rPr>
      <w:t xml:space="preserve">Gara a procedura aperta per la conclusione di un Accordo Quadro, ai sensi del d.lgs. 50/2016 e s.m.i., avente ad oggetto l’affidamento di servizi applicativi in ottica cloud e l’affidamento di servizi di demand e PMO per le Pubbliche Amministrazioni Centrali –  Seconda Edizione ID 2483 </w:t>
    </w:r>
  </w:p>
  <w:p w14:paraId="4EF411F1" w14:textId="232107CB" w:rsidR="009556AB" w:rsidRDefault="009556AB" w:rsidP="00CC47B7">
    <w:pPr>
      <w:spacing w:line="240" w:lineRule="auto"/>
      <w:rPr>
        <w:sz w:val="16"/>
        <w:szCs w:val="16"/>
      </w:rPr>
    </w:pPr>
    <w:r w:rsidRPr="00350FB5">
      <w:rPr>
        <w:noProof/>
        <w:sz w:val="16"/>
        <w:szCs w:val="16"/>
      </w:rPr>
      <mc:AlternateContent>
        <mc:Choice Requires="wps">
          <w:drawing>
            <wp:anchor distT="0" distB="0" distL="114300" distR="114300" simplePos="0" relativeHeight="251664384" behindDoc="0" locked="0" layoutInCell="1" allowOverlap="1" wp14:anchorId="107FB9AB" wp14:editId="5B40BEBD">
              <wp:simplePos x="0" y="0"/>
              <wp:positionH relativeFrom="column">
                <wp:posOffset>5449570</wp:posOffset>
              </wp:positionH>
              <wp:positionV relativeFrom="paragraph">
                <wp:posOffset>71120</wp:posOffset>
              </wp:positionV>
              <wp:extent cx="573405" cy="270510"/>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55D8AE" w14:textId="553E3815" w:rsidR="009556AB" w:rsidRPr="00681768" w:rsidRDefault="009556AB" w:rsidP="00CC47B7">
                          <w:pPr>
                            <w:rPr>
                              <w:rFonts w:asciiTheme="minorHAnsi" w:hAnsiTheme="minorHAnsi" w:cstheme="minorHAnsi"/>
                              <w:sz w:val="16"/>
                              <w:szCs w:val="16"/>
                            </w:rPr>
                          </w:pPr>
                          <w:r w:rsidRPr="003A6ED0">
                            <w:rPr>
                              <w:rStyle w:val="Numeropagina"/>
                              <w:rFonts w:asciiTheme="minorHAnsi" w:hAnsiTheme="minorHAnsi" w:cstheme="minorHAnsi"/>
                              <w:b w:val="0"/>
                            </w:rPr>
                            <w:fldChar w:fldCharType="begin"/>
                          </w:r>
                          <w:r w:rsidRPr="003A6ED0">
                            <w:rPr>
                              <w:rStyle w:val="Numeropagina"/>
                              <w:rFonts w:asciiTheme="minorHAnsi" w:hAnsiTheme="minorHAnsi" w:cstheme="minorHAnsi"/>
                              <w:b w:val="0"/>
                            </w:rPr>
                            <w:instrText xml:space="preserve"> PAGE  </w:instrText>
                          </w:r>
                          <w:r w:rsidRPr="003A6ED0">
                            <w:rPr>
                              <w:rStyle w:val="Numeropagina"/>
                              <w:rFonts w:asciiTheme="minorHAnsi" w:hAnsiTheme="minorHAnsi" w:cstheme="minorHAnsi"/>
                              <w:b w:val="0"/>
                            </w:rPr>
                            <w:fldChar w:fldCharType="separate"/>
                          </w:r>
                          <w:r w:rsidR="00C607A6">
                            <w:rPr>
                              <w:rStyle w:val="Numeropagina"/>
                              <w:rFonts w:asciiTheme="minorHAnsi" w:hAnsiTheme="minorHAnsi" w:cstheme="minorHAnsi"/>
                              <w:b w:val="0"/>
                              <w:noProof/>
                            </w:rPr>
                            <w:t>2</w:t>
                          </w:r>
                          <w:r w:rsidRPr="003A6ED0">
                            <w:rPr>
                              <w:rStyle w:val="Numeropagina"/>
                              <w:rFonts w:asciiTheme="minorHAnsi" w:hAnsiTheme="minorHAnsi" w:cstheme="minorHAnsi"/>
                              <w:b w:val="0"/>
                            </w:rPr>
                            <w:fldChar w:fldCharType="end"/>
                          </w:r>
                          <w:r w:rsidRPr="003A6ED0">
                            <w:rPr>
                              <w:rStyle w:val="Numeropagina"/>
                              <w:rFonts w:asciiTheme="minorHAnsi" w:hAnsiTheme="minorHAnsi" w:cstheme="minorHAnsi"/>
                              <w:b w:val="0"/>
                            </w:rPr>
                            <w:t xml:space="preserve"> di </w:t>
                          </w:r>
                          <w:r w:rsidRPr="00681768">
                            <w:fldChar w:fldCharType="begin"/>
                          </w:r>
                          <w:r w:rsidRPr="00681768">
                            <w:rPr>
                              <w:rFonts w:asciiTheme="minorHAnsi" w:hAnsiTheme="minorHAnsi" w:cstheme="minorHAnsi"/>
                              <w:sz w:val="16"/>
                              <w:szCs w:val="16"/>
                            </w:rPr>
                            <w:instrText xml:space="preserve"> NUMPAGES   \* MERGEFORMAT </w:instrText>
                          </w:r>
                          <w:r w:rsidRPr="00681768">
                            <w:fldChar w:fldCharType="separate"/>
                          </w:r>
                          <w:r w:rsidR="00C607A6" w:rsidRPr="00C607A6">
                            <w:rPr>
                              <w:rStyle w:val="Numeropagina"/>
                              <w:rFonts w:asciiTheme="minorHAnsi" w:hAnsiTheme="minorHAnsi" w:cs="Times New Roman"/>
                              <w:b w:val="0"/>
                              <w:noProof/>
                            </w:rPr>
                            <w:t>59</w:t>
                          </w:r>
                          <w:r w:rsidRPr="00681768">
                            <w:rPr>
                              <w:rStyle w:val="Numeropagina"/>
                              <w:rFonts w:asciiTheme="minorHAnsi" w:hAnsiTheme="minorHAnsi" w:cstheme="minorHAnsi"/>
                              <w:b w:val="0"/>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FB9AB" id="_x0000_t202" coordsize="21600,21600" o:spt="202" path="m,l,21600r21600,l21600,xe">
              <v:stroke joinstyle="miter"/>
              <v:path gradientshapeok="t" o:connecttype="rect"/>
            </v:shapetype>
            <v:shape id="Casella di testo 2" o:spid="_x0000_s1026" type="#_x0000_t202" style="position:absolute;left:0;text-align:left;margin-left:429.1pt;margin-top:5.6pt;width:45.15pt;height:2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" stroked="f">
              <v:textbox>
                <w:txbxContent>
                  <w:p w14:paraId="5D55D8AE" w14:textId="553E3815" w:rsidR="009556AB" w:rsidRPr="00681768" w:rsidRDefault="009556AB" w:rsidP="00CC47B7">
                    <w:pPr>
                      <w:rPr>
                        <w:rFonts w:asciiTheme="minorHAnsi" w:hAnsiTheme="minorHAnsi" w:cstheme="minorHAnsi"/>
                        <w:sz w:val="16"/>
                        <w:szCs w:val="16"/>
                      </w:rPr>
                    </w:pPr>
                    <w:r w:rsidRPr="003A6ED0">
                      <w:rPr>
                        <w:rStyle w:val="Numeropagina"/>
                        <w:rFonts w:asciiTheme="minorHAnsi" w:hAnsiTheme="minorHAnsi" w:cstheme="minorHAnsi"/>
                        <w:b w:val="0"/>
                      </w:rPr>
                      <w:fldChar w:fldCharType="begin"/>
                    </w:r>
                    <w:r w:rsidRPr="003A6ED0">
                      <w:rPr>
                        <w:rStyle w:val="Numeropagina"/>
                        <w:rFonts w:asciiTheme="minorHAnsi" w:hAnsiTheme="minorHAnsi" w:cstheme="minorHAnsi"/>
                        <w:b w:val="0"/>
                      </w:rPr>
                      <w:instrText xml:space="preserve"> PAGE  </w:instrText>
                    </w:r>
                    <w:r w:rsidRPr="003A6ED0">
                      <w:rPr>
                        <w:rStyle w:val="Numeropagina"/>
                        <w:rFonts w:asciiTheme="minorHAnsi" w:hAnsiTheme="minorHAnsi" w:cstheme="minorHAnsi"/>
                        <w:b w:val="0"/>
                      </w:rPr>
                      <w:fldChar w:fldCharType="separate"/>
                    </w:r>
                    <w:r w:rsidR="00C607A6">
                      <w:rPr>
                        <w:rStyle w:val="Numeropagina"/>
                        <w:rFonts w:asciiTheme="minorHAnsi" w:hAnsiTheme="minorHAnsi" w:cstheme="minorHAnsi"/>
                        <w:b w:val="0"/>
                        <w:noProof/>
                      </w:rPr>
                      <w:t>2</w:t>
                    </w:r>
                    <w:r w:rsidRPr="003A6ED0">
                      <w:rPr>
                        <w:rStyle w:val="Numeropagina"/>
                        <w:rFonts w:asciiTheme="minorHAnsi" w:hAnsiTheme="minorHAnsi" w:cstheme="minorHAnsi"/>
                        <w:b w:val="0"/>
                      </w:rPr>
                      <w:fldChar w:fldCharType="end"/>
                    </w:r>
                    <w:r w:rsidRPr="003A6ED0">
                      <w:rPr>
                        <w:rStyle w:val="Numeropagina"/>
                        <w:rFonts w:asciiTheme="minorHAnsi" w:hAnsiTheme="minorHAnsi" w:cstheme="minorHAnsi"/>
                        <w:b w:val="0"/>
                      </w:rPr>
                      <w:t xml:space="preserve"> di </w:t>
                    </w:r>
                    <w:r w:rsidRPr="00681768">
                      <w:fldChar w:fldCharType="begin"/>
                    </w:r>
                    <w:r w:rsidRPr="00681768">
                      <w:rPr>
                        <w:rFonts w:asciiTheme="minorHAnsi" w:hAnsiTheme="minorHAnsi" w:cstheme="minorHAnsi"/>
                        <w:sz w:val="16"/>
                        <w:szCs w:val="16"/>
                      </w:rPr>
                      <w:instrText xml:space="preserve"> NUMPAGES   \* MERGEFORMAT </w:instrText>
                    </w:r>
                    <w:r w:rsidRPr="00681768">
                      <w:fldChar w:fldCharType="separate"/>
                    </w:r>
                    <w:r w:rsidR="00C607A6" w:rsidRPr="00C607A6">
                      <w:rPr>
                        <w:rStyle w:val="Numeropagina"/>
                        <w:rFonts w:asciiTheme="minorHAnsi" w:hAnsiTheme="minorHAnsi" w:cs="Times New Roman"/>
                        <w:b w:val="0"/>
                        <w:noProof/>
                      </w:rPr>
                      <w:t>59</w:t>
                    </w:r>
                    <w:r w:rsidRPr="00681768">
                      <w:rPr>
                        <w:rStyle w:val="Numeropagina"/>
                        <w:rFonts w:asciiTheme="minorHAnsi" w:hAnsiTheme="minorHAnsi" w:cstheme="minorHAnsi"/>
                        <w:b w:val="0"/>
                        <w:noProof/>
                      </w:rPr>
                      <w:fldChar w:fldCharType="end"/>
                    </w:r>
                  </w:p>
                </w:txbxContent>
              </v:textbox>
            </v:shape>
          </w:pict>
        </mc:Fallback>
      </mc:AlternateContent>
    </w:r>
    <w:r w:rsidRPr="00653831">
      <w:rPr>
        <w:sz w:val="16"/>
        <w:szCs w:val="16"/>
      </w:rPr>
      <w:t xml:space="preserve">Appendice </w:t>
    </w:r>
    <w:r>
      <w:rPr>
        <w:sz w:val="16"/>
        <w:szCs w:val="16"/>
      </w:rPr>
      <w:t>2</w:t>
    </w:r>
    <w:r w:rsidRPr="00653831">
      <w:rPr>
        <w:sz w:val="16"/>
        <w:szCs w:val="16"/>
      </w:rPr>
      <w:t xml:space="preserve"> </w:t>
    </w:r>
    <w:r>
      <w:rPr>
        <w:sz w:val="16"/>
        <w:szCs w:val="16"/>
      </w:rPr>
      <w:t>al Piano d</w:t>
    </w:r>
    <w:r w:rsidR="0024744B">
      <w:rPr>
        <w:sz w:val="16"/>
        <w:szCs w:val="16"/>
      </w:rPr>
      <w:t>ei Fabbisogni</w:t>
    </w:r>
    <w:r w:rsidRPr="00653831">
      <w:rPr>
        <w:sz w:val="16"/>
        <w:szCs w:val="16"/>
      </w:rPr>
      <w:t xml:space="preserve"> </w:t>
    </w:r>
    <w:r>
      <w:rPr>
        <w:sz w:val="16"/>
        <w:szCs w:val="16"/>
      </w:rPr>
      <w:t>–</w:t>
    </w:r>
    <w:r w:rsidRPr="00653831">
      <w:rPr>
        <w:sz w:val="16"/>
        <w:szCs w:val="16"/>
      </w:rPr>
      <w:t xml:space="preserve"> </w:t>
    </w:r>
    <w:r>
      <w:rPr>
        <w:sz w:val="16"/>
        <w:szCs w:val="16"/>
      </w:rPr>
      <w:t>Indicatori di Qualità</w:t>
    </w:r>
  </w:p>
  <w:p w14:paraId="0962A663" w14:textId="59D3A52B" w:rsidR="009556AB" w:rsidRPr="00CC47B7" w:rsidRDefault="009556AB" w:rsidP="00CC47B7">
    <w:pPr>
      <w:spacing w:line="240" w:lineRule="auto"/>
      <w:rPr>
        <w:color w:val="FF0000"/>
        <w:sz w:val="16"/>
        <w:szCs w:val="16"/>
      </w:rPr>
    </w:pPr>
    <w:r w:rsidRPr="00350FB5">
      <w:rPr>
        <w:sz w:val="16"/>
        <w:szCs w:val="16"/>
      </w:rPr>
      <w:t xml:space="preserve">Classificazione: </w:t>
    </w:r>
    <w:r w:rsidRPr="00B86810">
      <w:rPr>
        <w:sz w:val="16"/>
        <w:szCs w:val="16"/>
      </w:rPr>
      <w:t xml:space="preserve">Consip </w:t>
    </w:r>
    <w:r>
      <w:rPr>
        <w:sz w:val="16"/>
        <w:szCs w:val="16"/>
      </w:rPr>
      <w:t>Public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A777F" w14:textId="4D830CAF" w:rsidR="009556AB" w:rsidRPr="003A6ED0" w:rsidRDefault="009556AB" w:rsidP="003A6ED0">
    <w:pPr>
      <w:spacing w:line="240" w:lineRule="auto"/>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57F97" w14:textId="77777777" w:rsidR="008436B1" w:rsidRDefault="008436B1">
      <w:r>
        <w:separator/>
      </w:r>
    </w:p>
  </w:footnote>
  <w:footnote w:type="continuationSeparator" w:id="0">
    <w:p w14:paraId="129EECE6" w14:textId="77777777" w:rsidR="008436B1" w:rsidRDefault="00843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9457B" w14:textId="77777777" w:rsidR="009556AB" w:rsidRDefault="009556AB"/>
  <w:p w14:paraId="04CB3C74" w14:textId="77777777" w:rsidR="009556AB" w:rsidRDefault="009556AB"/>
  <w:p w14:paraId="03DAED89" w14:textId="77777777" w:rsidR="009556AB" w:rsidRDefault="009556AB"/>
  <w:p w14:paraId="00D74783" w14:textId="77777777" w:rsidR="009556AB" w:rsidRDefault="009556AB"/>
  <w:p w14:paraId="5DDF1C8B" w14:textId="77777777" w:rsidR="009556AB" w:rsidRDefault="009556AB"/>
  <w:p w14:paraId="5356E3ED" w14:textId="77777777" w:rsidR="009556AB" w:rsidRDefault="009556AB"/>
  <w:p w14:paraId="4772E1D3" w14:textId="77777777" w:rsidR="009556AB" w:rsidRDefault="009556AB"/>
  <w:p w14:paraId="1D4E369E" w14:textId="77777777" w:rsidR="009556AB" w:rsidRDefault="009556AB"/>
  <w:p w14:paraId="5C921281" w14:textId="77777777" w:rsidR="009556AB" w:rsidRDefault="009556A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6A1B" w14:textId="77777777" w:rsidR="009556AB" w:rsidRDefault="009556AB">
    <w:r>
      <w:rPr>
        <w:noProof/>
      </w:rPr>
      <w:drawing>
        <wp:anchor distT="0" distB="0" distL="114300" distR="114300" simplePos="0" relativeHeight="251657216" behindDoc="1" locked="0" layoutInCell="1" allowOverlap="1" wp14:anchorId="5B18A876" wp14:editId="5C039533">
          <wp:simplePos x="0" y="0"/>
          <wp:positionH relativeFrom="column">
            <wp:posOffset>-1440180</wp:posOffset>
          </wp:positionH>
          <wp:positionV relativeFrom="paragraph">
            <wp:posOffset>-450215</wp:posOffset>
          </wp:positionV>
          <wp:extent cx="1333500" cy="1143000"/>
          <wp:effectExtent l="0" t="0" r="0" b="0"/>
          <wp:wrapTight wrapText="bothSides">
            <wp:wrapPolygon edited="0">
              <wp:start x="0" y="0"/>
              <wp:lineTo x="0" y="21240"/>
              <wp:lineTo x="21291" y="21240"/>
              <wp:lineTo x="21291" y="0"/>
              <wp:lineTo x="0" y="0"/>
            </wp:wrapPolygon>
          </wp:wrapTight>
          <wp:docPr id="14" name="Immagine 2" descr="Descrizione: Consip marchio blu x 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Descrizione: Consip marchio blu x doc"/>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p w14:paraId="26E04B2D" w14:textId="77777777" w:rsidR="009556AB" w:rsidRDefault="009556AB"/>
  <w:p w14:paraId="05B0CE20" w14:textId="77777777" w:rsidR="009556AB" w:rsidRPr="00302A4D" w:rsidRDefault="009556AB">
    <w:pP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24AA8" w14:textId="77777777" w:rsidR="009556AB" w:rsidRDefault="009556AB">
    <w:r>
      <w:rPr>
        <w:noProof/>
      </w:rPr>
      <w:drawing>
        <wp:anchor distT="0" distB="0" distL="114300" distR="114300" simplePos="0" relativeHeight="251656192" behindDoc="1" locked="0" layoutInCell="1" allowOverlap="1" wp14:anchorId="725E434C" wp14:editId="2548BF9C">
          <wp:simplePos x="0" y="0"/>
          <wp:positionH relativeFrom="column">
            <wp:posOffset>-810260</wp:posOffset>
          </wp:positionH>
          <wp:positionV relativeFrom="paragraph">
            <wp:posOffset>-403225</wp:posOffset>
          </wp:positionV>
          <wp:extent cx="2583180" cy="1177925"/>
          <wp:effectExtent l="0" t="0" r="0" b="0"/>
          <wp:wrapTight wrapText="bothSides">
            <wp:wrapPolygon edited="0">
              <wp:start x="0" y="0"/>
              <wp:lineTo x="0" y="21309"/>
              <wp:lineTo x="21504" y="21309"/>
              <wp:lineTo x="21504" y="0"/>
              <wp:lineTo x="0" y="0"/>
            </wp:wrapPolygon>
          </wp:wrapTight>
          <wp:docPr id="12" name="Immagine 1" descr="Descrizione: Consip bandiera grey x 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Descrizione: Consip bandiera grey x doc"/>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3180" cy="1177925"/>
                  </a:xfrm>
                  <a:prstGeom prst="rect">
                    <a:avLst/>
                  </a:prstGeom>
                  <a:noFill/>
                </pic:spPr>
              </pic:pic>
            </a:graphicData>
          </a:graphic>
          <wp14:sizeRelH relativeFrom="page">
            <wp14:pctWidth>0</wp14:pctWidth>
          </wp14:sizeRelH>
          <wp14:sizeRelV relativeFrom="page">
            <wp14:pctHeight>0</wp14:pctHeight>
          </wp14:sizeRelV>
        </wp:anchor>
      </w:drawing>
    </w:r>
  </w:p>
  <w:p w14:paraId="2226BB2B" w14:textId="77777777" w:rsidR="009556AB" w:rsidRDefault="009556AB"/>
  <w:p w14:paraId="42E71393" w14:textId="77777777" w:rsidR="009556AB" w:rsidRDefault="009556AB"/>
  <w:p w14:paraId="35E6B5A9" w14:textId="77777777" w:rsidR="009556AB" w:rsidRDefault="009556AB"/>
  <w:p w14:paraId="6ED3E444" w14:textId="77777777" w:rsidR="009556AB" w:rsidRDefault="009556AB">
    <w:pPr>
      <w:rPr>
        <w:rStyle w:val="Grasset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057824BC"/>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0608D"/>
    <w:multiLevelType w:val="hybridMultilevel"/>
    <w:tmpl w:val="AF4471E4"/>
    <w:lvl w:ilvl="0" w:tplc="04100001">
      <w:start w:val="1"/>
      <w:numFmt w:val="bullet"/>
      <w:lvlText w:val=""/>
      <w:lvlJc w:val="left"/>
      <w:pPr>
        <w:ind w:left="862" w:hanging="360"/>
      </w:pPr>
      <w:rPr>
        <w:rFonts w:ascii="Symbol" w:hAnsi="Symbol"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start w:val="1"/>
      <w:numFmt w:val="bullet"/>
      <w:lvlText w:val=""/>
      <w:lvlJc w:val="left"/>
      <w:pPr>
        <w:ind w:left="3022" w:hanging="360"/>
      </w:pPr>
      <w:rPr>
        <w:rFonts w:ascii="Symbol" w:hAnsi="Symbol" w:hint="default"/>
      </w:rPr>
    </w:lvl>
    <w:lvl w:ilvl="4" w:tplc="04100003">
      <w:start w:val="1"/>
      <w:numFmt w:val="bullet"/>
      <w:lvlText w:val="o"/>
      <w:lvlJc w:val="left"/>
      <w:pPr>
        <w:ind w:left="3742" w:hanging="360"/>
      </w:pPr>
      <w:rPr>
        <w:rFonts w:ascii="Courier New" w:hAnsi="Courier New" w:cs="Courier New" w:hint="default"/>
      </w:rPr>
    </w:lvl>
    <w:lvl w:ilvl="5" w:tplc="04100005">
      <w:start w:val="1"/>
      <w:numFmt w:val="bullet"/>
      <w:lvlText w:val=""/>
      <w:lvlJc w:val="left"/>
      <w:pPr>
        <w:ind w:left="4462" w:hanging="360"/>
      </w:pPr>
      <w:rPr>
        <w:rFonts w:ascii="Wingdings" w:hAnsi="Wingdings" w:hint="default"/>
      </w:rPr>
    </w:lvl>
    <w:lvl w:ilvl="6" w:tplc="04100001">
      <w:start w:val="1"/>
      <w:numFmt w:val="bullet"/>
      <w:lvlText w:val=""/>
      <w:lvlJc w:val="left"/>
      <w:pPr>
        <w:ind w:left="5182" w:hanging="360"/>
      </w:pPr>
      <w:rPr>
        <w:rFonts w:ascii="Symbol" w:hAnsi="Symbol" w:hint="default"/>
      </w:rPr>
    </w:lvl>
    <w:lvl w:ilvl="7" w:tplc="04100003">
      <w:start w:val="1"/>
      <w:numFmt w:val="bullet"/>
      <w:lvlText w:val="o"/>
      <w:lvlJc w:val="left"/>
      <w:pPr>
        <w:ind w:left="5902" w:hanging="360"/>
      </w:pPr>
      <w:rPr>
        <w:rFonts w:ascii="Courier New" w:hAnsi="Courier New" w:cs="Courier New" w:hint="default"/>
      </w:rPr>
    </w:lvl>
    <w:lvl w:ilvl="8" w:tplc="04100005">
      <w:start w:val="1"/>
      <w:numFmt w:val="bullet"/>
      <w:lvlText w:val=""/>
      <w:lvlJc w:val="left"/>
      <w:pPr>
        <w:ind w:left="6622" w:hanging="360"/>
      </w:pPr>
      <w:rPr>
        <w:rFonts w:ascii="Wingdings" w:hAnsi="Wingdings" w:hint="default"/>
      </w:rPr>
    </w:lvl>
  </w:abstractNum>
  <w:abstractNum w:abstractNumId="4" w15:restartNumberingAfterBreak="0">
    <w:nsid w:val="11616065"/>
    <w:multiLevelType w:val="hybridMultilevel"/>
    <w:tmpl w:val="762E58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467ADB"/>
    <w:multiLevelType w:val="hybridMultilevel"/>
    <w:tmpl w:val="C7FE0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A2A6B07"/>
    <w:multiLevelType w:val="hybridMultilevel"/>
    <w:tmpl w:val="52CCAB52"/>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3B5C00"/>
    <w:multiLevelType w:val="hybridMultilevel"/>
    <w:tmpl w:val="485A3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9F5D99"/>
    <w:multiLevelType w:val="hybridMultilevel"/>
    <w:tmpl w:val="0D9A3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584216"/>
    <w:multiLevelType w:val="hybridMultilevel"/>
    <w:tmpl w:val="D1BA6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D112E5"/>
    <w:multiLevelType w:val="hybridMultilevel"/>
    <w:tmpl w:val="6DF4CC54"/>
    <w:lvl w:ilvl="0" w:tplc="C06C9618">
      <w:start w:val="1"/>
      <w:numFmt w:val="bullet"/>
      <w:pStyle w:val="tabelle"/>
      <w:lvlText w:val=""/>
      <w:lvlJc w:val="left"/>
      <w:pPr>
        <w:ind w:left="360" w:hanging="360"/>
      </w:pPr>
      <w:rPr>
        <w:rFonts w:ascii="Wingdings" w:hAnsi="Wingdings" w:hint="default"/>
        <w:sz w:val="18"/>
        <w:szCs w:val="18"/>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abstractNum w:abstractNumId="11" w15:restartNumberingAfterBreak="0">
    <w:nsid w:val="25C946B0"/>
    <w:multiLevelType w:val="hybridMultilevel"/>
    <w:tmpl w:val="3D8C791C"/>
    <w:lvl w:ilvl="0" w:tplc="04100001">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15:restartNumberingAfterBreak="0">
    <w:nsid w:val="27CF5E23"/>
    <w:multiLevelType w:val="hybridMultilevel"/>
    <w:tmpl w:val="C1DA5DEA"/>
    <w:lvl w:ilvl="0" w:tplc="4F025B82">
      <w:start w:val="1"/>
      <w:numFmt w:val="decimal"/>
      <w:lvlText w:val="%1."/>
      <w:lvlJc w:val="left"/>
      <w:pPr>
        <w:ind w:left="502"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DC350FA"/>
    <w:multiLevelType w:val="hybridMultilevel"/>
    <w:tmpl w:val="BEF2E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FB1AC4"/>
    <w:multiLevelType w:val="hybridMultilevel"/>
    <w:tmpl w:val="2E9A4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0D23C4"/>
    <w:multiLevelType w:val="hybridMultilevel"/>
    <w:tmpl w:val="C80CFF4C"/>
    <w:lvl w:ilvl="0" w:tplc="A740C91C">
      <w:start w:val="1"/>
      <w:numFmt w:val="bullet"/>
      <w:pStyle w:val="Puntoelencotesto"/>
      <w:lvlText w:val=""/>
      <w:lvlJc w:val="left"/>
      <w:pPr>
        <w:ind w:left="1962" w:hanging="360"/>
      </w:pPr>
      <w:rPr>
        <w:rFonts w:ascii="Wingdings" w:hAnsi="Wingdings" w:hint="default"/>
        <w:sz w:val="18"/>
        <w:szCs w:val="18"/>
      </w:rPr>
    </w:lvl>
    <w:lvl w:ilvl="1" w:tplc="769A6FDC">
      <w:start w:val="1"/>
      <w:numFmt w:val="bullet"/>
      <w:lvlText w:val="o"/>
      <w:lvlJc w:val="left"/>
      <w:pPr>
        <w:ind w:left="2682" w:hanging="360"/>
      </w:pPr>
      <w:rPr>
        <w:rFonts w:ascii="Courier New" w:hAnsi="Courier New" w:cs="Courier New" w:hint="default"/>
      </w:rPr>
    </w:lvl>
    <w:lvl w:ilvl="2" w:tplc="04100005">
      <w:start w:val="1"/>
      <w:numFmt w:val="bullet"/>
      <w:lvlText w:val=""/>
      <w:lvlJc w:val="left"/>
      <w:pPr>
        <w:ind w:left="3402" w:hanging="360"/>
      </w:pPr>
      <w:rPr>
        <w:rFonts w:ascii="Wingdings" w:hAnsi="Wingdings" w:hint="default"/>
      </w:rPr>
    </w:lvl>
    <w:lvl w:ilvl="3" w:tplc="04100001">
      <w:start w:val="1"/>
      <w:numFmt w:val="bullet"/>
      <w:lvlText w:val=""/>
      <w:lvlJc w:val="left"/>
      <w:pPr>
        <w:ind w:left="4122" w:hanging="360"/>
      </w:pPr>
      <w:rPr>
        <w:rFonts w:ascii="Symbol" w:hAnsi="Symbol" w:hint="default"/>
      </w:rPr>
    </w:lvl>
    <w:lvl w:ilvl="4" w:tplc="04100003">
      <w:start w:val="1"/>
      <w:numFmt w:val="bullet"/>
      <w:lvlText w:val="o"/>
      <w:lvlJc w:val="left"/>
      <w:pPr>
        <w:ind w:left="4842" w:hanging="360"/>
      </w:pPr>
      <w:rPr>
        <w:rFonts w:ascii="Courier New" w:hAnsi="Courier New" w:cs="Courier New" w:hint="default"/>
      </w:rPr>
    </w:lvl>
    <w:lvl w:ilvl="5" w:tplc="04100005">
      <w:start w:val="1"/>
      <w:numFmt w:val="bullet"/>
      <w:lvlText w:val=""/>
      <w:lvlJc w:val="left"/>
      <w:pPr>
        <w:ind w:left="5562" w:hanging="360"/>
      </w:pPr>
      <w:rPr>
        <w:rFonts w:ascii="Wingdings" w:hAnsi="Wingdings" w:hint="default"/>
      </w:rPr>
    </w:lvl>
    <w:lvl w:ilvl="6" w:tplc="04100001">
      <w:start w:val="1"/>
      <w:numFmt w:val="bullet"/>
      <w:lvlText w:val=""/>
      <w:lvlJc w:val="left"/>
      <w:pPr>
        <w:ind w:left="6282" w:hanging="360"/>
      </w:pPr>
      <w:rPr>
        <w:rFonts w:ascii="Symbol" w:hAnsi="Symbol" w:hint="default"/>
      </w:rPr>
    </w:lvl>
    <w:lvl w:ilvl="7" w:tplc="04100003">
      <w:start w:val="1"/>
      <w:numFmt w:val="bullet"/>
      <w:lvlText w:val="o"/>
      <w:lvlJc w:val="left"/>
      <w:pPr>
        <w:ind w:left="7002" w:hanging="360"/>
      </w:pPr>
      <w:rPr>
        <w:rFonts w:ascii="Courier New" w:hAnsi="Courier New" w:cs="Courier New" w:hint="default"/>
      </w:rPr>
    </w:lvl>
    <w:lvl w:ilvl="8" w:tplc="04100005">
      <w:start w:val="1"/>
      <w:numFmt w:val="bullet"/>
      <w:lvlText w:val=""/>
      <w:lvlJc w:val="left"/>
      <w:pPr>
        <w:ind w:left="7722" w:hanging="360"/>
      </w:pPr>
      <w:rPr>
        <w:rFonts w:ascii="Wingdings" w:hAnsi="Wingdings" w:hint="default"/>
      </w:rPr>
    </w:lvl>
  </w:abstractNum>
  <w:abstractNum w:abstractNumId="16" w15:restartNumberingAfterBreak="0">
    <w:nsid w:val="31570AB7"/>
    <w:multiLevelType w:val="hybridMultilevel"/>
    <w:tmpl w:val="59A8FA18"/>
    <w:lvl w:ilvl="0" w:tplc="48520028">
      <w:start w:val="2"/>
      <w:numFmt w:val="bullet"/>
      <w:lvlText w:val="-"/>
      <w:lvlJc w:val="left"/>
      <w:pPr>
        <w:ind w:left="720" w:hanging="360"/>
      </w:pPr>
      <w:rPr>
        <w:rFonts w:ascii="Trebuchet MS" w:eastAsia="Times New Roman" w:hAnsi="Trebuchet M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2670E4"/>
    <w:multiLevelType w:val="hybridMultilevel"/>
    <w:tmpl w:val="3ADC5E9A"/>
    <w:lvl w:ilvl="0" w:tplc="1F20504E">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A32643"/>
    <w:multiLevelType w:val="hybridMultilevel"/>
    <w:tmpl w:val="496AF1C6"/>
    <w:lvl w:ilvl="0" w:tplc="823A8B7C">
      <w:start w:val="1"/>
      <w:numFmt w:val="lowerLetter"/>
      <w:pStyle w:val="Numeroelenco2"/>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42D6464E"/>
    <w:multiLevelType w:val="hybridMultilevel"/>
    <w:tmpl w:val="A15AA972"/>
    <w:lvl w:ilvl="0" w:tplc="48520028">
      <w:start w:val="2"/>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3B8211D"/>
    <w:multiLevelType w:val="hybridMultilevel"/>
    <w:tmpl w:val="10828CA8"/>
    <w:lvl w:ilvl="0" w:tplc="18DE4C22">
      <w:start w:val="1"/>
      <w:numFmt w:val="bullet"/>
      <w:pStyle w:val="ElencoBullet01Tondo"/>
      <w:lvlText w:val=""/>
      <w:lvlJc w:val="left"/>
      <w:pPr>
        <w:ind w:left="502"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B32D27"/>
    <w:multiLevelType w:val="hybridMultilevel"/>
    <w:tmpl w:val="DC485D2C"/>
    <w:lvl w:ilvl="0" w:tplc="04100001">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2" w15:restartNumberingAfterBreak="0">
    <w:nsid w:val="47014190"/>
    <w:multiLevelType w:val="hybridMultilevel"/>
    <w:tmpl w:val="C6342E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AC7DEB"/>
    <w:multiLevelType w:val="hybridMultilevel"/>
    <w:tmpl w:val="FBF473BE"/>
    <w:lvl w:ilvl="0" w:tplc="90CA3264">
      <w:start w:val="1"/>
      <w:numFmt w:val="bullet"/>
      <w:pStyle w:val="Puntoelenco21"/>
      <w:lvlText w:val="□"/>
      <w:lvlJc w:val="left"/>
      <w:pPr>
        <w:ind w:left="1117" w:hanging="36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14:ligatures w14:val="none"/>
        <w14:numForm w14:val="default"/>
        <w14:numSpacing w14:val="default"/>
        <w14:stylisticSets/>
        <w14:cntxtAlts w14:val="0"/>
      </w:rPr>
    </w:lvl>
    <w:lvl w:ilvl="1" w:tplc="04100003">
      <w:start w:val="1"/>
      <w:numFmt w:val="bullet"/>
      <w:lvlText w:val="o"/>
      <w:lvlJc w:val="left"/>
      <w:pPr>
        <w:ind w:left="1837" w:hanging="360"/>
      </w:pPr>
      <w:rPr>
        <w:rFonts w:ascii="Courier New" w:hAnsi="Courier New" w:cs="Courier New" w:hint="default"/>
      </w:rPr>
    </w:lvl>
    <w:lvl w:ilvl="2" w:tplc="04100005">
      <w:start w:val="1"/>
      <w:numFmt w:val="bullet"/>
      <w:lvlText w:val=""/>
      <w:lvlJc w:val="left"/>
      <w:pPr>
        <w:ind w:left="2557" w:hanging="360"/>
      </w:pPr>
      <w:rPr>
        <w:rFonts w:ascii="Wingdings" w:hAnsi="Wingdings" w:hint="default"/>
      </w:rPr>
    </w:lvl>
    <w:lvl w:ilvl="3" w:tplc="04100001">
      <w:start w:val="1"/>
      <w:numFmt w:val="bullet"/>
      <w:lvlText w:val=""/>
      <w:lvlJc w:val="left"/>
      <w:pPr>
        <w:ind w:left="3277" w:hanging="360"/>
      </w:pPr>
      <w:rPr>
        <w:rFonts w:ascii="Symbol" w:hAnsi="Symbol" w:hint="default"/>
      </w:rPr>
    </w:lvl>
    <w:lvl w:ilvl="4" w:tplc="04100003">
      <w:start w:val="1"/>
      <w:numFmt w:val="bullet"/>
      <w:lvlText w:val="o"/>
      <w:lvlJc w:val="left"/>
      <w:pPr>
        <w:ind w:left="3997" w:hanging="360"/>
      </w:pPr>
      <w:rPr>
        <w:rFonts w:ascii="Courier New" w:hAnsi="Courier New" w:cs="Courier New" w:hint="default"/>
      </w:rPr>
    </w:lvl>
    <w:lvl w:ilvl="5" w:tplc="04100005">
      <w:start w:val="1"/>
      <w:numFmt w:val="bullet"/>
      <w:lvlText w:val=""/>
      <w:lvlJc w:val="left"/>
      <w:pPr>
        <w:ind w:left="4717" w:hanging="360"/>
      </w:pPr>
      <w:rPr>
        <w:rFonts w:ascii="Wingdings" w:hAnsi="Wingdings" w:hint="default"/>
      </w:rPr>
    </w:lvl>
    <w:lvl w:ilvl="6" w:tplc="04100001">
      <w:start w:val="1"/>
      <w:numFmt w:val="bullet"/>
      <w:lvlText w:val=""/>
      <w:lvlJc w:val="left"/>
      <w:pPr>
        <w:ind w:left="5437" w:hanging="360"/>
      </w:pPr>
      <w:rPr>
        <w:rFonts w:ascii="Symbol" w:hAnsi="Symbol" w:hint="default"/>
      </w:rPr>
    </w:lvl>
    <w:lvl w:ilvl="7" w:tplc="04100003">
      <w:start w:val="1"/>
      <w:numFmt w:val="bullet"/>
      <w:lvlText w:val="o"/>
      <w:lvlJc w:val="left"/>
      <w:pPr>
        <w:ind w:left="6157" w:hanging="360"/>
      </w:pPr>
      <w:rPr>
        <w:rFonts w:ascii="Courier New" w:hAnsi="Courier New" w:cs="Courier New" w:hint="default"/>
      </w:rPr>
    </w:lvl>
    <w:lvl w:ilvl="8" w:tplc="04100005">
      <w:start w:val="1"/>
      <w:numFmt w:val="bullet"/>
      <w:lvlText w:val=""/>
      <w:lvlJc w:val="left"/>
      <w:pPr>
        <w:ind w:left="6877" w:hanging="360"/>
      </w:pPr>
      <w:rPr>
        <w:rFonts w:ascii="Wingdings" w:hAnsi="Wingdings" w:hint="default"/>
      </w:rPr>
    </w:lvl>
  </w:abstractNum>
  <w:abstractNum w:abstractNumId="24" w15:restartNumberingAfterBreak="0">
    <w:nsid w:val="4EDA43CC"/>
    <w:multiLevelType w:val="hybridMultilevel"/>
    <w:tmpl w:val="3FE6ACF0"/>
    <w:lvl w:ilvl="0" w:tplc="04100001">
      <w:start w:val="1"/>
      <w:numFmt w:val="bullet"/>
      <w:lvlText w:val=""/>
      <w:lvlJc w:val="left"/>
      <w:pPr>
        <w:ind w:left="394" w:hanging="360"/>
      </w:pPr>
      <w:rPr>
        <w:rFonts w:ascii="Symbol" w:hAnsi="Symbol"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abstractNum w:abstractNumId="25" w15:restartNumberingAfterBreak="0">
    <w:nsid w:val="4F651C16"/>
    <w:multiLevelType w:val="hybridMultilevel"/>
    <w:tmpl w:val="5E569B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F971151"/>
    <w:multiLevelType w:val="hybridMultilevel"/>
    <w:tmpl w:val="FB8EF924"/>
    <w:lvl w:ilvl="0" w:tplc="04100003">
      <w:start w:val="1"/>
      <w:numFmt w:val="bullet"/>
      <w:pStyle w:val="Rombo"/>
      <w:lvlText w:val=""/>
      <w:lvlJc w:val="left"/>
      <w:pPr>
        <w:tabs>
          <w:tab w:val="num" w:pos="1408"/>
        </w:tabs>
        <w:ind w:left="1405" w:hanging="357"/>
      </w:pPr>
      <w:rPr>
        <w:rFonts w:ascii="Symbol" w:hAnsi="Symbol" w:hint="default"/>
        <w:sz w:val="16"/>
      </w:rPr>
    </w:lvl>
    <w:lvl w:ilvl="1" w:tplc="04100003">
      <w:start w:val="1"/>
      <w:numFmt w:val="bullet"/>
      <w:lvlText w:val="o"/>
      <w:lvlJc w:val="left"/>
      <w:pPr>
        <w:tabs>
          <w:tab w:val="num" w:pos="3054"/>
        </w:tabs>
        <w:ind w:left="3054" w:hanging="360"/>
      </w:pPr>
      <w:rPr>
        <w:rFonts w:ascii="Courier New" w:hAnsi="Courier New" w:hint="default"/>
      </w:rPr>
    </w:lvl>
    <w:lvl w:ilvl="2" w:tplc="04100005">
      <w:start w:val="1"/>
      <w:numFmt w:val="bullet"/>
      <w:lvlText w:val=""/>
      <w:lvlJc w:val="left"/>
      <w:pPr>
        <w:tabs>
          <w:tab w:val="num" w:pos="1586"/>
        </w:tabs>
        <w:ind w:left="1586" w:hanging="360"/>
      </w:pPr>
      <w:rPr>
        <w:rFonts w:ascii="Wingdings" w:hAnsi="Wingdings" w:hint="default"/>
      </w:rPr>
    </w:lvl>
    <w:lvl w:ilvl="3" w:tplc="04100001" w:tentative="1">
      <w:start w:val="1"/>
      <w:numFmt w:val="bullet"/>
      <w:lvlText w:val=""/>
      <w:lvlJc w:val="left"/>
      <w:pPr>
        <w:tabs>
          <w:tab w:val="num" w:pos="2306"/>
        </w:tabs>
        <w:ind w:left="2306" w:hanging="360"/>
      </w:pPr>
      <w:rPr>
        <w:rFonts w:ascii="Symbol" w:hAnsi="Symbol" w:hint="default"/>
      </w:rPr>
    </w:lvl>
    <w:lvl w:ilvl="4" w:tplc="04100003" w:tentative="1">
      <w:start w:val="1"/>
      <w:numFmt w:val="bullet"/>
      <w:lvlText w:val="o"/>
      <w:lvlJc w:val="left"/>
      <w:pPr>
        <w:tabs>
          <w:tab w:val="num" w:pos="3026"/>
        </w:tabs>
        <w:ind w:left="3026" w:hanging="360"/>
      </w:pPr>
      <w:rPr>
        <w:rFonts w:ascii="Courier New" w:hAnsi="Courier New" w:hint="default"/>
      </w:rPr>
    </w:lvl>
    <w:lvl w:ilvl="5" w:tplc="04100005" w:tentative="1">
      <w:start w:val="1"/>
      <w:numFmt w:val="bullet"/>
      <w:lvlText w:val=""/>
      <w:lvlJc w:val="left"/>
      <w:pPr>
        <w:tabs>
          <w:tab w:val="num" w:pos="3746"/>
        </w:tabs>
        <w:ind w:left="3746" w:hanging="360"/>
      </w:pPr>
      <w:rPr>
        <w:rFonts w:ascii="Wingdings" w:hAnsi="Wingdings" w:hint="default"/>
      </w:rPr>
    </w:lvl>
    <w:lvl w:ilvl="6" w:tplc="04100001" w:tentative="1">
      <w:start w:val="1"/>
      <w:numFmt w:val="bullet"/>
      <w:lvlText w:val=""/>
      <w:lvlJc w:val="left"/>
      <w:pPr>
        <w:tabs>
          <w:tab w:val="num" w:pos="4466"/>
        </w:tabs>
        <w:ind w:left="4466" w:hanging="360"/>
      </w:pPr>
      <w:rPr>
        <w:rFonts w:ascii="Symbol" w:hAnsi="Symbol" w:hint="default"/>
      </w:rPr>
    </w:lvl>
    <w:lvl w:ilvl="7" w:tplc="04100003" w:tentative="1">
      <w:start w:val="1"/>
      <w:numFmt w:val="bullet"/>
      <w:lvlText w:val="o"/>
      <w:lvlJc w:val="left"/>
      <w:pPr>
        <w:tabs>
          <w:tab w:val="num" w:pos="5186"/>
        </w:tabs>
        <w:ind w:left="5186" w:hanging="360"/>
      </w:pPr>
      <w:rPr>
        <w:rFonts w:ascii="Courier New" w:hAnsi="Courier New" w:hint="default"/>
      </w:rPr>
    </w:lvl>
    <w:lvl w:ilvl="8" w:tplc="04100005" w:tentative="1">
      <w:start w:val="1"/>
      <w:numFmt w:val="bullet"/>
      <w:lvlText w:val=""/>
      <w:lvlJc w:val="left"/>
      <w:pPr>
        <w:tabs>
          <w:tab w:val="num" w:pos="5906"/>
        </w:tabs>
        <w:ind w:left="5906" w:hanging="360"/>
      </w:pPr>
      <w:rPr>
        <w:rFonts w:ascii="Wingdings" w:hAnsi="Wingdings" w:hint="default"/>
      </w:rPr>
    </w:lvl>
  </w:abstractNum>
  <w:abstractNum w:abstractNumId="27" w15:restartNumberingAfterBreak="0">
    <w:nsid w:val="54BD2FC8"/>
    <w:multiLevelType w:val="hybridMultilevel"/>
    <w:tmpl w:val="E3BC59DA"/>
    <w:lvl w:ilvl="0" w:tplc="04100001">
      <w:start w:val="1"/>
      <w:numFmt w:val="bullet"/>
      <w:lvlText w:val=""/>
      <w:lvlJc w:val="left"/>
      <w:pPr>
        <w:ind w:left="360" w:hanging="360"/>
      </w:pPr>
      <w:rPr>
        <w:rFonts w:ascii="Symbol" w:hAnsi="Symbol" w:hint="default"/>
      </w:rPr>
    </w:lvl>
    <w:lvl w:ilvl="1" w:tplc="87C87A2E">
      <w:numFmt w:val="bullet"/>
      <w:lvlText w:val="•"/>
      <w:lvlJc w:val="left"/>
      <w:pPr>
        <w:ind w:left="1430" w:hanging="710"/>
      </w:pPr>
      <w:rPr>
        <w:rFonts w:ascii="Calibri" w:eastAsia="Times New Roman"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57297F66"/>
    <w:multiLevelType w:val="hybridMultilevel"/>
    <w:tmpl w:val="C1DA5DEA"/>
    <w:lvl w:ilvl="0" w:tplc="4F025B82">
      <w:start w:val="1"/>
      <w:numFmt w:val="decimal"/>
      <w:lvlText w:val="%1."/>
      <w:lvlJc w:val="left"/>
      <w:pPr>
        <w:ind w:left="502"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A1932D8"/>
    <w:multiLevelType w:val="hybridMultilevel"/>
    <w:tmpl w:val="66FEA3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CD4DE1"/>
    <w:multiLevelType w:val="hybridMultilevel"/>
    <w:tmpl w:val="12F25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8A553FE"/>
    <w:multiLevelType w:val="hybridMultilevel"/>
    <w:tmpl w:val="1E0401C6"/>
    <w:lvl w:ilvl="0" w:tplc="04100001">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2" w15:restartNumberingAfterBreak="0">
    <w:nsid w:val="6C302D9C"/>
    <w:multiLevelType w:val="hybridMultilevel"/>
    <w:tmpl w:val="D4904BD6"/>
    <w:lvl w:ilvl="0" w:tplc="48520028">
      <w:start w:val="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2F01F54"/>
    <w:multiLevelType w:val="hybridMultilevel"/>
    <w:tmpl w:val="BF7ED50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5493118"/>
    <w:multiLevelType w:val="hybridMultilevel"/>
    <w:tmpl w:val="2BF6EB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585447C"/>
    <w:multiLevelType w:val="hybridMultilevel"/>
    <w:tmpl w:val="2BE443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AE7715"/>
    <w:multiLevelType w:val="hybridMultilevel"/>
    <w:tmpl w:val="682A9CAC"/>
    <w:lvl w:ilvl="0" w:tplc="7990E8F8">
      <w:start w:val="1"/>
      <w:numFmt w:val="decimal"/>
      <w:pStyle w:val="Numeroelenco"/>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79DC3E8F"/>
    <w:multiLevelType w:val="hybridMultilevel"/>
    <w:tmpl w:val="6EF065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C07751F"/>
    <w:multiLevelType w:val="hybridMultilevel"/>
    <w:tmpl w:val="E2A803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C6D401F"/>
    <w:multiLevelType w:val="multilevel"/>
    <w:tmpl w:val="8E503704"/>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3131"/>
        </w:tabs>
        <w:ind w:left="3131" w:hanging="720"/>
      </w:pPr>
      <w:rPr>
        <w:rFonts w:hint="default"/>
      </w:rPr>
    </w:lvl>
    <w:lvl w:ilvl="3">
      <w:start w:val="1"/>
      <w:numFmt w:val="decimal"/>
      <w:pStyle w:val="Titolo4"/>
      <w:lvlText w:val="%1.%2.%3.%4"/>
      <w:lvlJc w:val="left"/>
      <w:pPr>
        <w:tabs>
          <w:tab w:val="num" w:pos="2708"/>
        </w:tabs>
        <w:ind w:left="2708"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F036AD9"/>
    <w:multiLevelType w:val="multilevel"/>
    <w:tmpl w:val="360A88AA"/>
    <w:styleLink w:val="Stile2"/>
    <w:lvl w:ilvl="0">
      <w:start w:val="1"/>
      <w:numFmt w:val="decimal"/>
      <w:lvlText w:val="%1"/>
      <w:lvlJc w:val="left"/>
      <w:pPr>
        <w:ind w:left="432" w:hanging="432"/>
      </w:pPr>
      <w:rPr>
        <w:rFonts w:ascii="Trebuchet MS" w:hAnsi="Trebuchet MS" w:cs="Trebuchet M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 w:numId="3">
    <w:abstractNumId w:val="39"/>
  </w:num>
  <w:num w:numId="4">
    <w:abstractNumId w:val="2"/>
  </w:num>
  <w:num w:numId="5">
    <w:abstractNumId w:val="36"/>
  </w:num>
  <w:num w:numId="6">
    <w:abstractNumId w:val="18"/>
  </w:num>
  <w:num w:numId="7">
    <w:abstractNumId w:val="7"/>
  </w:num>
  <w:num w:numId="8">
    <w:abstractNumId w:val="16"/>
  </w:num>
  <w:num w:numId="9">
    <w:abstractNumId w:val="8"/>
  </w:num>
  <w:num w:numId="10">
    <w:abstractNumId w:val="13"/>
  </w:num>
  <w:num w:numId="11">
    <w:abstractNumId w:val="24"/>
  </w:num>
  <w:num w:numId="12">
    <w:abstractNumId w:val="33"/>
  </w:num>
  <w:num w:numId="13">
    <w:abstractNumId w:val="40"/>
  </w:num>
  <w:num w:numId="14">
    <w:abstractNumId w:val="27"/>
  </w:num>
  <w:num w:numId="15">
    <w:abstractNumId w:val="20"/>
  </w:num>
  <w:num w:numId="16">
    <w:abstractNumId w:val="12"/>
  </w:num>
  <w:num w:numId="17">
    <w:abstractNumId w:val="9"/>
  </w:num>
  <w:num w:numId="18">
    <w:abstractNumId w:val="38"/>
  </w:num>
  <w:num w:numId="19">
    <w:abstractNumId w:val="15"/>
  </w:num>
  <w:num w:numId="20">
    <w:abstractNumId w:val="23"/>
  </w:num>
  <w:num w:numId="21">
    <w:abstractNumId w:val="34"/>
  </w:num>
  <w:num w:numId="22">
    <w:abstractNumId w:val="10"/>
  </w:num>
  <w:num w:numId="23">
    <w:abstractNumId w:val="14"/>
  </w:num>
  <w:num w:numId="24">
    <w:abstractNumId w:val="22"/>
  </w:num>
  <w:num w:numId="25">
    <w:abstractNumId w:val="37"/>
  </w:num>
  <w:num w:numId="26">
    <w:abstractNumId w:val="31"/>
  </w:num>
  <w:num w:numId="27">
    <w:abstractNumId w:val="11"/>
  </w:num>
  <w:num w:numId="28">
    <w:abstractNumId w:val="21"/>
  </w:num>
  <w:num w:numId="29">
    <w:abstractNumId w:val="35"/>
  </w:num>
  <w:num w:numId="30">
    <w:abstractNumId w:val="25"/>
  </w:num>
  <w:num w:numId="31">
    <w:abstractNumId w:val="17"/>
  </w:num>
  <w:num w:numId="32">
    <w:abstractNumId w:val="30"/>
  </w:num>
  <w:num w:numId="33">
    <w:abstractNumId w:val="29"/>
  </w:num>
  <w:num w:numId="34">
    <w:abstractNumId w:val="39"/>
  </w:num>
  <w:num w:numId="35">
    <w:abstractNumId w:val="39"/>
  </w:num>
  <w:num w:numId="36">
    <w:abstractNumId w:val="28"/>
  </w:num>
  <w:num w:numId="37">
    <w:abstractNumId w:val="4"/>
  </w:num>
  <w:num w:numId="38">
    <w:abstractNumId w:val="19"/>
  </w:num>
  <w:num w:numId="39">
    <w:abstractNumId w:val="20"/>
  </w:num>
  <w:num w:numId="40">
    <w:abstractNumId w:val="3"/>
  </w:num>
  <w:num w:numId="41">
    <w:abstractNumId w:val="26"/>
  </w:num>
  <w:num w:numId="42">
    <w:abstractNumId w:val="39"/>
  </w:num>
  <w:num w:numId="43">
    <w:abstractNumId w:val="32"/>
  </w:num>
  <w:num w:numId="44">
    <w:abstractNumId w:val="6"/>
  </w:num>
  <w:num w:numId="45">
    <w:abstractNumId w:val="5"/>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B3"/>
    <w:rsid w:val="00002A22"/>
    <w:rsid w:val="000106EE"/>
    <w:rsid w:val="000127E7"/>
    <w:rsid w:val="00013A43"/>
    <w:rsid w:val="00013BDE"/>
    <w:rsid w:val="00013C93"/>
    <w:rsid w:val="00014FC9"/>
    <w:rsid w:val="00015823"/>
    <w:rsid w:val="00016100"/>
    <w:rsid w:val="00016185"/>
    <w:rsid w:val="00016981"/>
    <w:rsid w:val="000172F2"/>
    <w:rsid w:val="00021D94"/>
    <w:rsid w:val="00022E26"/>
    <w:rsid w:val="00023865"/>
    <w:rsid w:val="000304B8"/>
    <w:rsid w:val="00030692"/>
    <w:rsid w:val="000311D5"/>
    <w:rsid w:val="00037AEA"/>
    <w:rsid w:val="0004060A"/>
    <w:rsid w:val="0004188C"/>
    <w:rsid w:val="00042E6F"/>
    <w:rsid w:val="00043965"/>
    <w:rsid w:val="00043CE9"/>
    <w:rsid w:val="000440CC"/>
    <w:rsid w:val="00045A0E"/>
    <w:rsid w:val="000462CD"/>
    <w:rsid w:val="0004642F"/>
    <w:rsid w:val="00050135"/>
    <w:rsid w:val="000519DF"/>
    <w:rsid w:val="0005337B"/>
    <w:rsid w:val="000539DC"/>
    <w:rsid w:val="000542FA"/>
    <w:rsid w:val="000578CB"/>
    <w:rsid w:val="00057EDB"/>
    <w:rsid w:val="000603CA"/>
    <w:rsid w:val="00065AF2"/>
    <w:rsid w:val="000661A1"/>
    <w:rsid w:val="00067CF7"/>
    <w:rsid w:val="00067E9D"/>
    <w:rsid w:val="000705DD"/>
    <w:rsid w:val="000713AD"/>
    <w:rsid w:val="000747FB"/>
    <w:rsid w:val="00077120"/>
    <w:rsid w:val="00077D5C"/>
    <w:rsid w:val="00077EAD"/>
    <w:rsid w:val="0008047F"/>
    <w:rsid w:val="00081890"/>
    <w:rsid w:val="00083D63"/>
    <w:rsid w:val="000852B7"/>
    <w:rsid w:val="000856AA"/>
    <w:rsid w:val="000856EF"/>
    <w:rsid w:val="00085AB1"/>
    <w:rsid w:val="00087BC3"/>
    <w:rsid w:val="00087F5F"/>
    <w:rsid w:val="0009008E"/>
    <w:rsid w:val="00090108"/>
    <w:rsid w:val="00096FDF"/>
    <w:rsid w:val="000A0840"/>
    <w:rsid w:val="000A11EC"/>
    <w:rsid w:val="000A12ED"/>
    <w:rsid w:val="000A21A9"/>
    <w:rsid w:val="000A30A9"/>
    <w:rsid w:val="000A4473"/>
    <w:rsid w:val="000A44D7"/>
    <w:rsid w:val="000A51C3"/>
    <w:rsid w:val="000A5591"/>
    <w:rsid w:val="000A7D87"/>
    <w:rsid w:val="000B1A4F"/>
    <w:rsid w:val="000B4368"/>
    <w:rsid w:val="000B5021"/>
    <w:rsid w:val="000B674C"/>
    <w:rsid w:val="000C0DAC"/>
    <w:rsid w:val="000C23F6"/>
    <w:rsid w:val="000C563B"/>
    <w:rsid w:val="000C721B"/>
    <w:rsid w:val="000D4F2E"/>
    <w:rsid w:val="000E1741"/>
    <w:rsid w:val="000E3370"/>
    <w:rsid w:val="000E41AC"/>
    <w:rsid w:val="000E4655"/>
    <w:rsid w:val="000E53C5"/>
    <w:rsid w:val="000E64C7"/>
    <w:rsid w:val="000F0929"/>
    <w:rsid w:val="000F15E3"/>
    <w:rsid w:val="000F268D"/>
    <w:rsid w:val="000F3C2A"/>
    <w:rsid w:val="000F3CCD"/>
    <w:rsid w:val="000F7067"/>
    <w:rsid w:val="000F7D36"/>
    <w:rsid w:val="00102CCC"/>
    <w:rsid w:val="00107BB1"/>
    <w:rsid w:val="00111401"/>
    <w:rsid w:val="00112F7E"/>
    <w:rsid w:val="00117A19"/>
    <w:rsid w:val="001265A9"/>
    <w:rsid w:val="0012666C"/>
    <w:rsid w:val="0013040F"/>
    <w:rsid w:val="00130F3E"/>
    <w:rsid w:val="00133C1B"/>
    <w:rsid w:val="00134F29"/>
    <w:rsid w:val="001353B1"/>
    <w:rsid w:val="00143ECF"/>
    <w:rsid w:val="00146D97"/>
    <w:rsid w:val="00147BB2"/>
    <w:rsid w:val="001513C1"/>
    <w:rsid w:val="00151E3A"/>
    <w:rsid w:val="001538B8"/>
    <w:rsid w:val="001538E5"/>
    <w:rsid w:val="00153AA1"/>
    <w:rsid w:val="00156390"/>
    <w:rsid w:val="00162318"/>
    <w:rsid w:val="00164043"/>
    <w:rsid w:val="00164CE1"/>
    <w:rsid w:val="001650AB"/>
    <w:rsid w:val="00167FBA"/>
    <w:rsid w:val="00173750"/>
    <w:rsid w:val="001769AF"/>
    <w:rsid w:val="00180939"/>
    <w:rsid w:val="001814D3"/>
    <w:rsid w:val="00182FFB"/>
    <w:rsid w:val="0018304F"/>
    <w:rsid w:val="00183899"/>
    <w:rsid w:val="00183935"/>
    <w:rsid w:val="00184191"/>
    <w:rsid w:val="00185E27"/>
    <w:rsid w:val="00187DB9"/>
    <w:rsid w:val="00191C56"/>
    <w:rsid w:val="00192D8D"/>
    <w:rsid w:val="00192F85"/>
    <w:rsid w:val="0019595B"/>
    <w:rsid w:val="001A207C"/>
    <w:rsid w:val="001A5592"/>
    <w:rsid w:val="001B06BA"/>
    <w:rsid w:val="001B0923"/>
    <w:rsid w:val="001B63AB"/>
    <w:rsid w:val="001B6B93"/>
    <w:rsid w:val="001B73E9"/>
    <w:rsid w:val="001C0A71"/>
    <w:rsid w:val="001C208A"/>
    <w:rsid w:val="001C3AC3"/>
    <w:rsid w:val="001C463D"/>
    <w:rsid w:val="001C65CD"/>
    <w:rsid w:val="001D37C9"/>
    <w:rsid w:val="001D3E2A"/>
    <w:rsid w:val="001D49E0"/>
    <w:rsid w:val="001D5A42"/>
    <w:rsid w:val="001D6451"/>
    <w:rsid w:val="001D79E6"/>
    <w:rsid w:val="001D7A08"/>
    <w:rsid w:val="001E0C78"/>
    <w:rsid w:val="001E1932"/>
    <w:rsid w:val="001E1A5E"/>
    <w:rsid w:val="001E1F35"/>
    <w:rsid w:val="001E3076"/>
    <w:rsid w:val="001E42C2"/>
    <w:rsid w:val="001E4B09"/>
    <w:rsid w:val="001E4D30"/>
    <w:rsid w:val="001E4FDE"/>
    <w:rsid w:val="001E6938"/>
    <w:rsid w:val="001E75A2"/>
    <w:rsid w:val="001E7C2E"/>
    <w:rsid w:val="001F320A"/>
    <w:rsid w:val="001F3CD5"/>
    <w:rsid w:val="001F4D35"/>
    <w:rsid w:val="001F63CE"/>
    <w:rsid w:val="001F74D4"/>
    <w:rsid w:val="00204D36"/>
    <w:rsid w:val="00207672"/>
    <w:rsid w:val="00210E45"/>
    <w:rsid w:val="002124A2"/>
    <w:rsid w:val="00212A10"/>
    <w:rsid w:val="00212FCB"/>
    <w:rsid w:val="00213897"/>
    <w:rsid w:val="00213A22"/>
    <w:rsid w:val="00215D14"/>
    <w:rsid w:val="00216C51"/>
    <w:rsid w:val="0022070F"/>
    <w:rsid w:val="00220C10"/>
    <w:rsid w:val="00220E3D"/>
    <w:rsid w:val="00224C1F"/>
    <w:rsid w:val="0023246B"/>
    <w:rsid w:val="00233C1E"/>
    <w:rsid w:val="00233F4D"/>
    <w:rsid w:val="00240E6F"/>
    <w:rsid w:val="00241424"/>
    <w:rsid w:val="002419C4"/>
    <w:rsid w:val="002421A1"/>
    <w:rsid w:val="00244650"/>
    <w:rsid w:val="00246C2D"/>
    <w:rsid w:val="0024744B"/>
    <w:rsid w:val="00247E4D"/>
    <w:rsid w:val="00247F6B"/>
    <w:rsid w:val="002511B9"/>
    <w:rsid w:val="0025175B"/>
    <w:rsid w:val="0025183D"/>
    <w:rsid w:val="00252441"/>
    <w:rsid w:val="00252598"/>
    <w:rsid w:val="002525D6"/>
    <w:rsid w:val="0025340A"/>
    <w:rsid w:val="002555A9"/>
    <w:rsid w:val="00257F66"/>
    <w:rsid w:val="002603E6"/>
    <w:rsid w:val="002630FB"/>
    <w:rsid w:val="00264F78"/>
    <w:rsid w:val="00267F87"/>
    <w:rsid w:val="00270067"/>
    <w:rsid w:val="002700BE"/>
    <w:rsid w:val="002742C5"/>
    <w:rsid w:val="00274354"/>
    <w:rsid w:val="00275216"/>
    <w:rsid w:val="00275257"/>
    <w:rsid w:val="0027661A"/>
    <w:rsid w:val="00277932"/>
    <w:rsid w:val="00281AA7"/>
    <w:rsid w:val="002826D9"/>
    <w:rsid w:val="00284BD8"/>
    <w:rsid w:val="00284BEA"/>
    <w:rsid w:val="00285E09"/>
    <w:rsid w:val="002868B9"/>
    <w:rsid w:val="002879C0"/>
    <w:rsid w:val="00292308"/>
    <w:rsid w:val="00293244"/>
    <w:rsid w:val="00295B70"/>
    <w:rsid w:val="00296B03"/>
    <w:rsid w:val="002A0E2C"/>
    <w:rsid w:val="002A20F9"/>
    <w:rsid w:val="002A2755"/>
    <w:rsid w:val="002A29FF"/>
    <w:rsid w:val="002A32BD"/>
    <w:rsid w:val="002A4181"/>
    <w:rsid w:val="002A5819"/>
    <w:rsid w:val="002A5A6D"/>
    <w:rsid w:val="002A6C67"/>
    <w:rsid w:val="002B05E8"/>
    <w:rsid w:val="002B5A98"/>
    <w:rsid w:val="002B637E"/>
    <w:rsid w:val="002B6B4A"/>
    <w:rsid w:val="002B772F"/>
    <w:rsid w:val="002C0890"/>
    <w:rsid w:val="002C31E7"/>
    <w:rsid w:val="002C6C06"/>
    <w:rsid w:val="002D0C63"/>
    <w:rsid w:val="002D2E5D"/>
    <w:rsid w:val="002D36DF"/>
    <w:rsid w:val="002D6A29"/>
    <w:rsid w:val="002D706E"/>
    <w:rsid w:val="002E0775"/>
    <w:rsid w:val="002E3FBD"/>
    <w:rsid w:val="002E591F"/>
    <w:rsid w:val="002E6DB8"/>
    <w:rsid w:val="002F0898"/>
    <w:rsid w:val="002F18E2"/>
    <w:rsid w:val="002F433A"/>
    <w:rsid w:val="002F5734"/>
    <w:rsid w:val="002F7C6C"/>
    <w:rsid w:val="00301F79"/>
    <w:rsid w:val="00302A4D"/>
    <w:rsid w:val="00303872"/>
    <w:rsid w:val="00304767"/>
    <w:rsid w:val="003057A7"/>
    <w:rsid w:val="00310064"/>
    <w:rsid w:val="00310E78"/>
    <w:rsid w:val="00313A5A"/>
    <w:rsid w:val="003144AA"/>
    <w:rsid w:val="0031531D"/>
    <w:rsid w:val="00316CBC"/>
    <w:rsid w:val="00316CD7"/>
    <w:rsid w:val="003175B9"/>
    <w:rsid w:val="00320104"/>
    <w:rsid w:val="003215D6"/>
    <w:rsid w:val="00322A05"/>
    <w:rsid w:val="00323EA9"/>
    <w:rsid w:val="00324386"/>
    <w:rsid w:val="00324A2C"/>
    <w:rsid w:val="00325580"/>
    <w:rsid w:val="003273CD"/>
    <w:rsid w:val="003276B1"/>
    <w:rsid w:val="00331F73"/>
    <w:rsid w:val="003337A9"/>
    <w:rsid w:val="00333CFE"/>
    <w:rsid w:val="00334AFD"/>
    <w:rsid w:val="0033531D"/>
    <w:rsid w:val="0033643E"/>
    <w:rsid w:val="003402E9"/>
    <w:rsid w:val="00351F68"/>
    <w:rsid w:val="00352516"/>
    <w:rsid w:val="00353385"/>
    <w:rsid w:val="0035771D"/>
    <w:rsid w:val="00360157"/>
    <w:rsid w:val="00362C63"/>
    <w:rsid w:val="00363A35"/>
    <w:rsid w:val="00364A71"/>
    <w:rsid w:val="00364F8F"/>
    <w:rsid w:val="00367AE3"/>
    <w:rsid w:val="0037462A"/>
    <w:rsid w:val="0037518C"/>
    <w:rsid w:val="00384D92"/>
    <w:rsid w:val="00386008"/>
    <w:rsid w:val="003909FD"/>
    <w:rsid w:val="00391209"/>
    <w:rsid w:val="0039177C"/>
    <w:rsid w:val="00392BE2"/>
    <w:rsid w:val="00393A90"/>
    <w:rsid w:val="00394274"/>
    <w:rsid w:val="00394A48"/>
    <w:rsid w:val="00394DBA"/>
    <w:rsid w:val="00396D07"/>
    <w:rsid w:val="00397961"/>
    <w:rsid w:val="00397A99"/>
    <w:rsid w:val="00397AC7"/>
    <w:rsid w:val="003A1B22"/>
    <w:rsid w:val="003A3C0A"/>
    <w:rsid w:val="003A582A"/>
    <w:rsid w:val="003A6ED0"/>
    <w:rsid w:val="003A6EE4"/>
    <w:rsid w:val="003B17E2"/>
    <w:rsid w:val="003B1D21"/>
    <w:rsid w:val="003B1F70"/>
    <w:rsid w:val="003B2977"/>
    <w:rsid w:val="003B2C58"/>
    <w:rsid w:val="003B6137"/>
    <w:rsid w:val="003C33DF"/>
    <w:rsid w:val="003D21BA"/>
    <w:rsid w:val="003D2238"/>
    <w:rsid w:val="003D389D"/>
    <w:rsid w:val="003E0911"/>
    <w:rsid w:val="003E108C"/>
    <w:rsid w:val="003E4000"/>
    <w:rsid w:val="003E4497"/>
    <w:rsid w:val="003E462F"/>
    <w:rsid w:val="003E501E"/>
    <w:rsid w:val="003E7EE4"/>
    <w:rsid w:val="003F20C5"/>
    <w:rsid w:val="003F3826"/>
    <w:rsid w:val="003F4B26"/>
    <w:rsid w:val="003F5FFE"/>
    <w:rsid w:val="003F6C4E"/>
    <w:rsid w:val="003F72C3"/>
    <w:rsid w:val="00401C48"/>
    <w:rsid w:val="00402395"/>
    <w:rsid w:val="0040554F"/>
    <w:rsid w:val="00410CDA"/>
    <w:rsid w:val="00410ED5"/>
    <w:rsid w:val="0041113F"/>
    <w:rsid w:val="00411EF6"/>
    <w:rsid w:val="004162FD"/>
    <w:rsid w:val="004171B4"/>
    <w:rsid w:val="004177C3"/>
    <w:rsid w:val="00420DF4"/>
    <w:rsid w:val="00424B41"/>
    <w:rsid w:val="00424D72"/>
    <w:rsid w:val="004259F1"/>
    <w:rsid w:val="00427BA2"/>
    <w:rsid w:val="00427FF6"/>
    <w:rsid w:val="00430C0D"/>
    <w:rsid w:val="00431EE6"/>
    <w:rsid w:val="0043378B"/>
    <w:rsid w:val="0043575D"/>
    <w:rsid w:val="0043720C"/>
    <w:rsid w:val="00440377"/>
    <w:rsid w:val="00440D37"/>
    <w:rsid w:val="004426DC"/>
    <w:rsid w:val="004443BD"/>
    <w:rsid w:val="00446D43"/>
    <w:rsid w:val="004514A5"/>
    <w:rsid w:val="00453779"/>
    <w:rsid w:val="00455C57"/>
    <w:rsid w:val="004568C3"/>
    <w:rsid w:val="00457D27"/>
    <w:rsid w:val="00457D35"/>
    <w:rsid w:val="00464AB6"/>
    <w:rsid w:val="0046667E"/>
    <w:rsid w:val="00466760"/>
    <w:rsid w:val="00466B75"/>
    <w:rsid w:val="00470ACA"/>
    <w:rsid w:val="004710F2"/>
    <w:rsid w:val="00471285"/>
    <w:rsid w:val="004712CE"/>
    <w:rsid w:val="00472E72"/>
    <w:rsid w:val="00473BED"/>
    <w:rsid w:val="00474C06"/>
    <w:rsid w:val="00475574"/>
    <w:rsid w:val="00477EED"/>
    <w:rsid w:val="00484814"/>
    <w:rsid w:val="00485011"/>
    <w:rsid w:val="004863C8"/>
    <w:rsid w:val="00487B0D"/>
    <w:rsid w:val="004913AD"/>
    <w:rsid w:val="00493963"/>
    <w:rsid w:val="004945B1"/>
    <w:rsid w:val="0049502A"/>
    <w:rsid w:val="00495801"/>
    <w:rsid w:val="00495967"/>
    <w:rsid w:val="0049635B"/>
    <w:rsid w:val="00496CD8"/>
    <w:rsid w:val="00496F8E"/>
    <w:rsid w:val="00497B7B"/>
    <w:rsid w:val="004A03C5"/>
    <w:rsid w:val="004A0F60"/>
    <w:rsid w:val="004A2AD6"/>
    <w:rsid w:val="004A5A5E"/>
    <w:rsid w:val="004A6731"/>
    <w:rsid w:val="004A7C35"/>
    <w:rsid w:val="004A7F72"/>
    <w:rsid w:val="004B0976"/>
    <w:rsid w:val="004B58C9"/>
    <w:rsid w:val="004B697F"/>
    <w:rsid w:val="004C03DD"/>
    <w:rsid w:val="004C19D3"/>
    <w:rsid w:val="004C28DD"/>
    <w:rsid w:val="004C5F64"/>
    <w:rsid w:val="004C6160"/>
    <w:rsid w:val="004D07AF"/>
    <w:rsid w:val="004D1752"/>
    <w:rsid w:val="004D2664"/>
    <w:rsid w:val="004D3234"/>
    <w:rsid w:val="004D4449"/>
    <w:rsid w:val="004D4C1C"/>
    <w:rsid w:val="004D503D"/>
    <w:rsid w:val="004D5BC1"/>
    <w:rsid w:val="004D7D7A"/>
    <w:rsid w:val="004E0BF4"/>
    <w:rsid w:val="004E1EC3"/>
    <w:rsid w:val="004E37CB"/>
    <w:rsid w:val="004E3E53"/>
    <w:rsid w:val="004F14E8"/>
    <w:rsid w:val="004F1750"/>
    <w:rsid w:val="004F1985"/>
    <w:rsid w:val="004F1AF3"/>
    <w:rsid w:val="004F3A2B"/>
    <w:rsid w:val="004F5581"/>
    <w:rsid w:val="004F6429"/>
    <w:rsid w:val="004F7E24"/>
    <w:rsid w:val="0050017F"/>
    <w:rsid w:val="00503B63"/>
    <w:rsid w:val="0050435A"/>
    <w:rsid w:val="00504ADE"/>
    <w:rsid w:val="0050510A"/>
    <w:rsid w:val="00506017"/>
    <w:rsid w:val="00506239"/>
    <w:rsid w:val="00506E77"/>
    <w:rsid w:val="00507EF7"/>
    <w:rsid w:val="00510275"/>
    <w:rsid w:val="005119C8"/>
    <w:rsid w:val="00511D4F"/>
    <w:rsid w:val="0051206B"/>
    <w:rsid w:val="005144ED"/>
    <w:rsid w:val="00514F95"/>
    <w:rsid w:val="00515993"/>
    <w:rsid w:val="00517A62"/>
    <w:rsid w:val="00520D78"/>
    <w:rsid w:val="00522DB1"/>
    <w:rsid w:val="0052506D"/>
    <w:rsid w:val="00527A88"/>
    <w:rsid w:val="00527E3E"/>
    <w:rsid w:val="00531A40"/>
    <w:rsid w:val="00531F3C"/>
    <w:rsid w:val="00533534"/>
    <w:rsid w:val="00533539"/>
    <w:rsid w:val="00533DD7"/>
    <w:rsid w:val="00534BAB"/>
    <w:rsid w:val="00536414"/>
    <w:rsid w:val="0054082C"/>
    <w:rsid w:val="005409A6"/>
    <w:rsid w:val="00540FB4"/>
    <w:rsid w:val="00553707"/>
    <w:rsid w:val="005576FD"/>
    <w:rsid w:val="00561A0D"/>
    <w:rsid w:val="00561C2F"/>
    <w:rsid w:val="00562365"/>
    <w:rsid w:val="00566036"/>
    <w:rsid w:val="005662D1"/>
    <w:rsid w:val="00567AAF"/>
    <w:rsid w:val="005708B1"/>
    <w:rsid w:val="00570CDE"/>
    <w:rsid w:val="005710B2"/>
    <w:rsid w:val="005712E3"/>
    <w:rsid w:val="0057293C"/>
    <w:rsid w:val="005739DC"/>
    <w:rsid w:val="00574CF9"/>
    <w:rsid w:val="00576D18"/>
    <w:rsid w:val="00577616"/>
    <w:rsid w:val="00580C53"/>
    <w:rsid w:val="00581289"/>
    <w:rsid w:val="00581552"/>
    <w:rsid w:val="005816B5"/>
    <w:rsid w:val="00582235"/>
    <w:rsid w:val="00584B6F"/>
    <w:rsid w:val="00584CC7"/>
    <w:rsid w:val="005875E9"/>
    <w:rsid w:val="00593D78"/>
    <w:rsid w:val="00594D03"/>
    <w:rsid w:val="005978D6"/>
    <w:rsid w:val="005A4564"/>
    <w:rsid w:val="005A478A"/>
    <w:rsid w:val="005A6371"/>
    <w:rsid w:val="005A7101"/>
    <w:rsid w:val="005B1C29"/>
    <w:rsid w:val="005B2366"/>
    <w:rsid w:val="005B3EF5"/>
    <w:rsid w:val="005B4438"/>
    <w:rsid w:val="005B581B"/>
    <w:rsid w:val="005B59E5"/>
    <w:rsid w:val="005B72EB"/>
    <w:rsid w:val="005B7B04"/>
    <w:rsid w:val="005C3AD3"/>
    <w:rsid w:val="005C79BF"/>
    <w:rsid w:val="005D0338"/>
    <w:rsid w:val="005D1E50"/>
    <w:rsid w:val="005D5A74"/>
    <w:rsid w:val="005D6174"/>
    <w:rsid w:val="005D6C32"/>
    <w:rsid w:val="005D6E37"/>
    <w:rsid w:val="005D79F1"/>
    <w:rsid w:val="005E114E"/>
    <w:rsid w:val="005E1287"/>
    <w:rsid w:val="005E18EB"/>
    <w:rsid w:val="005E20D4"/>
    <w:rsid w:val="005E4F9B"/>
    <w:rsid w:val="005F3F86"/>
    <w:rsid w:val="005F506C"/>
    <w:rsid w:val="005F5240"/>
    <w:rsid w:val="005F5634"/>
    <w:rsid w:val="005F70D1"/>
    <w:rsid w:val="006001C9"/>
    <w:rsid w:val="00601D6F"/>
    <w:rsid w:val="00604262"/>
    <w:rsid w:val="00604629"/>
    <w:rsid w:val="006069FA"/>
    <w:rsid w:val="00606B37"/>
    <w:rsid w:val="006129A5"/>
    <w:rsid w:val="00612D9E"/>
    <w:rsid w:val="00614C82"/>
    <w:rsid w:val="0061592B"/>
    <w:rsid w:val="0062254C"/>
    <w:rsid w:val="0062427C"/>
    <w:rsid w:val="006243D5"/>
    <w:rsid w:val="00625B25"/>
    <w:rsid w:val="00631DAD"/>
    <w:rsid w:val="00632608"/>
    <w:rsid w:val="006335C9"/>
    <w:rsid w:val="00635038"/>
    <w:rsid w:val="00636CFB"/>
    <w:rsid w:val="00642410"/>
    <w:rsid w:val="006427E3"/>
    <w:rsid w:val="00642B7E"/>
    <w:rsid w:val="00642F72"/>
    <w:rsid w:val="00645322"/>
    <w:rsid w:val="006455B9"/>
    <w:rsid w:val="00647A35"/>
    <w:rsid w:val="0065443E"/>
    <w:rsid w:val="00655395"/>
    <w:rsid w:val="0065582F"/>
    <w:rsid w:val="006559D7"/>
    <w:rsid w:val="006571AB"/>
    <w:rsid w:val="00657948"/>
    <w:rsid w:val="00660977"/>
    <w:rsid w:val="00660AD0"/>
    <w:rsid w:val="00660CD1"/>
    <w:rsid w:val="00661696"/>
    <w:rsid w:val="00661A64"/>
    <w:rsid w:val="00661C74"/>
    <w:rsid w:val="00661E2A"/>
    <w:rsid w:val="0066214B"/>
    <w:rsid w:val="00662F3E"/>
    <w:rsid w:val="00665079"/>
    <w:rsid w:val="0066546C"/>
    <w:rsid w:val="00670CEE"/>
    <w:rsid w:val="006711AE"/>
    <w:rsid w:val="0067285C"/>
    <w:rsid w:val="006735A1"/>
    <w:rsid w:val="00675226"/>
    <w:rsid w:val="0067785A"/>
    <w:rsid w:val="00681768"/>
    <w:rsid w:val="00681930"/>
    <w:rsid w:val="00682FF0"/>
    <w:rsid w:val="0068370D"/>
    <w:rsid w:val="0068500F"/>
    <w:rsid w:val="00687712"/>
    <w:rsid w:val="00691726"/>
    <w:rsid w:val="006917DB"/>
    <w:rsid w:val="006929DB"/>
    <w:rsid w:val="00692B7F"/>
    <w:rsid w:val="00692C2D"/>
    <w:rsid w:val="006936B6"/>
    <w:rsid w:val="00694CF2"/>
    <w:rsid w:val="0069784A"/>
    <w:rsid w:val="006A01AD"/>
    <w:rsid w:val="006A0866"/>
    <w:rsid w:val="006A7CF2"/>
    <w:rsid w:val="006B00B2"/>
    <w:rsid w:val="006B265E"/>
    <w:rsid w:val="006B280F"/>
    <w:rsid w:val="006B660C"/>
    <w:rsid w:val="006C2756"/>
    <w:rsid w:val="006C4291"/>
    <w:rsid w:val="006C4300"/>
    <w:rsid w:val="006C53A4"/>
    <w:rsid w:val="006C7987"/>
    <w:rsid w:val="006C7FDE"/>
    <w:rsid w:val="006D1307"/>
    <w:rsid w:val="006D4091"/>
    <w:rsid w:val="006D43A7"/>
    <w:rsid w:val="006D668E"/>
    <w:rsid w:val="006E2698"/>
    <w:rsid w:val="006E3120"/>
    <w:rsid w:val="006E6D08"/>
    <w:rsid w:val="006F25FB"/>
    <w:rsid w:val="006F3580"/>
    <w:rsid w:val="006F3803"/>
    <w:rsid w:val="006F4A61"/>
    <w:rsid w:val="006F5350"/>
    <w:rsid w:val="006F7349"/>
    <w:rsid w:val="006F796C"/>
    <w:rsid w:val="00702B15"/>
    <w:rsid w:val="00704285"/>
    <w:rsid w:val="00706D88"/>
    <w:rsid w:val="007101C4"/>
    <w:rsid w:val="00710604"/>
    <w:rsid w:val="00712554"/>
    <w:rsid w:val="007137FB"/>
    <w:rsid w:val="00714123"/>
    <w:rsid w:val="00715248"/>
    <w:rsid w:val="0071534D"/>
    <w:rsid w:val="007156B6"/>
    <w:rsid w:val="00720A9F"/>
    <w:rsid w:val="00722163"/>
    <w:rsid w:val="00725338"/>
    <w:rsid w:val="0072623D"/>
    <w:rsid w:val="00727522"/>
    <w:rsid w:val="00727F11"/>
    <w:rsid w:val="00730F9C"/>
    <w:rsid w:val="007330B3"/>
    <w:rsid w:val="0073336F"/>
    <w:rsid w:val="0073380D"/>
    <w:rsid w:val="007348D7"/>
    <w:rsid w:val="00735B98"/>
    <w:rsid w:val="007463FA"/>
    <w:rsid w:val="0074654A"/>
    <w:rsid w:val="00746934"/>
    <w:rsid w:val="00746B8F"/>
    <w:rsid w:val="00751D11"/>
    <w:rsid w:val="00752906"/>
    <w:rsid w:val="00753449"/>
    <w:rsid w:val="00754A51"/>
    <w:rsid w:val="007551ED"/>
    <w:rsid w:val="007561C8"/>
    <w:rsid w:val="007623F6"/>
    <w:rsid w:val="00763CFC"/>
    <w:rsid w:val="00764359"/>
    <w:rsid w:val="007657BC"/>
    <w:rsid w:val="00765AFF"/>
    <w:rsid w:val="00770B30"/>
    <w:rsid w:val="007734D9"/>
    <w:rsid w:val="00775F5E"/>
    <w:rsid w:val="007771BF"/>
    <w:rsid w:val="007779D4"/>
    <w:rsid w:val="00783C8C"/>
    <w:rsid w:val="007856DA"/>
    <w:rsid w:val="00787483"/>
    <w:rsid w:val="00790286"/>
    <w:rsid w:val="00790453"/>
    <w:rsid w:val="00790FA6"/>
    <w:rsid w:val="007910E7"/>
    <w:rsid w:val="00791575"/>
    <w:rsid w:val="0079428F"/>
    <w:rsid w:val="007944EB"/>
    <w:rsid w:val="007948FC"/>
    <w:rsid w:val="00794FEA"/>
    <w:rsid w:val="00795E56"/>
    <w:rsid w:val="00796C66"/>
    <w:rsid w:val="00797314"/>
    <w:rsid w:val="007976D9"/>
    <w:rsid w:val="007A00A3"/>
    <w:rsid w:val="007A056A"/>
    <w:rsid w:val="007A0AF1"/>
    <w:rsid w:val="007A56EF"/>
    <w:rsid w:val="007A7E90"/>
    <w:rsid w:val="007B0BA9"/>
    <w:rsid w:val="007B13F7"/>
    <w:rsid w:val="007B1D8E"/>
    <w:rsid w:val="007B31E5"/>
    <w:rsid w:val="007B57F1"/>
    <w:rsid w:val="007B5B27"/>
    <w:rsid w:val="007B7761"/>
    <w:rsid w:val="007C0600"/>
    <w:rsid w:val="007C2937"/>
    <w:rsid w:val="007C2AB7"/>
    <w:rsid w:val="007C51AE"/>
    <w:rsid w:val="007C5208"/>
    <w:rsid w:val="007D0414"/>
    <w:rsid w:val="007D187A"/>
    <w:rsid w:val="007D1D15"/>
    <w:rsid w:val="007D2FDF"/>
    <w:rsid w:val="007D3AC8"/>
    <w:rsid w:val="007D660A"/>
    <w:rsid w:val="007D6AB5"/>
    <w:rsid w:val="007E2D54"/>
    <w:rsid w:val="007E3283"/>
    <w:rsid w:val="007E3B71"/>
    <w:rsid w:val="007E495F"/>
    <w:rsid w:val="007E6136"/>
    <w:rsid w:val="007E6765"/>
    <w:rsid w:val="007E6976"/>
    <w:rsid w:val="007E6AB1"/>
    <w:rsid w:val="007E71CA"/>
    <w:rsid w:val="007F1E75"/>
    <w:rsid w:val="007F345D"/>
    <w:rsid w:val="007F6847"/>
    <w:rsid w:val="00800483"/>
    <w:rsid w:val="00801B26"/>
    <w:rsid w:val="00803BB0"/>
    <w:rsid w:val="0080493B"/>
    <w:rsid w:val="0080667D"/>
    <w:rsid w:val="0081572A"/>
    <w:rsid w:val="00817FDA"/>
    <w:rsid w:val="00822DA2"/>
    <w:rsid w:val="00825057"/>
    <w:rsid w:val="008253C7"/>
    <w:rsid w:val="00825F97"/>
    <w:rsid w:val="00834BCE"/>
    <w:rsid w:val="00837C3E"/>
    <w:rsid w:val="00837DE9"/>
    <w:rsid w:val="008410BB"/>
    <w:rsid w:val="00841EF2"/>
    <w:rsid w:val="008436B1"/>
    <w:rsid w:val="00844E79"/>
    <w:rsid w:val="00850290"/>
    <w:rsid w:val="00850803"/>
    <w:rsid w:val="0085370B"/>
    <w:rsid w:val="00853C24"/>
    <w:rsid w:val="008541D1"/>
    <w:rsid w:val="00854890"/>
    <w:rsid w:val="00861210"/>
    <w:rsid w:val="00861C6B"/>
    <w:rsid w:val="00862AFB"/>
    <w:rsid w:val="00863072"/>
    <w:rsid w:val="00865875"/>
    <w:rsid w:val="00865F75"/>
    <w:rsid w:val="00867BCD"/>
    <w:rsid w:val="00870031"/>
    <w:rsid w:val="008728A9"/>
    <w:rsid w:val="00873B6D"/>
    <w:rsid w:val="00873C85"/>
    <w:rsid w:val="00873C8C"/>
    <w:rsid w:val="0087520C"/>
    <w:rsid w:val="008762C0"/>
    <w:rsid w:val="00876523"/>
    <w:rsid w:val="0087738A"/>
    <w:rsid w:val="008800B3"/>
    <w:rsid w:val="00880428"/>
    <w:rsid w:val="0088185D"/>
    <w:rsid w:val="00887D93"/>
    <w:rsid w:val="00894742"/>
    <w:rsid w:val="008949F9"/>
    <w:rsid w:val="008A15ED"/>
    <w:rsid w:val="008A207E"/>
    <w:rsid w:val="008A2A14"/>
    <w:rsid w:val="008A553B"/>
    <w:rsid w:val="008A5F07"/>
    <w:rsid w:val="008A6407"/>
    <w:rsid w:val="008A6F6E"/>
    <w:rsid w:val="008A7654"/>
    <w:rsid w:val="008B2186"/>
    <w:rsid w:val="008B4CCB"/>
    <w:rsid w:val="008B4DEE"/>
    <w:rsid w:val="008B7033"/>
    <w:rsid w:val="008B7288"/>
    <w:rsid w:val="008C2738"/>
    <w:rsid w:val="008C44EB"/>
    <w:rsid w:val="008C6115"/>
    <w:rsid w:val="008C7291"/>
    <w:rsid w:val="008C7800"/>
    <w:rsid w:val="008D195F"/>
    <w:rsid w:val="008D1D36"/>
    <w:rsid w:val="008D4356"/>
    <w:rsid w:val="008D5C96"/>
    <w:rsid w:val="008E0F07"/>
    <w:rsid w:val="008E1CC6"/>
    <w:rsid w:val="008E21EE"/>
    <w:rsid w:val="008E27FE"/>
    <w:rsid w:val="008E417C"/>
    <w:rsid w:val="008E4833"/>
    <w:rsid w:val="008F036A"/>
    <w:rsid w:val="008F1489"/>
    <w:rsid w:val="008F2180"/>
    <w:rsid w:val="008F2614"/>
    <w:rsid w:val="008F3EE5"/>
    <w:rsid w:val="008F48C3"/>
    <w:rsid w:val="008F5CCA"/>
    <w:rsid w:val="009002A7"/>
    <w:rsid w:val="00902D22"/>
    <w:rsid w:val="00903893"/>
    <w:rsid w:val="00906237"/>
    <w:rsid w:val="00906A9D"/>
    <w:rsid w:val="00907134"/>
    <w:rsid w:val="00907E59"/>
    <w:rsid w:val="0091166E"/>
    <w:rsid w:val="00911A7D"/>
    <w:rsid w:val="00912FAA"/>
    <w:rsid w:val="00916520"/>
    <w:rsid w:val="00920657"/>
    <w:rsid w:val="00921196"/>
    <w:rsid w:val="00922420"/>
    <w:rsid w:val="009275A0"/>
    <w:rsid w:val="009316CE"/>
    <w:rsid w:val="00932004"/>
    <w:rsid w:val="00932618"/>
    <w:rsid w:val="009333F2"/>
    <w:rsid w:val="009341E6"/>
    <w:rsid w:val="009421B6"/>
    <w:rsid w:val="00942ECF"/>
    <w:rsid w:val="00943801"/>
    <w:rsid w:val="00946440"/>
    <w:rsid w:val="00947A2B"/>
    <w:rsid w:val="00947ACC"/>
    <w:rsid w:val="009531B9"/>
    <w:rsid w:val="009535C2"/>
    <w:rsid w:val="00954D73"/>
    <w:rsid w:val="009556AB"/>
    <w:rsid w:val="00962025"/>
    <w:rsid w:val="00962A50"/>
    <w:rsid w:val="00962DA3"/>
    <w:rsid w:val="0096452D"/>
    <w:rsid w:val="00965949"/>
    <w:rsid w:val="00966196"/>
    <w:rsid w:val="00970398"/>
    <w:rsid w:val="00976015"/>
    <w:rsid w:val="009767FE"/>
    <w:rsid w:val="00982CB5"/>
    <w:rsid w:val="009841F3"/>
    <w:rsid w:val="00984A76"/>
    <w:rsid w:val="009875CB"/>
    <w:rsid w:val="0099389E"/>
    <w:rsid w:val="00996094"/>
    <w:rsid w:val="009A0BAF"/>
    <w:rsid w:val="009A1426"/>
    <w:rsid w:val="009A18B5"/>
    <w:rsid w:val="009A465D"/>
    <w:rsid w:val="009A5114"/>
    <w:rsid w:val="009A5463"/>
    <w:rsid w:val="009A59C6"/>
    <w:rsid w:val="009A62E0"/>
    <w:rsid w:val="009A7F22"/>
    <w:rsid w:val="009B0D39"/>
    <w:rsid w:val="009B10DA"/>
    <w:rsid w:val="009B2B98"/>
    <w:rsid w:val="009B2F18"/>
    <w:rsid w:val="009B37F1"/>
    <w:rsid w:val="009B4401"/>
    <w:rsid w:val="009B472F"/>
    <w:rsid w:val="009B53C6"/>
    <w:rsid w:val="009B6769"/>
    <w:rsid w:val="009C09E3"/>
    <w:rsid w:val="009C25C7"/>
    <w:rsid w:val="009C3A9E"/>
    <w:rsid w:val="009C4D95"/>
    <w:rsid w:val="009C5544"/>
    <w:rsid w:val="009C713D"/>
    <w:rsid w:val="009C79A2"/>
    <w:rsid w:val="009C7E1B"/>
    <w:rsid w:val="009C7EEB"/>
    <w:rsid w:val="009D0FC2"/>
    <w:rsid w:val="009D1DEB"/>
    <w:rsid w:val="009D1F02"/>
    <w:rsid w:val="009D36C3"/>
    <w:rsid w:val="009D4018"/>
    <w:rsid w:val="009D575C"/>
    <w:rsid w:val="009D5824"/>
    <w:rsid w:val="009E008B"/>
    <w:rsid w:val="009E0F1E"/>
    <w:rsid w:val="009E1B6F"/>
    <w:rsid w:val="009E4507"/>
    <w:rsid w:val="009E4BCF"/>
    <w:rsid w:val="009E5EE3"/>
    <w:rsid w:val="009E7ADA"/>
    <w:rsid w:val="009F0974"/>
    <w:rsid w:val="009F0CA3"/>
    <w:rsid w:val="009F328D"/>
    <w:rsid w:val="009F7DA8"/>
    <w:rsid w:val="00A018F9"/>
    <w:rsid w:val="00A0556A"/>
    <w:rsid w:val="00A0791D"/>
    <w:rsid w:val="00A07A74"/>
    <w:rsid w:val="00A1498A"/>
    <w:rsid w:val="00A160BE"/>
    <w:rsid w:val="00A17112"/>
    <w:rsid w:val="00A176E7"/>
    <w:rsid w:val="00A205CF"/>
    <w:rsid w:val="00A20B92"/>
    <w:rsid w:val="00A220C3"/>
    <w:rsid w:val="00A226B5"/>
    <w:rsid w:val="00A22C01"/>
    <w:rsid w:val="00A334EB"/>
    <w:rsid w:val="00A3375D"/>
    <w:rsid w:val="00A35698"/>
    <w:rsid w:val="00A3592F"/>
    <w:rsid w:val="00A35BC7"/>
    <w:rsid w:val="00A404E2"/>
    <w:rsid w:val="00A42D7B"/>
    <w:rsid w:val="00A4546E"/>
    <w:rsid w:val="00A45A9F"/>
    <w:rsid w:val="00A45F3D"/>
    <w:rsid w:val="00A47280"/>
    <w:rsid w:val="00A501B4"/>
    <w:rsid w:val="00A502DC"/>
    <w:rsid w:val="00A51491"/>
    <w:rsid w:val="00A51E88"/>
    <w:rsid w:val="00A5222C"/>
    <w:rsid w:val="00A5285E"/>
    <w:rsid w:val="00A53F69"/>
    <w:rsid w:val="00A547CA"/>
    <w:rsid w:val="00A54BE5"/>
    <w:rsid w:val="00A55709"/>
    <w:rsid w:val="00A55861"/>
    <w:rsid w:val="00A55871"/>
    <w:rsid w:val="00A60E64"/>
    <w:rsid w:val="00A62C19"/>
    <w:rsid w:val="00A6443D"/>
    <w:rsid w:val="00A6482E"/>
    <w:rsid w:val="00A65502"/>
    <w:rsid w:val="00A7141B"/>
    <w:rsid w:val="00A726A0"/>
    <w:rsid w:val="00A72BA1"/>
    <w:rsid w:val="00A72E83"/>
    <w:rsid w:val="00A74AD9"/>
    <w:rsid w:val="00A8086D"/>
    <w:rsid w:val="00A8106F"/>
    <w:rsid w:val="00A82E73"/>
    <w:rsid w:val="00A8485F"/>
    <w:rsid w:val="00A853BA"/>
    <w:rsid w:val="00A85B09"/>
    <w:rsid w:val="00A85F7C"/>
    <w:rsid w:val="00A91590"/>
    <w:rsid w:val="00A92C44"/>
    <w:rsid w:val="00A93F7A"/>
    <w:rsid w:val="00A96BA2"/>
    <w:rsid w:val="00A978F1"/>
    <w:rsid w:val="00A979DC"/>
    <w:rsid w:val="00AA2766"/>
    <w:rsid w:val="00AA311A"/>
    <w:rsid w:val="00AA384C"/>
    <w:rsid w:val="00AA5577"/>
    <w:rsid w:val="00AA61EA"/>
    <w:rsid w:val="00AB0F9A"/>
    <w:rsid w:val="00AB3647"/>
    <w:rsid w:val="00AB49E9"/>
    <w:rsid w:val="00AB4AEA"/>
    <w:rsid w:val="00AB6FBA"/>
    <w:rsid w:val="00AC01CD"/>
    <w:rsid w:val="00AC1112"/>
    <w:rsid w:val="00AC1BBF"/>
    <w:rsid w:val="00AC33E2"/>
    <w:rsid w:val="00AC3FB4"/>
    <w:rsid w:val="00AC41EF"/>
    <w:rsid w:val="00AC5C7B"/>
    <w:rsid w:val="00AD2BE8"/>
    <w:rsid w:val="00AD3367"/>
    <w:rsid w:val="00AE10C7"/>
    <w:rsid w:val="00AE1941"/>
    <w:rsid w:val="00AE1F70"/>
    <w:rsid w:val="00AE21E2"/>
    <w:rsid w:val="00AE26BF"/>
    <w:rsid w:val="00AE2A2A"/>
    <w:rsid w:val="00AE4296"/>
    <w:rsid w:val="00AE4540"/>
    <w:rsid w:val="00AE55BE"/>
    <w:rsid w:val="00AF0B1C"/>
    <w:rsid w:val="00AF11A5"/>
    <w:rsid w:val="00AF22F3"/>
    <w:rsid w:val="00AF2AAE"/>
    <w:rsid w:val="00AF2AC3"/>
    <w:rsid w:val="00AF320F"/>
    <w:rsid w:val="00AF395E"/>
    <w:rsid w:val="00AF52E4"/>
    <w:rsid w:val="00AF6669"/>
    <w:rsid w:val="00AF74C4"/>
    <w:rsid w:val="00B00908"/>
    <w:rsid w:val="00B027DE"/>
    <w:rsid w:val="00B0465D"/>
    <w:rsid w:val="00B05621"/>
    <w:rsid w:val="00B06073"/>
    <w:rsid w:val="00B1082F"/>
    <w:rsid w:val="00B11681"/>
    <w:rsid w:val="00B12482"/>
    <w:rsid w:val="00B14840"/>
    <w:rsid w:val="00B16D2F"/>
    <w:rsid w:val="00B2451B"/>
    <w:rsid w:val="00B25BCF"/>
    <w:rsid w:val="00B307E3"/>
    <w:rsid w:val="00B30B3C"/>
    <w:rsid w:val="00B31614"/>
    <w:rsid w:val="00B32115"/>
    <w:rsid w:val="00B325BA"/>
    <w:rsid w:val="00B33895"/>
    <w:rsid w:val="00B34154"/>
    <w:rsid w:val="00B35F25"/>
    <w:rsid w:val="00B36E89"/>
    <w:rsid w:val="00B40770"/>
    <w:rsid w:val="00B40F7B"/>
    <w:rsid w:val="00B43D39"/>
    <w:rsid w:val="00B45597"/>
    <w:rsid w:val="00B47C61"/>
    <w:rsid w:val="00B50637"/>
    <w:rsid w:val="00B50B22"/>
    <w:rsid w:val="00B53D64"/>
    <w:rsid w:val="00B559E7"/>
    <w:rsid w:val="00B56123"/>
    <w:rsid w:val="00B5657C"/>
    <w:rsid w:val="00B57F32"/>
    <w:rsid w:val="00B60BA6"/>
    <w:rsid w:val="00B621B1"/>
    <w:rsid w:val="00B62EB6"/>
    <w:rsid w:val="00B64C0B"/>
    <w:rsid w:val="00B67CDF"/>
    <w:rsid w:val="00B67F75"/>
    <w:rsid w:val="00B718E5"/>
    <w:rsid w:val="00B7198C"/>
    <w:rsid w:val="00B80CD5"/>
    <w:rsid w:val="00B843BB"/>
    <w:rsid w:val="00B85388"/>
    <w:rsid w:val="00B878CE"/>
    <w:rsid w:val="00B91C28"/>
    <w:rsid w:val="00B9227C"/>
    <w:rsid w:val="00B97E40"/>
    <w:rsid w:val="00BA17A7"/>
    <w:rsid w:val="00BA2ADA"/>
    <w:rsid w:val="00BA3157"/>
    <w:rsid w:val="00BA370A"/>
    <w:rsid w:val="00BA3E92"/>
    <w:rsid w:val="00BA5630"/>
    <w:rsid w:val="00BA6365"/>
    <w:rsid w:val="00BB0AFD"/>
    <w:rsid w:val="00BB35A4"/>
    <w:rsid w:val="00BB442E"/>
    <w:rsid w:val="00BB458E"/>
    <w:rsid w:val="00BB5939"/>
    <w:rsid w:val="00BB6111"/>
    <w:rsid w:val="00BB63DE"/>
    <w:rsid w:val="00BC166A"/>
    <w:rsid w:val="00BC5182"/>
    <w:rsid w:val="00BD26AB"/>
    <w:rsid w:val="00BD2880"/>
    <w:rsid w:val="00BD28CD"/>
    <w:rsid w:val="00BD4330"/>
    <w:rsid w:val="00BD7E2E"/>
    <w:rsid w:val="00BE098C"/>
    <w:rsid w:val="00BE115A"/>
    <w:rsid w:val="00BE1F63"/>
    <w:rsid w:val="00BE4FEC"/>
    <w:rsid w:val="00BE73E8"/>
    <w:rsid w:val="00BF4FE3"/>
    <w:rsid w:val="00BF55FD"/>
    <w:rsid w:val="00BF7C62"/>
    <w:rsid w:val="00C01D10"/>
    <w:rsid w:val="00C039AD"/>
    <w:rsid w:val="00C03DB8"/>
    <w:rsid w:val="00C05642"/>
    <w:rsid w:val="00C062D2"/>
    <w:rsid w:val="00C0703B"/>
    <w:rsid w:val="00C1099B"/>
    <w:rsid w:val="00C10E28"/>
    <w:rsid w:val="00C1138E"/>
    <w:rsid w:val="00C153E9"/>
    <w:rsid w:val="00C22E41"/>
    <w:rsid w:val="00C235DC"/>
    <w:rsid w:val="00C24C17"/>
    <w:rsid w:val="00C25DB7"/>
    <w:rsid w:val="00C32AA2"/>
    <w:rsid w:val="00C32E2B"/>
    <w:rsid w:val="00C34160"/>
    <w:rsid w:val="00C34C99"/>
    <w:rsid w:val="00C34CCC"/>
    <w:rsid w:val="00C40001"/>
    <w:rsid w:val="00C40C84"/>
    <w:rsid w:val="00C414C3"/>
    <w:rsid w:val="00C416CF"/>
    <w:rsid w:val="00C43E8E"/>
    <w:rsid w:val="00C46A0E"/>
    <w:rsid w:val="00C46F8C"/>
    <w:rsid w:val="00C5596E"/>
    <w:rsid w:val="00C607A6"/>
    <w:rsid w:val="00C61CC1"/>
    <w:rsid w:val="00C6228E"/>
    <w:rsid w:val="00C6333A"/>
    <w:rsid w:val="00C63965"/>
    <w:rsid w:val="00C64147"/>
    <w:rsid w:val="00C65353"/>
    <w:rsid w:val="00C67FF2"/>
    <w:rsid w:val="00C72784"/>
    <w:rsid w:val="00C7305D"/>
    <w:rsid w:val="00C733CD"/>
    <w:rsid w:val="00C7550E"/>
    <w:rsid w:val="00C75E5C"/>
    <w:rsid w:val="00C75E87"/>
    <w:rsid w:val="00C76DA6"/>
    <w:rsid w:val="00C77B90"/>
    <w:rsid w:val="00C77E7C"/>
    <w:rsid w:val="00C85AA5"/>
    <w:rsid w:val="00C8674B"/>
    <w:rsid w:val="00C86B8F"/>
    <w:rsid w:val="00C87529"/>
    <w:rsid w:val="00C91324"/>
    <w:rsid w:val="00C9146A"/>
    <w:rsid w:val="00C91F8C"/>
    <w:rsid w:val="00C92A4A"/>
    <w:rsid w:val="00C96A29"/>
    <w:rsid w:val="00CA0DD9"/>
    <w:rsid w:val="00CA0F57"/>
    <w:rsid w:val="00CA162A"/>
    <w:rsid w:val="00CA1FB4"/>
    <w:rsid w:val="00CA3079"/>
    <w:rsid w:val="00CA530A"/>
    <w:rsid w:val="00CA5E9D"/>
    <w:rsid w:val="00CA5FFF"/>
    <w:rsid w:val="00CB17FF"/>
    <w:rsid w:val="00CB1DCE"/>
    <w:rsid w:val="00CB28DC"/>
    <w:rsid w:val="00CB5C70"/>
    <w:rsid w:val="00CB6A07"/>
    <w:rsid w:val="00CB6B5D"/>
    <w:rsid w:val="00CB6C57"/>
    <w:rsid w:val="00CC0892"/>
    <w:rsid w:val="00CC31F9"/>
    <w:rsid w:val="00CC47B7"/>
    <w:rsid w:val="00CC59EF"/>
    <w:rsid w:val="00CC6B9F"/>
    <w:rsid w:val="00CD09F1"/>
    <w:rsid w:val="00CD15CA"/>
    <w:rsid w:val="00CD24E3"/>
    <w:rsid w:val="00CD7C53"/>
    <w:rsid w:val="00CE453B"/>
    <w:rsid w:val="00CE4848"/>
    <w:rsid w:val="00CE5A01"/>
    <w:rsid w:val="00CF30D9"/>
    <w:rsid w:val="00CF48B5"/>
    <w:rsid w:val="00CF58C8"/>
    <w:rsid w:val="00D01020"/>
    <w:rsid w:val="00D01F0F"/>
    <w:rsid w:val="00D02C0B"/>
    <w:rsid w:val="00D03E1B"/>
    <w:rsid w:val="00D06F91"/>
    <w:rsid w:val="00D16208"/>
    <w:rsid w:val="00D16B0F"/>
    <w:rsid w:val="00D206DF"/>
    <w:rsid w:val="00D21F52"/>
    <w:rsid w:val="00D227C7"/>
    <w:rsid w:val="00D238D9"/>
    <w:rsid w:val="00D24657"/>
    <w:rsid w:val="00D25DEA"/>
    <w:rsid w:val="00D30F6C"/>
    <w:rsid w:val="00D3116A"/>
    <w:rsid w:val="00D31848"/>
    <w:rsid w:val="00D325EE"/>
    <w:rsid w:val="00D327B0"/>
    <w:rsid w:val="00D32E00"/>
    <w:rsid w:val="00D343AA"/>
    <w:rsid w:val="00D34C3C"/>
    <w:rsid w:val="00D36A7F"/>
    <w:rsid w:val="00D3702E"/>
    <w:rsid w:val="00D37227"/>
    <w:rsid w:val="00D41F1E"/>
    <w:rsid w:val="00D428DC"/>
    <w:rsid w:val="00D42C0D"/>
    <w:rsid w:val="00D441C6"/>
    <w:rsid w:val="00D45537"/>
    <w:rsid w:val="00D46C40"/>
    <w:rsid w:val="00D501CF"/>
    <w:rsid w:val="00D5128B"/>
    <w:rsid w:val="00D52657"/>
    <w:rsid w:val="00D5496E"/>
    <w:rsid w:val="00D56634"/>
    <w:rsid w:val="00D57815"/>
    <w:rsid w:val="00D57F1B"/>
    <w:rsid w:val="00D619DE"/>
    <w:rsid w:val="00D6320B"/>
    <w:rsid w:val="00D6361B"/>
    <w:rsid w:val="00D63D96"/>
    <w:rsid w:val="00D65C5E"/>
    <w:rsid w:val="00D709D5"/>
    <w:rsid w:val="00D71101"/>
    <w:rsid w:val="00D71176"/>
    <w:rsid w:val="00D72F4E"/>
    <w:rsid w:val="00D738FE"/>
    <w:rsid w:val="00D75692"/>
    <w:rsid w:val="00D76E53"/>
    <w:rsid w:val="00D7744A"/>
    <w:rsid w:val="00D77A9B"/>
    <w:rsid w:val="00D77AC6"/>
    <w:rsid w:val="00D8033E"/>
    <w:rsid w:val="00D86D2F"/>
    <w:rsid w:val="00D92025"/>
    <w:rsid w:val="00D94C30"/>
    <w:rsid w:val="00D977D6"/>
    <w:rsid w:val="00DA09FC"/>
    <w:rsid w:val="00DA0AEA"/>
    <w:rsid w:val="00DA3917"/>
    <w:rsid w:val="00DA3E6F"/>
    <w:rsid w:val="00DA6A66"/>
    <w:rsid w:val="00DA725C"/>
    <w:rsid w:val="00DA7965"/>
    <w:rsid w:val="00DB0C08"/>
    <w:rsid w:val="00DB0DC8"/>
    <w:rsid w:val="00DB19E4"/>
    <w:rsid w:val="00DB207B"/>
    <w:rsid w:val="00DB2401"/>
    <w:rsid w:val="00DB3667"/>
    <w:rsid w:val="00DB3F89"/>
    <w:rsid w:val="00DB42AC"/>
    <w:rsid w:val="00DB6546"/>
    <w:rsid w:val="00DB7CB8"/>
    <w:rsid w:val="00DB7F28"/>
    <w:rsid w:val="00DC20B9"/>
    <w:rsid w:val="00DC280A"/>
    <w:rsid w:val="00DC63C6"/>
    <w:rsid w:val="00DC6A89"/>
    <w:rsid w:val="00DC73EF"/>
    <w:rsid w:val="00DD26B4"/>
    <w:rsid w:val="00DD3043"/>
    <w:rsid w:val="00DD4F62"/>
    <w:rsid w:val="00DD586B"/>
    <w:rsid w:val="00DE1AB5"/>
    <w:rsid w:val="00DE20B3"/>
    <w:rsid w:val="00DE3604"/>
    <w:rsid w:val="00DE378A"/>
    <w:rsid w:val="00DE4F23"/>
    <w:rsid w:val="00DE6F2B"/>
    <w:rsid w:val="00DF055A"/>
    <w:rsid w:val="00DF57BA"/>
    <w:rsid w:val="00E00621"/>
    <w:rsid w:val="00E006C7"/>
    <w:rsid w:val="00E00B39"/>
    <w:rsid w:val="00E01336"/>
    <w:rsid w:val="00E04781"/>
    <w:rsid w:val="00E06B5A"/>
    <w:rsid w:val="00E1229F"/>
    <w:rsid w:val="00E12D64"/>
    <w:rsid w:val="00E132C5"/>
    <w:rsid w:val="00E15966"/>
    <w:rsid w:val="00E208DA"/>
    <w:rsid w:val="00E21DC8"/>
    <w:rsid w:val="00E236E1"/>
    <w:rsid w:val="00E23710"/>
    <w:rsid w:val="00E24BAC"/>
    <w:rsid w:val="00E26D0D"/>
    <w:rsid w:val="00E27E24"/>
    <w:rsid w:val="00E30DE9"/>
    <w:rsid w:val="00E32508"/>
    <w:rsid w:val="00E32D98"/>
    <w:rsid w:val="00E3310A"/>
    <w:rsid w:val="00E35681"/>
    <w:rsid w:val="00E364CD"/>
    <w:rsid w:val="00E378DD"/>
    <w:rsid w:val="00E402AA"/>
    <w:rsid w:val="00E41B11"/>
    <w:rsid w:val="00E43560"/>
    <w:rsid w:val="00E44784"/>
    <w:rsid w:val="00E44CFC"/>
    <w:rsid w:val="00E45B72"/>
    <w:rsid w:val="00E469EB"/>
    <w:rsid w:val="00E46BA8"/>
    <w:rsid w:val="00E47794"/>
    <w:rsid w:val="00E52BCD"/>
    <w:rsid w:val="00E53650"/>
    <w:rsid w:val="00E5439A"/>
    <w:rsid w:val="00E55534"/>
    <w:rsid w:val="00E55FA8"/>
    <w:rsid w:val="00E573A3"/>
    <w:rsid w:val="00E61F42"/>
    <w:rsid w:val="00E64688"/>
    <w:rsid w:val="00E704C3"/>
    <w:rsid w:val="00E70733"/>
    <w:rsid w:val="00E70963"/>
    <w:rsid w:val="00E73FE7"/>
    <w:rsid w:val="00E74E35"/>
    <w:rsid w:val="00E81C36"/>
    <w:rsid w:val="00E83684"/>
    <w:rsid w:val="00E8373E"/>
    <w:rsid w:val="00E84987"/>
    <w:rsid w:val="00E850EB"/>
    <w:rsid w:val="00E85564"/>
    <w:rsid w:val="00E85B75"/>
    <w:rsid w:val="00E86857"/>
    <w:rsid w:val="00E87A9B"/>
    <w:rsid w:val="00E92C6A"/>
    <w:rsid w:val="00E947A9"/>
    <w:rsid w:val="00E95B88"/>
    <w:rsid w:val="00EA0FD6"/>
    <w:rsid w:val="00EA1301"/>
    <w:rsid w:val="00EA2CDF"/>
    <w:rsid w:val="00EA3322"/>
    <w:rsid w:val="00EA3A72"/>
    <w:rsid w:val="00EA3CCA"/>
    <w:rsid w:val="00EA5772"/>
    <w:rsid w:val="00EA64BC"/>
    <w:rsid w:val="00EA7CB0"/>
    <w:rsid w:val="00EB0C20"/>
    <w:rsid w:val="00EB137F"/>
    <w:rsid w:val="00EB2CB2"/>
    <w:rsid w:val="00EB510B"/>
    <w:rsid w:val="00EB5741"/>
    <w:rsid w:val="00EB6EF2"/>
    <w:rsid w:val="00EC104F"/>
    <w:rsid w:val="00EC1950"/>
    <w:rsid w:val="00EC274B"/>
    <w:rsid w:val="00EC3B0F"/>
    <w:rsid w:val="00EC58E4"/>
    <w:rsid w:val="00EC7734"/>
    <w:rsid w:val="00EC7B0C"/>
    <w:rsid w:val="00EC7DC5"/>
    <w:rsid w:val="00ED16A1"/>
    <w:rsid w:val="00ED25AA"/>
    <w:rsid w:val="00ED654E"/>
    <w:rsid w:val="00ED74BB"/>
    <w:rsid w:val="00EE3664"/>
    <w:rsid w:val="00EE36D5"/>
    <w:rsid w:val="00EE4FB0"/>
    <w:rsid w:val="00EE6A45"/>
    <w:rsid w:val="00EE75B9"/>
    <w:rsid w:val="00EE783B"/>
    <w:rsid w:val="00EF033A"/>
    <w:rsid w:val="00EF0E9B"/>
    <w:rsid w:val="00EF1936"/>
    <w:rsid w:val="00EF21EB"/>
    <w:rsid w:val="00EF44F3"/>
    <w:rsid w:val="00EF5A7E"/>
    <w:rsid w:val="00EF621E"/>
    <w:rsid w:val="00F002BE"/>
    <w:rsid w:val="00F01BFC"/>
    <w:rsid w:val="00F114C8"/>
    <w:rsid w:val="00F1180B"/>
    <w:rsid w:val="00F13D88"/>
    <w:rsid w:val="00F14ABB"/>
    <w:rsid w:val="00F157DE"/>
    <w:rsid w:val="00F172C5"/>
    <w:rsid w:val="00F17549"/>
    <w:rsid w:val="00F201E7"/>
    <w:rsid w:val="00F20293"/>
    <w:rsid w:val="00F20C53"/>
    <w:rsid w:val="00F22E91"/>
    <w:rsid w:val="00F238C3"/>
    <w:rsid w:val="00F23B68"/>
    <w:rsid w:val="00F24370"/>
    <w:rsid w:val="00F24765"/>
    <w:rsid w:val="00F261E4"/>
    <w:rsid w:val="00F26CD8"/>
    <w:rsid w:val="00F30C0A"/>
    <w:rsid w:val="00F30C30"/>
    <w:rsid w:val="00F31293"/>
    <w:rsid w:val="00F31684"/>
    <w:rsid w:val="00F31B02"/>
    <w:rsid w:val="00F32AC6"/>
    <w:rsid w:val="00F3360C"/>
    <w:rsid w:val="00F344A2"/>
    <w:rsid w:val="00F36E62"/>
    <w:rsid w:val="00F40FE9"/>
    <w:rsid w:val="00F436C9"/>
    <w:rsid w:val="00F43C0E"/>
    <w:rsid w:val="00F449DD"/>
    <w:rsid w:val="00F44F11"/>
    <w:rsid w:val="00F50A9A"/>
    <w:rsid w:val="00F51366"/>
    <w:rsid w:val="00F520A2"/>
    <w:rsid w:val="00F52FBA"/>
    <w:rsid w:val="00F561FE"/>
    <w:rsid w:val="00F56F21"/>
    <w:rsid w:val="00F61D49"/>
    <w:rsid w:val="00F66CA7"/>
    <w:rsid w:val="00F73385"/>
    <w:rsid w:val="00F736F3"/>
    <w:rsid w:val="00F77390"/>
    <w:rsid w:val="00F8084D"/>
    <w:rsid w:val="00F80B89"/>
    <w:rsid w:val="00F8176B"/>
    <w:rsid w:val="00F81B64"/>
    <w:rsid w:val="00F835CA"/>
    <w:rsid w:val="00F85928"/>
    <w:rsid w:val="00F864FD"/>
    <w:rsid w:val="00F86B14"/>
    <w:rsid w:val="00F92DC0"/>
    <w:rsid w:val="00F94452"/>
    <w:rsid w:val="00F94963"/>
    <w:rsid w:val="00F94D0E"/>
    <w:rsid w:val="00F967A4"/>
    <w:rsid w:val="00F96809"/>
    <w:rsid w:val="00F9705D"/>
    <w:rsid w:val="00FA1D8B"/>
    <w:rsid w:val="00FA360C"/>
    <w:rsid w:val="00FA4D0B"/>
    <w:rsid w:val="00FB3B37"/>
    <w:rsid w:val="00FB3FC2"/>
    <w:rsid w:val="00FB6DDC"/>
    <w:rsid w:val="00FB737E"/>
    <w:rsid w:val="00FB7B94"/>
    <w:rsid w:val="00FB7C80"/>
    <w:rsid w:val="00FC0489"/>
    <w:rsid w:val="00FC0E1E"/>
    <w:rsid w:val="00FC13AF"/>
    <w:rsid w:val="00FC1BDE"/>
    <w:rsid w:val="00FC27B3"/>
    <w:rsid w:val="00FC48CA"/>
    <w:rsid w:val="00FC4E3A"/>
    <w:rsid w:val="00FC55CA"/>
    <w:rsid w:val="00FD1013"/>
    <w:rsid w:val="00FD545D"/>
    <w:rsid w:val="00FD58B6"/>
    <w:rsid w:val="00FD5A75"/>
    <w:rsid w:val="00FD61C2"/>
    <w:rsid w:val="00FD695C"/>
    <w:rsid w:val="00FD79E8"/>
    <w:rsid w:val="00FE2A84"/>
    <w:rsid w:val="00FE429F"/>
    <w:rsid w:val="00FE47FD"/>
    <w:rsid w:val="00FE4D6B"/>
    <w:rsid w:val="00FE54F6"/>
    <w:rsid w:val="00FE79A0"/>
    <w:rsid w:val="00FE7F3F"/>
    <w:rsid w:val="00FF4C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F69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annotation reference" w:uiPriority="99"/>
    <w:lsdException w:name="List Bulle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55871"/>
    <w:pPr>
      <w:widowControl w:val="0"/>
      <w:autoSpaceDE w:val="0"/>
      <w:autoSpaceDN w:val="0"/>
      <w:adjustRightInd w:val="0"/>
      <w:spacing w:line="300" w:lineRule="atLeast"/>
      <w:jc w:val="both"/>
    </w:pPr>
    <w:rPr>
      <w:rFonts w:ascii="Calibri" w:hAnsi="Calibri" w:cs="Calibri"/>
      <w:kern w:val="2"/>
      <w:szCs w:val="24"/>
    </w:rPr>
  </w:style>
  <w:style w:type="paragraph" w:styleId="Titolo1">
    <w:name w:val="heading 1"/>
    <w:basedOn w:val="Sommario1"/>
    <w:next w:val="Normale"/>
    <w:link w:val="Titolo1Carattere"/>
    <w:qFormat/>
    <w:rsid w:val="005708B1"/>
    <w:pPr>
      <w:numPr>
        <w:numId w:val="3"/>
      </w:numPr>
      <w:shd w:val="solid" w:color="FFFFFF" w:fill="FFFFFF"/>
      <w:outlineLvl w:val="0"/>
    </w:pPr>
    <w:rPr>
      <w:rFonts w:cs="Trebuchet MS"/>
      <w:b/>
      <w:sz w:val="24"/>
      <w:szCs w:val="28"/>
    </w:rPr>
  </w:style>
  <w:style w:type="paragraph" w:styleId="Titolo2">
    <w:name w:val="heading 2"/>
    <w:basedOn w:val="Sommario2"/>
    <w:next w:val="Normale"/>
    <w:qFormat/>
    <w:rsid w:val="005708B1"/>
    <w:pPr>
      <w:keepNext/>
      <w:numPr>
        <w:ilvl w:val="1"/>
        <w:numId w:val="3"/>
      </w:numPr>
      <w:jc w:val="left"/>
      <w:outlineLvl w:val="1"/>
    </w:pPr>
    <w:rPr>
      <w:rFonts w:cs="Arial"/>
      <w:b/>
      <w:bCs/>
      <w:iCs/>
      <w:sz w:val="22"/>
      <w:szCs w:val="24"/>
    </w:rPr>
  </w:style>
  <w:style w:type="paragraph" w:styleId="Titolo3">
    <w:name w:val="heading 3"/>
    <w:basedOn w:val="Normale"/>
    <w:next w:val="Normale"/>
    <w:qFormat/>
    <w:rsid w:val="00EB5741"/>
    <w:pPr>
      <w:numPr>
        <w:ilvl w:val="2"/>
        <w:numId w:val="3"/>
      </w:numPr>
      <w:tabs>
        <w:tab w:val="clear" w:pos="3131"/>
        <w:tab w:val="num" w:pos="720"/>
      </w:tabs>
      <w:ind w:left="720"/>
      <w:jc w:val="left"/>
      <w:outlineLvl w:val="2"/>
    </w:pPr>
    <w:rPr>
      <w:b/>
    </w:rPr>
  </w:style>
  <w:style w:type="paragraph" w:styleId="Titolo4">
    <w:name w:val="heading 4"/>
    <w:basedOn w:val="Sommario4"/>
    <w:next w:val="Normale"/>
    <w:qFormat/>
    <w:rsid w:val="0062254C"/>
    <w:pPr>
      <w:numPr>
        <w:ilvl w:val="3"/>
        <w:numId w:val="3"/>
      </w:numPr>
      <w:tabs>
        <w:tab w:val="clear" w:pos="2708"/>
      </w:tabs>
      <w:ind w:left="851"/>
      <w:jc w:val="left"/>
      <w:outlineLvl w:val="3"/>
    </w:pPr>
    <w:rPr>
      <w:rFonts w:asciiTheme="minorHAnsi" w:hAnsiTheme="minorHAnsi" w:cstheme="minorHAnsi"/>
      <w:b/>
      <w:smallCaps/>
      <w:sz w:val="22"/>
    </w:rPr>
  </w:style>
  <w:style w:type="paragraph" w:styleId="Titolo8">
    <w:name w:val="heading 8"/>
    <w:basedOn w:val="Normale"/>
    <w:next w:val="Normale"/>
    <w:qFormat/>
    <w:rsid w:val="00B40F7B"/>
    <w:pPr>
      <w:spacing w:before="240" w:after="60"/>
      <w:outlineLvl w:val="7"/>
    </w:pPr>
    <w:rPr>
      <w:rFonts w:ascii="Times New Roman" w:hAnsi="Times New Roman"/>
      <w:i/>
      <w:iCs/>
      <w:sz w:val="24"/>
    </w:rPr>
  </w:style>
  <w:style w:type="paragraph" w:styleId="Titolo9">
    <w:name w:val="heading 9"/>
    <w:basedOn w:val="Titolo8"/>
    <w:next w:val="Normale"/>
    <w:qFormat/>
    <w:rsid w:val="00B40F7B"/>
    <w:pPr>
      <w:spacing w:before="0" w:after="0"/>
      <w:outlineLvl w:val="8"/>
    </w:pPr>
    <w:rPr>
      <w:rFonts w:ascii="Trebuchet MS" w:hAnsi="Trebuchet MS"/>
      <w:i w:val="0"/>
      <w:iCs w:val="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customStyle="1" w:styleId="Corpotesto1">
    <w:name w:val="Corpo testo1"/>
    <w:basedOn w:val="Normale"/>
    <w:rsid w:val="00FD695C"/>
  </w:style>
  <w:style w:type="paragraph" w:styleId="Corpodeltesto2">
    <w:name w:val="Body Text 2"/>
    <w:basedOn w:val="Corpotesto1"/>
    <w:rsid w:val="00FD695C"/>
    <w:pPr>
      <w:tabs>
        <w:tab w:val="left" w:pos="357"/>
      </w:tabs>
      <w:autoSpaceDE/>
      <w:autoSpaceDN/>
      <w:adjustRightInd/>
      <w:ind w:left="357"/>
    </w:pPr>
  </w:style>
  <w:style w:type="paragraph" w:styleId="Sommario3">
    <w:name w:val="toc 3"/>
    <w:basedOn w:val="Normale"/>
    <w:next w:val="Normale"/>
    <w:autoRedefine/>
    <w:uiPriority w:val="39"/>
    <w:rsid w:val="00246C2D"/>
    <w:pPr>
      <w:ind w:left="400"/>
    </w:p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rPr>
      <w:i/>
      <w:color w:val="0000FF"/>
    </w:rPr>
  </w:style>
  <w:style w:type="character" w:customStyle="1" w:styleId="Grassetto">
    <w:name w:val="Grassetto"/>
    <w:rsid w:val="00FD695C"/>
    <w:rPr>
      <w:rFonts w:ascii="Trebuchet MS" w:hAnsi="Trebuchet MS"/>
      <w:b/>
      <w:bCs/>
      <w:sz w:val="20"/>
    </w:rPr>
  </w:style>
  <w:style w:type="paragraph" w:customStyle="1" w:styleId="Grassettoblu">
    <w:name w:val="Grassetto blu"/>
    <w:basedOn w:val="Normale"/>
    <w:autoRedefine/>
    <w:rsid w:val="00FD695C"/>
    <w:pPr>
      <w:spacing w:line="520" w:lineRule="exact"/>
    </w:pPr>
    <w:rPr>
      <w:b/>
      <w:color w:val="0000FF"/>
    </w:rPr>
  </w:style>
  <w:style w:type="paragraph" w:styleId="Numeroelenco">
    <w:name w:val="List Number"/>
    <w:basedOn w:val="Normale"/>
    <w:rsid w:val="009B2B98"/>
    <w:pPr>
      <w:numPr>
        <w:numId w:val="5"/>
      </w:numPr>
      <w:tabs>
        <w:tab w:val="clear" w:pos="720"/>
        <w:tab w:val="left" w:pos="357"/>
      </w:tabs>
      <w:ind w:left="357" w:hanging="357"/>
    </w:pPr>
    <w:rPr>
      <w:rFonts w:cs="Trebuchet MS"/>
    </w:rPr>
  </w:style>
  <w:style w:type="paragraph" w:styleId="Numeroelenco2">
    <w:name w:val="List Number 2"/>
    <w:basedOn w:val="Normale"/>
    <w:rsid w:val="009B2B98"/>
    <w:pPr>
      <w:numPr>
        <w:numId w:val="6"/>
      </w:numPr>
      <w:ind w:left="714" w:hanging="357"/>
    </w:pPr>
    <w:rPr>
      <w:rFonts w:cs="Trebuchet MS"/>
    </w:rPr>
  </w:style>
  <w:style w:type="character" w:styleId="Numeropagina">
    <w:name w:val="page number"/>
    <w:rsid w:val="00FD695C"/>
    <w:rPr>
      <w:rFonts w:ascii="Trebuchet MS" w:hAnsi="Trebuchet MS"/>
      <w:b/>
      <w:color w:val="auto"/>
      <w:sz w:val="16"/>
      <w:szCs w:val="16"/>
    </w:rPr>
  </w:style>
  <w:style w:type="paragraph" w:styleId="Pidipagina">
    <w:name w:val="footer"/>
    <w:basedOn w:val="Normale"/>
    <w:link w:val="PidipaginaCarattere"/>
    <w:autoRedefine/>
    <w:rsid w:val="00CB6C57"/>
    <w:pPr>
      <w:pBdr>
        <w:top w:val="single" w:sz="4" w:space="1" w:color="auto"/>
      </w:pBdr>
      <w:tabs>
        <w:tab w:val="center" w:pos="8100"/>
        <w:tab w:val="right" w:pos="9638"/>
      </w:tabs>
      <w:spacing w:line="240" w:lineRule="auto"/>
    </w:pPr>
    <w:rPr>
      <w:sz w:val="16"/>
    </w:rPr>
  </w:style>
  <w:style w:type="paragraph" w:styleId="Puntoelenco">
    <w:name w:val="List Bullet"/>
    <w:basedOn w:val="Normale"/>
    <w:autoRedefine/>
    <w:uiPriority w:val="99"/>
    <w:rsid w:val="009B2B98"/>
    <w:pPr>
      <w:numPr>
        <w:numId w:val="1"/>
      </w:numPr>
    </w:pPr>
  </w:style>
  <w:style w:type="paragraph" w:styleId="Puntoelenco3">
    <w:name w:val="List Bullet 3"/>
    <w:basedOn w:val="Normale"/>
    <w:rsid w:val="00DC6A89"/>
    <w:pPr>
      <w:numPr>
        <w:numId w:val="2"/>
      </w:numPr>
      <w:ind w:left="1287"/>
    </w:pPr>
  </w:style>
  <w:style w:type="paragraph" w:styleId="Sommario1">
    <w:name w:val="toc 1"/>
    <w:basedOn w:val="Normale"/>
    <w:next w:val="Normale"/>
    <w:autoRedefine/>
    <w:uiPriority w:val="39"/>
    <w:rsid w:val="00B40F7B"/>
    <w:pPr>
      <w:ind w:left="720" w:hanging="720"/>
      <w:jc w:val="left"/>
    </w:pPr>
    <w:rPr>
      <w:caps/>
      <w:szCs w:val="20"/>
    </w:rPr>
  </w:style>
  <w:style w:type="paragraph" w:styleId="Sommario2">
    <w:name w:val="toc 2"/>
    <w:basedOn w:val="Normale"/>
    <w:next w:val="Normale"/>
    <w:autoRedefine/>
    <w:uiPriority w:val="39"/>
    <w:rsid w:val="00B40F7B"/>
    <w:pPr>
      <w:ind w:left="198"/>
    </w:pPr>
    <w:rPr>
      <w:szCs w:val="20"/>
    </w:rPr>
  </w:style>
  <w:style w:type="paragraph" w:customStyle="1" w:styleId="StileDidascaliaTrebuchetMS9ptNonGrassettoGiustificato">
    <w:name w:val="Stile Didascalia + Trebuchet MS 9 pt Non Grassetto Giustificato"/>
    <w:basedOn w:val="Didascalia"/>
    <w:rsid w:val="00B40F7B"/>
    <w:pPr>
      <w:spacing w:before="120" w:after="120"/>
      <w:jc w:val="left"/>
    </w:pPr>
    <w:rPr>
      <w:bCs w:val="0"/>
      <w:sz w:val="16"/>
    </w:rPr>
  </w:style>
  <w:style w:type="character" w:styleId="Collegamentoipertestuale">
    <w:name w:val="Hyperlink"/>
    <w:uiPriority w:val="99"/>
    <w:rsid w:val="00F51366"/>
    <w:rPr>
      <w:rFonts w:asciiTheme="minorHAnsi" w:hAnsiTheme="minorHAnsi"/>
      <w:color w:val="0000FF"/>
      <w:sz w:val="20"/>
      <w:u w:val="single"/>
    </w:rPr>
  </w:style>
  <w:style w:type="paragraph" w:customStyle="1" w:styleId="Titolocopertina">
    <w:name w:val="Titolo copertina"/>
    <w:basedOn w:val="Normale"/>
    <w:autoRedefine/>
    <w:rsid w:val="00B40F7B"/>
    <w:pPr>
      <w:jc w:val="left"/>
    </w:pPr>
    <w:rPr>
      <w:b/>
      <w:sz w:val="36"/>
    </w:rPr>
  </w:style>
  <w:style w:type="paragraph" w:customStyle="1" w:styleId="Trebuchet14">
    <w:name w:val="Trebuchet 14"/>
    <w:basedOn w:val="Normale"/>
    <w:rsid w:val="00B40F7B"/>
    <w:pPr>
      <w:jc w:val="left"/>
    </w:pPr>
    <w:rPr>
      <w:b/>
      <w:sz w:val="28"/>
    </w:rPr>
  </w:style>
  <w:style w:type="paragraph" w:styleId="Puntoelenco2">
    <w:name w:val="List Bullet 2"/>
    <w:basedOn w:val="Normale"/>
    <w:rsid w:val="009B2B98"/>
    <w:pPr>
      <w:numPr>
        <w:numId w:val="4"/>
      </w:numPr>
      <w:tabs>
        <w:tab w:val="clear" w:pos="360"/>
        <w:tab w:val="left" w:pos="720"/>
      </w:tabs>
      <w:ind w:left="714" w:hanging="357"/>
    </w:pPr>
  </w:style>
  <w:style w:type="character" w:styleId="Rimandocommento">
    <w:name w:val="annotation reference"/>
    <w:uiPriority w:val="99"/>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Yu Gothic" w:hAnsi="Yu Gothic"/>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Yu Gothic" w:hAnsi="Yu Gothic"/>
        <w:sz w:val="20"/>
      </w:rPr>
      <w:tblPr/>
      <w:tcPr>
        <w:tcBorders>
          <w:bottom w:val="single" w:sz="4" w:space="0" w:color="333399"/>
        </w:tcBorders>
      </w:tcPr>
    </w:tblStylePr>
    <w:tblStylePr w:type="firstCol">
      <w:rPr>
        <w:rFonts w:ascii="Yu Gothic" w:hAnsi="Yu Gothic"/>
        <w:b/>
        <w:sz w:val="20"/>
      </w:rPr>
      <w:tblPr/>
      <w:tcPr>
        <w:tcBorders>
          <w:left w:val="nil"/>
          <w:right w:val="nil"/>
        </w:tcBorders>
      </w:tcPr>
    </w:tblStylePr>
  </w:style>
  <w:style w:type="paragraph" w:customStyle="1" w:styleId="Cod">
    <w:name w:val="Cod"/>
    <w:aliases w:val="class e data"/>
    <w:basedOn w:val="Normale"/>
    <w:rsid w:val="00B40F7B"/>
    <w:pPr>
      <w:jc w:val="left"/>
    </w:pPr>
    <w:rPr>
      <w:b/>
      <w:sz w:val="24"/>
    </w:rPr>
  </w:style>
  <w:style w:type="paragraph" w:styleId="Indicedellefigure">
    <w:name w:val="table of figures"/>
    <w:basedOn w:val="Normale"/>
    <w:next w:val="Normale"/>
    <w:semiHidden/>
    <w:rsid w:val="00B40F7B"/>
    <w:pPr>
      <w:ind w:left="482" w:hanging="482"/>
      <w:jc w:val="left"/>
    </w:pPr>
  </w:style>
  <w:style w:type="paragraph" w:styleId="Sommario4">
    <w:name w:val="toc 4"/>
    <w:basedOn w:val="Normale"/>
    <w:next w:val="Normale"/>
    <w:autoRedefine/>
    <w:uiPriority w:val="39"/>
    <w:rsid w:val="00B40F7B"/>
    <w:pPr>
      <w:ind w:left="600"/>
    </w:pPr>
  </w:style>
  <w:style w:type="paragraph" w:styleId="Didascalia">
    <w:name w:val="caption"/>
    <w:basedOn w:val="Normale"/>
    <w:next w:val="Normale"/>
    <w:qFormat/>
    <w:rsid w:val="001814D3"/>
    <w:pPr>
      <w:jc w:val="center"/>
    </w:pPr>
    <w:rPr>
      <w:bCs/>
      <w:i/>
      <w:szCs w:val="20"/>
    </w:rPr>
  </w:style>
  <w:style w:type="paragraph" w:customStyle="1" w:styleId="Normale1">
    <w:name w:val="Normale 1"/>
    <w:basedOn w:val="Normale"/>
    <w:rsid w:val="009E1B6F"/>
    <w:pPr>
      <w:spacing w:before="20" w:after="120" w:line="240" w:lineRule="auto"/>
      <w:ind w:left="709"/>
    </w:pPr>
    <w:rPr>
      <w:rFonts w:ascii="Times New Roman" w:hAnsi="Times New Roman"/>
      <w:sz w:val="22"/>
      <w:szCs w:val="20"/>
    </w:rPr>
  </w:style>
  <w:style w:type="paragraph" w:customStyle="1" w:styleId="Corpotesto10">
    <w:name w:val="Corpo testo1"/>
    <w:basedOn w:val="Normale"/>
    <w:rsid w:val="0073336F"/>
    <w:rPr>
      <w:szCs w:val="20"/>
    </w:rPr>
  </w:style>
  <w:style w:type="paragraph" w:customStyle="1" w:styleId="tabiq">
    <w:name w:val="tab_iq"/>
    <w:basedOn w:val="Normale"/>
    <w:uiPriority w:val="99"/>
    <w:rsid w:val="00431EE6"/>
    <w:pPr>
      <w:spacing w:before="60" w:after="60" w:line="240" w:lineRule="atLeast"/>
      <w:jc w:val="left"/>
    </w:pPr>
    <w:rPr>
      <w:rFonts w:ascii="Book Antiqua" w:hAnsi="Book Antiqua"/>
      <w:kern w:val="16"/>
      <w:szCs w:val="22"/>
    </w:rPr>
  </w:style>
  <w:style w:type="paragraph" w:customStyle="1" w:styleId="tabiqbold">
    <w:name w:val="tab_iq_bold"/>
    <w:basedOn w:val="tabiq"/>
    <w:uiPriority w:val="99"/>
    <w:rsid w:val="00431EE6"/>
    <w:rPr>
      <w:b/>
    </w:rPr>
  </w:style>
  <w:style w:type="paragraph" w:styleId="Corpotesto">
    <w:name w:val="Body Text"/>
    <w:basedOn w:val="Normale"/>
    <w:link w:val="CorpotestoCarattere"/>
    <w:rsid w:val="001513C1"/>
    <w:pPr>
      <w:spacing w:after="120"/>
    </w:pPr>
  </w:style>
  <w:style w:type="character" w:customStyle="1" w:styleId="CorpotestoCarattere">
    <w:name w:val="Corpo testo Carattere"/>
    <w:link w:val="Corpotesto"/>
    <w:rsid w:val="001513C1"/>
    <w:rPr>
      <w:rFonts w:ascii="Trebuchet MS" w:hAnsi="Trebuchet MS"/>
      <w:szCs w:val="24"/>
    </w:rPr>
  </w:style>
  <w:style w:type="paragraph" w:customStyle="1" w:styleId="titolocsm">
    <w:name w:val="titoloc_sm"/>
    <w:basedOn w:val="Normale"/>
    <w:rsid w:val="00267F87"/>
    <w:pPr>
      <w:spacing w:before="60" w:after="60" w:line="240" w:lineRule="auto"/>
      <w:jc w:val="left"/>
    </w:pPr>
    <w:rPr>
      <w:rFonts w:ascii="Times New Roman" w:hAnsi="Times New Roman"/>
      <w:b/>
      <w:bCs/>
      <w:sz w:val="22"/>
    </w:rPr>
  </w:style>
  <w:style w:type="paragraph" w:styleId="Testocommento">
    <w:name w:val="annotation text"/>
    <w:basedOn w:val="Normale"/>
    <w:link w:val="TestocommentoCarattere"/>
    <w:uiPriority w:val="99"/>
    <w:rsid w:val="006F3803"/>
    <w:rPr>
      <w:szCs w:val="20"/>
    </w:rPr>
  </w:style>
  <w:style w:type="character" w:customStyle="1" w:styleId="TestocommentoCarattere">
    <w:name w:val="Testo commento Carattere"/>
    <w:link w:val="Testocommento"/>
    <w:uiPriority w:val="99"/>
    <w:rsid w:val="006F3803"/>
    <w:rPr>
      <w:rFonts w:ascii="Trebuchet MS" w:hAnsi="Trebuchet MS"/>
    </w:rPr>
  </w:style>
  <w:style w:type="paragraph" w:styleId="Soggettocommento">
    <w:name w:val="annotation subject"/>
    <w:basedOn w:val="Testocommento"/>
    <w:next w:val="Testocommento"/>
    <w:link w:val="SoggettocommentoCarattere"/>
    <w:rsid w:val="006F3803"/>
    <w:rPr>
      <w:b/>
      <w:bCs/>
    </w:rPr>
  </w:style>
  <w:style w:type="character" w:customStyle="1" w:styleId="SoggettocommentoCarattere">
    <w:name w:val="Soggetto commento Carattere"/>
    <w:link w:val="Soggettocommento"/>
    <w:rsid w:val="006F3803"/>
    <w:rPr>
      <w:rFonts w:ascii="Trebuchet MS" w:hAnsi="Trebuchet MS"/>
      <w:b/>
      <w:bCs/>
    </w:rPr>
  </w:style>
  <w:style w:type="paragraph" w:styleId="Testofumetto">
    <w:name w:val="Balloon Text"/>
    <w:basedOn w:val="Normale"/>
    <w:link w:val="TestofumettoCarattere"/>
    <w:rsid w:val="006F3803"/>
    <w:pPr>
      <w:spacing w:line="240" w:lineRule="auto"/>
    </w:pPr>
    <w:rPr>
      <w:rFonts w:ascii="Tahoma" w:hAnsi="Tahoma"/>
      <w:sz w:val="16"/>
      <w:szCs w:val="16"/>
    </w:rPr>
  </w:style>
  <w:style w:type="character" w:customStyle="1" w:styleId="TestofumettoCarattere">
    <w:name w:val="Testo fumetto Carattere"/>
    <w:link w:val="Testofumetto"/>
    <w:rsid w:val="006F3803"/>
    <w:rPr>
      <w:rFonts w:ascii="Tahoma" w:hAnsi="Tahoma" w:cs="Tahoma"/>
      <w:sz w:val="16"/>
      <w:szCs w:val="16"/>
    </w:rPr>
  </w:style>
  <w:style w:type="paragraph" w:styleId="NormaleWeb">
    <w:name w:val="Normal (Web)"/>
    <w:basedOn w:val="Normale"/>
    <w:uiPriority w:val="99"/>
    <w:unhideWhenUsed/>
    <w:rsid w:val="004E0BF4"/>
    <w:pPr>
      <w:spacing w:before="100" w:beforeAutospacing="1" w:after="100" w:afterAutospacing="1" w:line="240" w:lineRule="auto"/>
      <w:jc w:val="left"/>
    </w:pPr>
    <w:rPr>
      <w:rFonts w:ascii="Times New Roman" w:hAnsi="Times New Roman"/>
      <w:sz w:val="24"/>
    </w:rPr>
  </w:style>
  <w:style w:type="paragraph" w:customStyle="1" w:styleId="Carattere1">
    <w:name w:val="Carattere1"/>
    <w:basedOn w:val="Normale"/>
    <w:rsid w:val="008B2186"/>
    <w:pPr>
      <w:spacing w:after="160" w:line="240" w:lineRule="exact"/>
      <w:jc w:val="left"/>
    </w:pPr>
    <w:rPr>
      <w:rFonts w:ascii="Tahoma" w:hAnsi="Tahoma" w:cs="Tahoma"/>
      <w:szCs w:val="20"/>
      <w:lang w:val="en-US" w:eastAsia="en-US"/>
    </w:rPr>
  </w:style>
  <w:style w:type="paragraph" w:customStyle="1" w:styleId="Paragrafo">
    <w:name w:val="Paragrafo"/>
    <w:basedOn w:val="Testonormale"/>
    <w:rsid w:val="00F50A9A"/>
    <w:pPr>
      <w:spacing w:line="240" w:lineRule="auto"/>
      <w:ind w:left="567"/>
    </w:pPr>
    <w:rPr>
      <w:rFonts w:ascii="Times New Roman" w:hAnsi="Times New Roman"/>
      <w:sz w:val="24"/>
    </w:rPr>
  </w:style>
  <w:style w:type="paragraph" w:styleId="Testonormale">
    <w:name w:val="Plain Text"/>
    <w:basedOn w:val="Normale"/>
    <w:link w:val="TestonormaleCarattere"/>
    <w:rsid w:val="00F50A9A"/>
    <w:rPr>
      <w:rFonts w:ascii="Courier New" w:hAnsi="Courier New"/>
      <w:szCs w:val="20"/>
    </w:rPr>
  </w:style>
  <w:style w:type="character" w:customStyle="1" w:styleId="TestonormaleCarattere">
    <w:name w:val="Testo normale Carattere"/>
    <w:link w:val="Testonormale"/>
    <w:rsid w:val="00F50A9A"/>
    <w:rPr>
      <w:rFonts w:ascii="Courier New" w:hAnsi="Courier New" w:cs="Courier New"/>
    </w:rPr>
  </w:style>
  <w:style w:type="character" w:styleId="Enfasicorsivo">
    <w:name w:val="Emphasis"/>
    <w:qFormat/>
    <w:rsid w:val="00F13D88"/>
    <w:rPr>
      <w:i/>
      <w:iCs/>
    </w:rPr>
  </w:style>
  <w:style w:type="paragraph" w:styleId="Revisione">
    <w:name w:val="Revision"/>
    <w:hidden/>
    <w:uiPriority w:val="99"/>
    <w:semiHidden/>
    <w:rsid w:val="00D325EE"/>
    <w:rPr>
      <w:rFonts w:ascii="Trebuchet MS" w:hAnsi="Trebuchet MS"/>
      <w:szCs w:val="24"/>
    </w:rPr>
  </w:style>
  <w:style w:type="character" w:customStyle="1" w:styleId="PidipaginaCarattere">
    <w:name w:val="Piè di pagina Carattere"/>
    <w:link w:val="Pidipagina"/>
    <w:rsid w:val="007463FA"/>
    <w:rPr>
      <w:rFonts w:ascii="Trebuchet MS" w:hAnsi="Trebuchet MS"/>
      <w:kern w:val="2"/>
      <w:sz w:val="16"/>
      <w:szCs w:val="24"/>
    </w:rPr>
  </w:style>
  <w:style w:type="character" w:customStyle="1" w:styleId="CorsivobluCarattere">
    <w:name w:val="Corsivo blu Carattere"/>
    <w:link w:val="Corsivoblu"/>
    <w:rsid w:val="007463FA"/>
    <w:rPr>
      <w:rFonts w:ascii="Trebuchet MS" w:hAnsi="Trebuchet MS"/>
      <w:i/>
      <w:color w:val="0000FF"/>
      <w:kern w:val="2"/>
      <w:szCs w:val="24"/>
    </w:rPr>
  </w:style>
  <w:style w:type="paragraph" w:customStyle="1" w:styleId="TitoloschedeIQ">
    <w:name w:val="Titolo_schede_IQ"/>
    <w:basedOn w:val="Normale"/>
    <w:next w:val="Normale"/>
    <w:autoRedefine/>
    <w:uiPriority w:val="99"/>
    <w:qFormat/>
    <w:rsid w:val="000C721B"/>
    <w:pPr>
      <w:spacing w:before="60" w:after="60" w:line="240" w:lineRule="auto"/>
      <w:jc w:val="left"/>
    </w:pPr>
    <w:rPr>
      <w:rFonts w:asciiTheme="minorHAnsi" w:eastAsia="SimSun" w:hAnsiTheme="minorHAnsi" w:cstheme="minorHAnsi"/>
      <w:b/>
      <w:bCs/>
      <w:szCs w:val="20"/>
    </w:rPr>
  </w:style>
  <w:style w:type="paragraph" w:customStyle="1" w:styleId="puntoelenco0">
    <w:name w:val="punto elenco"/>
    <w:basedOn w:val="Normale"/>
    <w:autoRedefine/>
    <w:uiPriority w:val="99"/>
    <w:qFormat/>
    <w:rsid w:val="00661E2A"/>
    <w:pPr>
      <w:tabs>
        <w:tab w:val="left" w:pos="6640"/>
      </w:tabs>
      <w:spacing w:before="60" w:after="60" w:line="240" w:lineRule="auto"/>
      <w:ind w:left="4"/>
    </w:pPr>
    <w:rPr>
      <w:rFonts w:eastAsia="SimSun"/>
      <w:iCs/>
      <w:szCs w:val="20"/>
    </w:rPr>
  </w:style>
  <w:style w:type="paragraph" w:customStyle="1" w:styleId="corpoIQ">
    <w:name w:val="corpo_IQ"/>
    <w:basedOn w:val="Normale"/>
    <w:uiPriority w:val="99"/>
    <w:rsid w:val="00DB2401"/>
    <w:pPr>
      <w:spacing w:before="40" w:after="40" w:line="240" w:lineRule="auto"/>
    </w:pPr>
    <w:rPr>
      <w:rFonts w:cs="Trebuchet MS"/>
      <w:szCs w:val="20"/>
    </w:rPr>
  </w:style>
  <w:style w:type="paragraph" w:customStyle="1" w:styleId="Default">
    <w:name w:val="Default"/>
    <w:rsid w:val="00DB2401"/>
    <w:pPr>
      <w:autoSpaceDE w:val="0"/>
      <w:autoSpaceDN w:val="0"/>
      <w:adjustRightInd w:val="0"/>
    </w:pPr>
    <w:rPr>
      <w:rFonts w:ascii="Trebuchet MS" w:eastAsia="SimSun" w:hAnsi="Trebuchet MS" w:cs="Trebuchet MS"/>
      <w:color w:val="000000"/>
      <w:sz w:val="24"/>
      <w:szCs w:val="24"/>
    </w:rPr>
  </w:style>
  <w:style w:type="paragraph" w:styleId="Testonotaapidipagina">
    <w:name w:val="footnote text"/>
    <w:basedOn w:val="Normale"/>
    <w:link w:val="TestonotaapidipaginaCarattere"/>
    <w:rsid w:val="00F436C9"/>
    <w:rPr>
      <w:szCs w:val="20"/>
    </w:rPr>
  </w:style>
  <w:style w:type="character" w:customStyle="1" w:styleId="TestonotaapidipaginaCarattere">
    <w:name w:val="Testo nota a piè di pagina Carattere"/>
    <w:link w:val="Testonotaapidipagina"/>
    <w:rsid w:val="00F436C9"/>
    <w:rPr>
      <w:rFonts w:ascii="Trebuchet MS" w:hAnsi="Trebuchet MS"/>
    </w:rPr>
  </w:style>
  <w:style w:type="numbering" w:customStyle="1" w:styleId="Stile2">
    <w:name w:val="Stile2"/>
    <w:rsid w:val="005A478A"/>
    <w:pPr>
      <w:numPr>
        <w:numId w:val="13"/>
      </w:numPr>
    </w:pPr>
  </w:style>
  <w:style w:type="table" w:styleId="Tabellasemplice-1">
    <w:name w:val="Plain Table 1"/>
    <w:basedOn w:val="Tabellanormale"/>
    <w:uiPriority w:val="41"/>
    <w:rsid w:val="00E44CF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ommario5">
    <w:name w:val="toc 5"/>
    <w:basedOn w:val="Normale"/>
    <w:next w:val="Normale"/>
    <w:autoRedefine/>
    <w:uiPriority w:val="39"/>
    <w:unhideWhenUsed/>
    <w:rsid w:val="00A55861"/>
    <w:pPr>
      <w:spacing w:after="100" w:line="259" w:lineRule="auto"/>
      <w:ind w:left="880"/>
      <w:jc w:val="left"/>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A55861"/>
    <w:pPr>
      <w:spacing w:after="100" w:line="259" w:lineRule="auto"/>
      <w:ind w:left="1100"/>
      <w:jc w:val="left"/>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A55861"/>
    <w:pPr>
      <w:spacing w:after="100" w:line="259" w:lineRule="auto"/>
      <w:ind w:left="1320"/>
      <w:jc w:val="left"/>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A55861"/>
    <w:pPr>
      <w:spacing w:after="100" w:line="259" w:lineRule="auto"/>
      <w:ind w:left="1540"/>
      <w:jc w:val="left"/>
    </w:pPr>
    <w:rPr>
      <w:rFonts w:asciiTheme="minorHAnsi" w:eastAsiaTheme="minorEastAsia" w:hAnsiTheme="minorHAnsi" w:cstheme="minorBidi"/>
      <w:sz w:val="22"/>
      <w:szCs w:val="22"/>
    </w:rPr>
  </w:style>
  <w:style w:type="paragraph" w:styleId="Sommario9">
    <w:name w:val="toc 9"/>
    <w:basedOn w:val="Normale"/>
    <w:next w:val="Normale"/>
    <w:autoRedefine/>
    <w:uiPriority w:val="39"/>
    <w:unhideWhenUsed/>
    <w:rsid w:val="00A55861"/>
    <w:pPr>
      <w:spacing w:after="100" w:line="259" w:lineRule="auto"/>
      <w:ind w:left="1760"/>
      <w:jc w:val="left"/>
    </w:pPr>
    <w:rPr>
      <w:rFonts w:asciiTheme="minorHAnsi" w:eastAsiaTheme="minorEastAsia" w:hAnsiTheme="minorHAnsi" w:cstheme="minorBidi"/>
      <w:sz w:val="22"/>
      <w:szCs w:val="22"/>
    </w:rPr>
  </w:style>
  <w:style w:type="paragraph" w:customStyle="1" w:styleId="ElencoBullet01Tondo">
    <w:name w:val="Elenco.Bullet01.Tondo"/>
    <w:basedOn w:val="Normale"/>
    <w:link w:val="ElencoBullet01TondoCarattere"/>
    <w:qFormat/>
    <w:rsid w:val="0051206B"/>
    <w:pPr>
      <w:numPr>
        <w:numId w:val="15"/>
      </w:numPr>
      <w:spacing w:line="276" w:lineRule="auto"/>
    </w:pPr>
    <w:rPr>
      <w:szCs w:val="20"/>
    </w:rPr>
  </w:style>
  <w:style w:type="character" w:customStyle="1" w:styleId="ElencoBullet01TondoCarattere">
    <w:name w:val="Elenco.Bullet01.Tondo Carattere"/>
    <w:link w:val="ElencoBullet01Tondo"/>
    <w:rsid w:val="0051206B"/>
    <w:rPr>
      <w:rFonts w:ascii="Calibri" w:hAnsi="Calibri" w:cs="Calibri"/>
      <w:kern w:val="2"/>
    </w:rPr>
  </w:style>
  <w:style w:type="paragraph" w:styleId="Paragrafoelenco">
    <w:name w:val="List Paragraph"/>
    <w:basedOn w:val="Normale"/>
    <w:uiPriority w:val="34"/>
    <w:qFormat/>
    <w:rsid w:val="00077120"/>
    <w:pPr>
      <w:ind w:left="720"/>
      <w:contextualSpacing/>
    </w:pPr>
  </w:style>
  <w:style w:type="character" w:customStyle="1" w:styleId="PuntoelencotestoCarattere">
    <w:name w:val="Punto elenco testo Carattere"/>
    <w:basedOn w:val="Carpredefinitoparagrafo"/>
    <w:link w:val="Puntoelencotesto"/>
    <w:locked/>
    <w:rsid w:val="008B4DEE"/>
    <w:rPr>
      <w:rFonts w:ascii="Calibri" w:hAnsi="Calibri" w:cs="Calibri"/>
      <w:kern w:val="2"/>
      <w:szCs w:val="24"/>
    </w:rPr>
  </w:style>
  <w:style w:type="paragraph" w:customStyle="1" w:styleId="Puntoelencotesto">
    <w:name w:val="Punto elenco testo"/>
    <w:basedOn w:val="Paragrafoelenco"/>
    <w:link w:val="PuntoelencotestoCarattere"/>
    <w:qFormat/>
    <w:rsid w:val="008B4DEE"/>
    <w:pPr>
      <w:numPr>
        <w:numId w:val="19"/>
      </w:numPr>
      <w:spacing w:before="120" w:line="260" w:lineRule="exact"/>
      <w:ind w:left="568" w:hanging="284"/>
      <w:contextualSpacing w:val="0"/>
    </w:pPr>
  </w:style>
  <w:style w:type="character" w:customStyle="1" w:styleId="Puntoelenco2Char">
    <w:name w:val="Punto elenco 2 Char"/>
    <w:basedOn w:val="PuntoelencotestoCarattere"/>
    <w:link w:val="Puntoelenco21"/>
    <w:locked/>
    <w:rsid w:val="008B4DEE"/>
    <w:rPr>
      <w:rFonts w:ascii="Calibri" w:hAnsi="Calibri" w:cs="Calibri"/>
      <w:kern w:val="2"/>
      <w:szCs w:val="24"/>
    </w:rPr>
  </w:style>
  <w:style w:type="paragraph" w:customStyle="1" w:styleId="Puntoelenco21">
    <w:name w:val="Punto elenco 21"/>
    <w:basedOn w:val="Puntoelencotesto"/>
    <w:link w:val="Puntoelenco2Char"/>
    <w:qFormat/>
    <w:rsid w:val="008B4DEE"/>
    <w:pPr>
      <w:numPr>
        <w:numId w:val="20"/>
      </w:numPr>
    </w:pPr>
  </w:style>
  <w:style w:type="paragraph" w:customStyle="1" w:styleId="tabelle">
    <w:name w:val="tabelle"/>
    <w:basedOn w:val="Normale"/>
    <w:link w:val="tabelleChar"/>
    <w:qFormat/>
    <w:rsid w:val="000F7D36"/>
    <w:pPr>
      <w:numPr>
        <w:numId w:val="22"/>
      </w:numPr>
      <w:tabs>
        <w:tab w:val="right" w:pos="1905"/>
      </w:tabs>
      <w:spacing w:line="240" w:lineRule="exact"/>
      <w:ind w:right="28"/>
      <w:jc w:val="left"/>
    </w:pPr>
    <w:rPr>
      <w:rFonts w:eastAsia="Times"/>
      <w:szCs w:val="20"/>
    </w:rPr>
  </w:style>
  <w:style w:type="character" w:customStyle="1" w:styleId="tabelleChar">
    <w:name w:val="tabelle Char"/>
    <w:basedOn w:val="Carpredefinitoparagrafo"/>
    <w:link w:val="tabelle"/>
    <w:rsid w:val="000F7D36"/>
    <w:rPr>
      <w:rFonts w:ascii="Calibri" w:eastAsia="Times" w:hAnsi="Calibri" w:cs="Calibri"/>
      <w:kern w:val="2"/>
    </w:rPr>
  </w:style>
  <w:style w:type="paragraph" w:styleId="Sottotitolo">
    <w:name w:val="Subtitle"/>
    <w:basedOn w:val="Normale"/>
    <w:next w:val="Normale"/>
    <w:link w:val="SottotitoloCarattere"/>
    <w:qFormat/>
    <w:rsid w:val="0054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5409A6"/>
    <w:rPr>
      <w:rFonts w:asciiTheme="minorHAnsi" w:eastAsiaTheme="minorEastAsia" w:hAnsiTheme="minorHAnsi" w:cstheme="minorBidi"/>
      <w:color w:val="5A5A5A" w:themeColor="text1" w:themeTint="A5"/>
      <w:spacing w:val="15"/>
      <w:sz w:val="22"/>
      <w:szCs w:val="22"/>
    </w:rPr>
  </w:style>
  <w:style w:type="paragraph" w:customStyle="1" w:styleId="ABLOCKPARA">
    <w:name w:val="A BLOCK PARA"/>
    <w:basedOn w:val="Normale"/>
    <w:rsid w:val="0057293C"/>
    <w:pPr>
      <w:spacing w:line="240" w:lineRule="auto"/>
      <w:jc w:val="left"/>
    </w:pPr>
    <w:rPr>
      <w:rFonts w:ascii="Book Antiqua" w:hAnsi="Book Antiqua" w:cs="Book Antiqua"/>
      <w:sz w:val="22"/>
      <w:szCs w:val="22"/>
    </w:rPr>
  </w:style>
  <w:style w:type="paragraph" w:styleId="Titolosommario">
    <w:name w:val="TOC Heading"/>
    <w:basedOn w:val="Titolo1"/>
    <w:next w:val="Normale"/>
    <w:uiPriority w:val="39"/>
    <w:unhideWhenUsed/>
    <w:qFormat/>
    <w:rsid w:val="005708B1"/>
    <w:pPr>
      <w:keepNext/>
      <w:keepLines/>
      <w:widowControl/>
      <w:numPr>
        <w:numId w:val="0"/>
      </w:numPr>
      <w:shd w:val="clear" w:color="auto" w:fill="auto"/>
      <w:autoSpaceDE/>
      <w:autoSpaceDN/>
      <w:adjustRightInd/>
      <w:spacing w:before="240" w:line="259" w:lineRule="auto"/>
      <w:outlineLvl w:val="9"/>
    </w:pPr>
    <w:rPr>
      <w:rFonts w:asciiTheme="majorHAnsi" w:eastAsiaTheme="majorEastAsia" w:hAnsiTheme="majorHAnsi" w:cstheme="majorBidi"/>
      <w:b w:val="0"/>
      <w:caps w:val="0"/>
      <w:color w:val="2F5496" w:themeColor="accent1" w:themeShade="BF"/>
      <w:kern w:val="0"/>
      <w:sz w:val="32"/>
      <w:szCs w:val="32"/>
    </w:rPr>
  </w:style>
  <w:style w:type="character" w:styleId="Testosegnaposto">
    <w:name w:val="Placeholder Text"/>
    <w:basedOn w:val="Carpredefinitoparagrafo"/>
    <w:uiPriority w:val="99"/>
    <w:semiHidden/>
    <w:rsid w:val="00264F78"/>
    <w:rPr>
      <w:color w:val="808080"/>
    </w:rPr>
  </w:style>
  <w:style w:type="paragraph" w:styleId="Intestazione">
    <w:name w:val="header"/>
    <w:basedOn w:val="Normale"/>
    <w:link w:val="IntestazioneCarattere"/>
    <w:uiPriority w:val="99"/>
    <w:unhideWhenUsed/>
    <w:rsid w:val="000B4368"/>
    <w:pPr>
      <w:widowControl/>
      <w:tabs>
        <w:tab w:val="center" w:pos="4680"/>
        <w:tab w:val="right" w:pos="9360"/>
      </w:tabs>
      <w:autoSpaceDE/>
      <w:autoSpaceDN/>
      <w:adjustRightInd/>
      <w:spacing w:line="240" w:lineRule="auto"/>
      <w:jc w:val="left"/>
    </w:pPr>
    <w:rPr>
      <w:rFonts w:asciiTheme="minorHAnsi" w:eastAsiaTheme="minorEastAsia" w:hAnsiTheme="minorHAnsi" w:cs="Times New Roman"/>
      <w:kern w:val="0"/>
      <w:sz w:val="22"/>
      <w:szCs w:val="22"/>
    </w:rPr>
  </w:style>
  <w:style w:type="character" w:customStyle="1" w:styleId="IntestazioneCarattere">
    <w:name w:val="Intestazione Carattere"/>
    <w:basedOn w:val="Carpredefinitoparagrafo"/>
    <w:link w:val="Intestazione"/>
    <w:uiPriority w:val="99"/>
    <w:rsid w:val="000B4368"/>
    <w:rPr>
      <w:rFonts w:asciiTheme="minorHAnsi" w:eastAsiaTheme="minorEastAsia" w:hAnsiTheme="minorHAnsi"/>
      <w:sz w:val="22"/>
      <w:szCs w:val="22"/>
    </w:rPr>
  </w:style>
  <w:style w:type="character" w:customStyle="1" w:styleId="Titolo1Carattere">
    <w:name w:val="Titolo 1 Carattere"/>
    <w:basedOn w:val="Carpredefinitoparagrafo"/>
    <w:link w:val="Titolo1"/>
    <w:rsid w:val="004863C8"/>
    <w:rPr>
      <w:rFonts w:ascii="Calibri" w:hAnsi="Calibri" w:cs="Trebuchet MS"/>
      <w:b/>
      <w:caps/>
      <w:kern w:val="2"/>
      <w:sz w:val="24"/>
      <w:szCs w:val="28"/>
      <w:shd w:val="solid" w:color="FFFFFF" w:fill="FFFFFF"/>
    </w:rPr>
  </w:style>
  <w:style w:type="table" w:styleId="Tabellagriglia4-colore3">
    <w:name w:val="Grid Table 4 Accent 3"/>
    <w:basedOn w:val="Tabellanormale"/>
    <w:uiPriority w:val="49"/>
    <w:rsid w:val="004863C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StilecorpoIQAllineatoasinistra">
    <w:name w:val="Stile corpo_IQ + Allineato a sinistra"/>
    <w:basedOn w:val="Normale"/>
    <w:uiPriority w:val="99"/>
    <w:rsid w:val="005576FD"/>
    <w:pPr>
      <w:widowControl/>
      <w:autoSpaceDE/>
      <w:autoSpaceDN/>
      <w:adjustRightInd/>
      <w:spacing w:before="40" w:after="40" w:line="240" w:lineRule="auto"/>
      <w:jc w:val="left"/>
    </w:pPr>
    <w:rPr>
      <w:rFonts w:ascii="Trebuchet MS" w:hAnsi="Trebuchet MS" w:cs="Trebuchet MS"/>
      <w:kern w:val="0"/>
      <w:szCs w:val="20"/>
    </w:rPr>
  </w:style>
  <w:style w:type="paragraph" w:customStyle="1" w:styleId="Rombo">
    <w:name w:val="Rombo"/>
    <w:basedOn w:val="Normale"/>
    <w:rsid w:val="005576FD"/>
    <w:pPr>
      <w:widowControl/>
      <w:numPr>
        <w:numId w:val="41"/>
      </w:numPr>
      <w:adjustRightInd/>
      <w:spacing w:before="120" w:line="240" w:lineRule="auto"/>
    </w:pPr>
    <w:rPr>
      <w:rFonts w:ascii="Times New Roman" w:hAnsi="Times New Roman" w:cs="Times New Roman"/>
      <w:kern w:val="0"/>
      <w:sz w:val="24"/>
      <w:szCs w:val="20"/>
    </w:rPr>
  </w:style>
  <w:style w:type="paragraph" w:customStyle="1" w:styleId="Stileusoboll1BookAntiquaPrimariga063cmInterlineadop">
    <w:name w:val="Stile usoboll1 + Book Antiqua Prima riga:  063 cm Interlinea dop..."/>
    <w:basedOn w:val="Normale"/>
    <w:rsid w:val="009341E6"/>
    <w:pPr>
      <w:autoSpaceDE/>
      <w:autoSpaceDN/>
      <w:adjustRightInd/>
      <w:spacing w:before="120" w:after="120" w:line="240" w:lineRule="atLeast"/>
      <w:ind w:firstLine="357"/>
    </w:pPr>
    <w:rPr>
      <w:rFonts w:ascii="Book Antiqua" w:hAnsi="Book Antiqua" w:cs="Times New Roman"/>
      <w:kern w:val="0"/>
      <w:sz w:val="24"/>
      <w:szCs w:val="20"/>
      <w:lang w:val="en-US" w:eastAsia="en-US" w:bidi="en-US"/>
    </w:rPr>
  </w:style>
  <w:style w:type="paragraph" w:customStyle="1" w:styleId="StileTrebuchetMS10ptGiustificato">
    <w:name w:val="Stile Trebuchet MS 10 pt Giustificato"/>
    <w:basedOn w:val="Normale"/>
    <w:link w:val="StileTrebuchetMS10ptGiustificatoCarattere"/>
    <w:rsid w:val="009556AB"/>
    <w:pPr>
      <w:widowControl/>
      <w:autoSpaceDE/>
      <w:autoSpaceDN/>
      <w:adjustRightInd/>
      <w:spacing w:line="240" w:lineRule="auto"/>
    </w:pPr>
    <w:rPr>
      <w:rFonts w:eastAsia="Calibri"/>
      <w:kern w:val="0"/>
      <w:szCs w:val="20"/>
    </w:rPr>
  </w:style>
  <w:style w:type="character" w:customStyle="1" w:styleId="StileTrebuchetMS10ptGiustificatoCarattere">
    <w:name w:val="Stile Trebuchet MS 10 pt Giustificato Carattere"/>
    <w:link w:val="StileTrebuchetMS10ptGiustificato"/>
    <w:rsid w:val="009556AB"/>
    <w:rPr>
      <w:rFonts w:ascii="Calibri" w:eastAsia="Calibri" w:hAnsi="Calibri" w:cs="Calibri"/>
    </w:rPr>
  </w:style>
  <w:style w:type="paragraph" w:customStyle="1" w:styleId="StileTitolocopertinaCrenatura16pt">
    <w:name w:val="Stile Titolo copertina + Crenatura 16 pt"/>
    <w:basedOn w:val="Normale"/>
    <w:rsid w:val="009556AB"/>
    <w:pPr>
      <w:autoSpaceDE/>
      <w:autoSpaceDN/>
      <w:adjustRightInd/>
      <w:spacing w:line="480" w:lineRule="auto"/>
      <w:jc w:val="left"/>
    </w:pPr>
    <w:rPr>
      <w:rFonts w:cs="Times New Roman"/>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84054">
      <w:bodyDiv w:val="1"/>
      <w:marLeft w:val="0"/>
      <w:marRight w:val="0"/>
      <w:marTop w:val="0"/>
      <w:marBottom w:val="0"/>
      <w:divBdr>
        <w:top w:val="none" w:sz="0" w:space="0" w:color="auto"/>
        <w:left w:val="none" w:sz="0" w:space="0" w:color="auto"/>
        <w:bottom w:val="none" w:sz="0" w:space="0" w:color="auto"/>
        <w:right w:val="none" w:sz="0" w:space="0" w:color="auto"/>
      </w:divBdr>
    </w:div>
    <w:div w:id="306320514">
      <w:bodyDiv w:val="1"/>
      <w:marLeft w:val="0"/>
      <w:marRight w:val="0"/>
      <w:marTop w:val="0"/>
      <w:marBottom w:val="0"/>
      <w:divBdr>
        <w:top w:val="none" w:sz="0" w:space="0" w:color="auto"/>
        <w:left w:val="none" w:sz="0" w:space="0" w:color="auto"/>
        <w:bottom w:val="none" w:sz="0" w:space="0" w:color="auto"/>
        <w:right w:val="none" w:sz="0" w:space="0" w:color="auto"/>
      </w:divBdr>
    </w:div>
    <w:div w:id="355160253">
      <w:bodyDiv w:val="1"/>
      <w:marLeft w:val="0"/>
      <w:marRight w:val="0"/>
      <w:marTop w:val="0"/>
      <w:marBottom w:val="0"/>
      <w:divBdr>
        <w:top w:val="none" w:sz="0" w:space="0" w:color="auto"/>
        <w:left w:val="none" w:sz="0" w:space="0" w:color="auto"/>
        <w:bottom w:val="none" w:sz="0" w:space="0" w:color="auto"/>
        <w:right w:val="none" w:sz="0" w:space="0" w:color="auto"/>
      </w:divBdr>
    </w:div>
    <w:div w:id="440104268">
      <w:bodyDiv w:val="1"/>
      <w:marLeft w:val="0"/>
      <w:marRight w:val="0"/>
      <w:marTop w:val="0"/>
      <w:marBottom w:val="0"/>
      <w:divBdr>
        <w:top w:val="none" w:sz="0" w:space="0" w:color="auto"/>
        <w:left w:val="none" w:sz="0" w:space="0" w:color="auto"/>
        <w:bottom w:val="none" w:sz="0" w:space="0" w:color="auto"/>
        <w:right w:val="none" w:sz="0" w:space="0" w:color="auto"/>
      </w:divBdr>
    </w:div>
    <w:div w:id="645625650">
      <w:bodyDiv w:val="1"/>
      <w:marLeft w:val="0"/>
      <w:marRight w:val="0"/>
      <w:marTop w:val="0"/>
      <w:marBottom w:val="0"/>
      <w:divBdr>
        <w:top w:val="none" w:sz="0" w:space="0" w:color="auto"/>
        <w:left w:val="none" w:sz="0" w:space="0" w:color="auto"/>
        <w:bottom w:val="none" w:sz="0" w:space="0" w:color="auto"/>
        <w:right w:val="none" w:sz="0" w:space="0" w:color="auto"/>
      </w:divBdr>
    </w:div>
    <w:div w:id="709232585">
      <w:bodyDiv w:val="1"/>
      <w:marLeft w:val="0"/>
      <w:marRight w:val="0"/>
      <w:marTop w:val="0"/>
      <w:marBottom w:val="0"/>
      <w:divBdr>
        <w:top w:val="none" w:sz="0" w:space="0" w:color="auto"/>
        <w:left w:val="none" w:sz="0" w:space="0" w:color="auto"/>
        <w:bottom w:val="none" w:sz="0" w:space="0" w:color="auto"/>
        <w:right w:val="none" w:sz="0" w:space="0" w:color="auto"/>
      </w:divBdr>
    </w:div>
    <w:div w:id="836921681">
      <w:bodyDiv w:val="1"/>
      <w:marLeft w:val="0"/>
      <w:marRight w:val="0"/>
      <w:marTop w:val="0"/>
      <w:marBottom w:val="0"/>
      <w:divBdr>
        <w:top w:val="none" w:sz="0" w:space="0" w:color="auto"/>
        <w:left w:val="none" w:sz="0" w:space="0" w:color="auto"/>
        <w:bottom w:val="none" w:sz="0" w:space="0" w:color="auto"/>
        <w:right w:val="none" w:sz="0" w:space="0" w:color="auto"/>
      </w:divBdr>
    </w:div>
    <w:div w:id="927883242">
      <w:bodyDiv w:val="1"/>
      <w:marLeft w:val="0"/>
      <w:marRight w:val="0"/>
      <w:marTop w:val="0"/>
      <w:marBottom w:val="0"/>
      <w:divBdr>
        <w:top w:val="none" w:sz="0" w:space="0" w:color="auto"/>
        <w:left w:val="none" w:sz="0" w:space="0" w:color="auto"/>
        <w:bottom w:val="none" w:sz="0" w:space="0" w:color="auto"/>
        <w:right w:val="none" w:sz="0" w:space="0" w:color="auto"/>
      </w:divBdr>
    </w:div>
    <w:div w:id="1013456980">
      <w:bodyDiv w:val="1"/>
      <w:marLeft w:val="0"/>
      <w:marRight w:val="0"/>
      <w:marTop w:val="0"/>
      <w:marBottom w:val="0"/>
      <w:divBdr>
        <w:top w:val="none" w:sz="0" w:space="0" w:color="auto"/>
        <w:left w:val="none" w:sz="0" w:space="0" w:color="auto"/>
        <w:bottom w:val="none" w:sz="0" w:space="0" w:color="auto"/>
        <w:right w:val="none" w:sz="0" w:space="0" w:color="auto"/>
      </w:divBdr>
    </w:div>
    <w:div w:id="1213615311">
      <w:bodyDiv w:val="1"/>
      <w:marLeft w:val="0"/>
      <w:marRight w:val="0"/>
      <w:marTop w:val="0"/>
      <w:marBottom w:val="0"/>
      <w:divBdr>
        <w:top w:val="none" w:sz="0" w:space="0" w:color="auto"/>
        <w:left w:val="none" w:sz="0" w:space="0" w:color="auto"/>
        <w:bottom w:val="none" w:sz="0" w:space="0" w:color="auto"/>
        <w:right w:val="none" w:sz="0" w:space="0" w:color="auto"/>
      </w:divBdr>
    </w:div>
    <w:div w:id="1265649841">
      <w:bodyDiv w:val="1"/>
      <w:marLeft w:val="0"/>
      <w:marRight w:val="0"/>
      <w:marTop w:val="0"/>
      <w:marBottom w:val="0"/>
      <w:divBdr>
        <w:top w:val="none" w:sz="0" w:space="0" w:color="auto"/>
        <w:left w:val="none" w:sz="0" w:space="0" w:color="auto"/>
        <w:bottom w:val="none" w:sz="0" w:space="0" w:color="auto"/>
        <w:right w:val="none" w:sz="0" w:space="0" w:color="auto"/>
      </w:divBdr>
    </w:div>
    <w:div w:id="1357000670">
      <w:bodyDiv w:val="1"/>
      <w:marLeft w:val="0"/>
      <w:marRight w:val="0"/>
      <w:marTop w:val="0"/>
      <w:marBottom w:val="0"/>
      <w:divBdr>
        <w:top w:val="none" w:sz="0" w:space="0" w:color="auto"/>
        <w:left w:val="none" w:sz="0" w:space="0" w:color="auto"/>
        <w:bottom w:val="none" w:sz="0" w:space="0" w:color="auto"/>
        <w:right w:val="none" w:sz="0" w:space="0" w:color="auto"/>
      </w:divBdr>
    </w:div>
    <w:div w:id="1408261785">
      <w:bodyDiv w:val="1"/>
      <w:marLeft w:val="0"/>
      <w:marRight w:val="0"/>
      <w:marTop w:val="0"/>
      <w:marBottom w:val="0"/>
      <w:divBdr>
        <w:top w:val="none" w:sz="0" w:space="0" w:color="auto"/>
        <w:left w:val="none" w:sz="0" w:space="0" w:color="auto"/>
        <w:bottom w:val="none" w:sz="0" w:space="0" w:color="auto"/>
        <w:right w:val="none" w:sz="0" w:space="0" w:color="auto"/>
      </w:divBdr>
    </w:div>
    <w:div w:id="1676686983">
      <w:bodyDiv w:val="1"/>
      <w:marLeft w:val="0"/>
      <w:marRight w:val="0"/>
      <w:marTop w:val="0"/>
      <w:marBottom w:val="0"/>
      <w:divBdr>
        <w:top w:val="none" w:sz="0" w:space="0" w:color="auto"/>
        <w:left w:val="none" w:sz="0" w:space="0" w:color="auto"/>
        <w:bottom w:val="none" w:sz="0" w:space="0" w:color="auto"/>
        <w:right w:val="none" w:sz="0" w:space="0" w:color="auto"/>
      </w:divBdr>
    </w:div>
    <w:div w:id="1682513362">
      <w:bodyDiv w:val="1"/>
      <w:marLeft w:val="0"/>
      <w:marRight w:val="0"/>
      <w:marTop w:val="0"/>
      <w:marBottom w:val="0"/>
      <w:divBdr>
        <w:top w:val="none" w:sz="0" w:space="0" w:color="auto"/>
        <w:left w:val="none" w:sz="0" w:space="0" w:color="auto"/>
        <w:bottom w:val="none" w:sz="0" w:space="0" w:color="auto"/>
        <w:right w:val="none" w:sz="0" w:space="0" w:color="auto"/>
      </w:divBdr>
    </w:div>
    <w:div w:id="190371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4" ma:contentTypeDescription="Creare un nuovo documento." ma:contentTypeScope="" ma:versionID="314e37b843ed5fb89c8cb06acd2d5821">
  <xsd:schema xmlns:xsd="http://www.w3.org/2001/XMLSchema" xmlns:xs="http://www.w3.org/2001/XMLSchema" xmlns:p="http://schemas.microsoft.com/office/2006/metadata/properties" xmlns:ns2="17dc5c10-0c12-4cf2-b2b5-3aa3a6385adc" xmlns:ns3="395b17f2-8e91-411d-a613-15526aa49244" targetNamespace="http://schemas.microsoft.com/office/2006/metadata/properties" ma:root="true" ma:fieldsID="916db91eedbf15e4f40843eb3d688734" ns2:_="" ns3:_="">
    <xsd:import namespace="17dc5c10-0c12-4cf2-b2b5-3aa3a6385adc"/>
    <xsd:import namespace="395b17f2-8e91-411d-a613-15526aa49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5b17f2-8e91-411d-a613-15526aa49244"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Age1</b:Tag>
    <b:SourceType>InternetSite</b:SourceType>
    <b:Guid>{4565808E-9E6F-4816-9CFE-67D31192D1A2}</b:Guid>
    <b:Author>
      <b:Author>
        <b:Corporate>Agenzia per l'Italia Digitale</b:Corporate>
      </b:Author>
    </b:Author>
    <b:Title>Kit Usability Test</b:Title>
    <b:URL>https://designers.italia.it/kit/usability-test/</b:URL>
    <b:RefOrder>2</b:RefOrder>
  </b:Source>
  <b:Source>
    <b:Tag>GLU</b:Tag>
    <b:SourceType>InternetSite</b:SourceType>
    <b:Guid>{CE21D198-8FEC-43A7-A5DC-404AFB9FDF03}</b:Guid>
    <b:Title>Protocollo eGLU</b:Title>
    <b:Author>
      <b:Author>
        <b:Corporate>Gruppo di Lavoro per l'Usabilità</b:Corporate>
      </b:Author>
    </b:Author>
    <b:URL>http://www.funzionepubblica.gov.it/glu</b:URL>
    <b:RefOrder>3</b:RefOrder>
  </b:Source>
</b:Sources>
</file>

<file path=customXml/itemProps1.xml><?xml version="1.0" encoding="utf-8"?>
<ds:datastoreItem xmlns:ds="http://schemas.openxmlformats.org/officeDocument/2006/customXml" ds:itemID="{F3861A7B-EDD3-46B1-A193-952C852CF934}">
  <ds:schemaRefs>
    <ds:schemaRef ds:uri="http://schemas.microsoft.com/sharepoint/v3/contenttype/forms"/>
  </ds:schemaRefs>
</ds:datastoreItem>
</file>

<file path=customXml/itemProps2.xml><?xml version="1.0" encoding="utf-8"?>
<ds:datastoreItem xmlns:ds="http://schemas.openxmlformats.org/officeDocument/2006/customXml" ds:itemID="{06DAB739-57FD-4732-802B-D0DBD7098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395b17f2-8e91-411d-a613-15526aa49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3057E-012E-4C97-B055-182788F537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A5E441-06FE-467E-AE54-923D3EE87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14441</Words>
  <Characters>82315</Characters>
  <Application>Microsoft Office Word</Application>
  <DocSecurity>0</DocSecurity>
  <Lines>685</Lines>
  <Paragraphs>193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96563</CharactersWithSpaces>
  <SharedDoc>false</SharedDoc>
  <HLinks>
    <vt:vector size="276" baseType="variant">
      <vt:variant>
        <vt:i4>1245242</vt:i4>
      </vt:variant>
      <vt:variant>
        <vt:i4>272</vt:i4>
      </vt:variant>
      <vt:variant>
        <vt:i4>0</vt:i4>
      </vt:variant>
      <vt:variant>
        <vt:i4>5</vt:i4>
      </vt:variant>
      <vt:variant>
        <vt:lpwstr/>
      </vt:variant>
      <vt:variant>
        <vt:lpwstr>_Toc24468442</vt:lpwstr>
      </vt:variant>
      <vt:variant>
        <vt:i4>1048634</vt:i4>
      </vt:variant>
      <vt:variant>
        <vt:i4>266</vt:i4>
      </vt:variant>
      <vt:variant>
        <vt:i4>0</vt:i4>
      </vt:variant>
      <vt:variant>
        <vt:i4>5</vt:i4>
      </vt:variant>
      <vt:variant>
        <vt:lpwstr/>
      </vt:variant>
      <vt:variant>
        <vt:lpwstr>_Toc24468441</vt:lpwstr>
      </vt:variant>
      <vt:variant>
        <vt:i4>1114170</vt:i4>
      </vt:variant>
      <vt:variant>
        <vt:i4>260</vt:i4>
      </vt:variant>
      <vt:variant>
        <vt:i4>0</vt:i4>
      </vt:variant>
      <vt:variant>
        <vt:i4>5</vt:i4>
      </vt:variant>
      <vt:variant>
        <vt:lpwstr/>
      </vt:variant>
      <vt:variant>
        <vt:lpwstr>_Toc24468440</vt:lpwstr>
      </vt:variant>
      <vt:variant>
        <vt:i4>1572925</vt:i4>
      </vt:variant>
      <vt:variant>
        <vt:i4>254</vt:i4>
      </vt:variant>
      <vt:variant>
        <vt:i4>0</vt:i4>
      </vt:variant>
      <vt:variant>
        <vt:i4>5</vt:i4>
      </vt:variant>
      <vt:variant>
        <vt:lpwstr/>
      </vt:variant>
      <vt:variant>
        <vt:lpwstr>_Toc24468439</vt:lpwstr>
      </vt:variant>
      <vt:variant>
        <vt:i4>1638461</vt:i4>
      </vt:variant>
      <vt:variant>
        <vt:i4>248</vt:i4>
      </vt:variant>
      <vt:variant>
        <vt:i4>0</vt:i4>
      </vt:variant>
      <vt:variant>
        <vt:i4>5</vt:i4>
      </vt:variant>
      <vt:variant>
        <vt:lpwstr/>
      </vt:variant>
      <vt:variant>
        <vt:lpwstr>_Toc24468438</vt:lpwstr>
      </vt:variant>
      <vt:variant>
        <vt:i4>1441853</vt:i4>
      </vt:variant>
      <vt:variant>
        <vt:i4>242</vt:i4>
      </vt:variant>
      <vt:variant>
        <vt:i4>0</vt:i4>
      </vt:variant>
      <vt:variant>
        <vt:i4>5</vt:i4>
      </vt:variant>
      <vt:variant>
        <vt:lpwstr/>
      </vt:variant>
      <vt:variant>
        <vt:lpwstr>_Toc24468437</vt:lpwstr>
      </vt:variant>
      <vt:variant>
        <vt:i4>1507389</vt:i4>
      </vt:variant>
      <vt:variant>
        <vt:i4>236</vt:i4>
      </vt:variant>
      <vt:variant>
        <vt:i4>0</vt:i4>
      </vt:variant>
      <vt:variant>
        <vt:i4>5</vt:i4>
      </vt:variant>
      <vt:variant>
        <vt:lpwstr/>
      </vt:variant>
      <vt:variant>
        <vt:lpwstr>_Toc24468436</vt:lpwstr>
      </vt:variant>
      <vt:variant>
        <vt:i4>1310781</vt:i4>
      </vt:variant>
      <vt:variant>
        <vt:i4>230</vt:i4>
      </vt:variant>
      <vt:variant>
        <vt:i4>0</vt:i4>
      </vt:variant>
      <vt:variant>
        <vt:i4>5</vt:i4>
      </vt:variant>
      <vt:variant>
        <vt:lpwstr/>
      </vt:variant>
      <vt:variant>
        <vt:lpwstr>_Toc24468435</vt:lpwstr>
      </vt:variant>
      <vt:variant>
        <vt:i4>1376317</vt:i4>
      </vt:variant>
      <vt:variant>
        <vt:i4>224</vt:i4>
      </vt:variant>
      <vt:variant>
        <vt:i4>0</vt:i4>
      </vt:variant>
      <vt:variant>
        <vt:i4>5</vt:i4>
      </vt:variant>
      <vt:variant>
        <vt:lpwstr/>
      </vt:variant>
      <vt:variant>
        <vt:lpwstr>_Toc24468434</vt:lpwstr>
      </vt:variant>
      <vt:variant>
        <vt:i4>1179709</vt:i4>
      </vt:variant>
      <vt:variant>
        <vt:i4>218</vt:i4>
      </vt:variant>
      <vt:variant>
        <vt:i4>0</vt:i4>
      </vt:variant>
      <vt:variant>
        <vt:i4>5</vt:i4>
      </vt:variant>
      <vt:variant>
        <vt:lpwstr/>
      </vt:variant>
      <vt:variant>
        <vt:lpwstr>_Toc24468433</vt:lpwstr>
      </vt:variant>
      <vt:variant>
        <vt:i4>1245245</vt:i4>
      </vt:variant>
      <vt:variant>
        <vt:i4>212</vt:i4>
      </vt:variant>
      <vt:variant>
        <vt:i4>0</vt:i4>
      </vt:variant>
      <vt:variant>
        <vt:i4>5</vt:i4>
      </vt:variant>
      <vt:variant>
        <vt:lpwstr/>
      </vt:variant>
      <vt:variant>
        <vt:lpwstr>_Toc24468432</vt:lpwstr>
      </vt:variant>
      <vt:variant>
        <vt:i4>1048637</vt:i4>
      </vt:variant>
      <vt:variant>
        <vt:i4>206</vt:i4>
      </vt:variant>
      <vt:variant>
        <vt:i4>0</vt:i4>
      </vt:variant>
      <vt:variant>
        <vt:i4>5</vt:i4>
      </vt:variant>
      <vt:variant>
        <vt:lpwstr/>
      </vt:variant>
      <vt:variant>
        <vt:lpwstr>_Toc24468431</vt:lpwstr>
      </vt:variant>
      <vt:variant>
        <vt:i4>1114173</vt:i4>
      </vt:variant>
      <vt:variant>
        <vt:i4>200</vt:i4>
      </vt:variant>
      <vt:variant>
        <vt:i4>0</vt:i4>
      </vt:variant>
      <vt:variant>
        <vt:i4>5</vt:i4>
      </vt:variant>
      <vt:variant>
        <vt:lpwstr/>
      </vt:variant>
      <vt:variant>
        <vt:lpwstr>_Toc24468430</vt:lpwstr>
      </vt:variant>
      <vt:variant>
        <vt:i4>1572924</vt:i4>
      </vt:variant>
      <vt:variant>
        <vt:i4>194</vt:i4>
      </vt:variant>
      <vt:variant>
        <vt:i4>0</vt:i4>
      </vt:variant>
      <vt:variant>
        <vt:i4>5</vt:i4>
      </vt:variant>
      <vt:variant>
        <vt:lpwstr/>
      </vt:variant>
      <vt:variant>
        <vt:lpwstr>_Toc24468429</vt:lpwstr>
      </vt:variant>
      <vt:variant>
        <vt:i4>1638460</vt:i4>
      </vt:variant>
      <vt:variant>
        <vt:i4>188</vt:i4>
      </vt:variant>
      <vt:variant>
        <vt:i4>0</vt:i4>
      </vt:variant>
      <vt:variant>
        <vt:i4>5</vt:i4>
      </vt:variant>
      <vt:variant>
        <vt:lpwstr/>
      </vt:variant>
      <vt:variant>
        <vt:lpwstr>_Toc24468428</vt:lpwstr>
      </vt:variant>
      <vt:variant>
        <vt:i4>1441852</vt:i4>
      </vt:variant>
      <vt:variant>
        <vt:i4>182</vt:i4>
      </vt:variant>
      <vt:variant>
        <vt:i4>0</vt:i4>
      </vt:variant>
      <vt:variant>
        <vt:i4>5</vt:i4>
      </vt:variant>
      <vt:variant>
        <vt:lpwstr/>
      </vt:variant>
      <vt:variant>
        <vt:lpwstr>_Toc24468427</vt:lpwstr>
      </vt:variant>
      <vt:variant>
        <vt:i4>1507388</vt:i4>
      </vt:variant>
      <vt:variant>
        <vt:i4>176</vt:i4>
      </vt:variant>
      <vt:variant>
        <vt:i4>0</vt:i4>
      </vt:variant>
      <vt:variant>
        <vt:i4>5</vt:i4>
      </vt:variant>
      <vt:variant>
        <vt:lpwstr/>
      </vt:variant>
      <vt:variant>
        <vt:lpwstr>_Toc24468426</vt:lpwstr>
      </vt:variant>
      <vt:variant>
        <vt:i4>1310780</vt:i4>
      </vt:variant>
      <vt:variant>
        <vt:i4>170</vt:i4>
      </vt:variant>
      <vt:variant>
        <vt:i4>0</vt:i4>
      </vt:variant>
      <vt:variant>
        <vt:i4>5</vt:i4>
      </vt:variant>
      <vt:variant>
        <vt:lpwstr/>
      </vt:variant>
      <vt:variant>
        <vt:lpwstr>_Toc24468425</vt:lpwstr>
      </vt:variant>
      <vt:variant>
        <vt:i4>1376316</vt:i4>
      </vt:variant>
      <vt:variant>
        <vt:i4>164</vt:i4>
      </vt:variant>
      <vt:variant>
        <vt:i4>0</vt:i4>
      </vt:variant>
      <vt:variant>
        <vt:i4>5</vt:i4>
      </vt:variant>
      <vt:variant>
        <vt:lpwstr/>
      </vt:variant>
      <vt:variant>
        <vt:lpwstr>_Toc24468424</vt:lpwstr>
      </vt:variant>
      <vt:variant>
        <vt:i4>1179708</vt:i4>
      </vt:variant>
      <vt:variant>
        <vt:i4>158</vt:i4>
      </vt:variant>
      <vt:variant>
        <vt:i4>0</vt:i4>
      </vt:variant>
      <vt:variant>
        <vt:i4>5</vt:i4>
      </vt:variant>
      <vt:variant>
        <vt:lpwstr/>
      </vt:variant>
      <vt:variant>
        <vt:lpwstr>_Toc24468423</vt:lpwstr>
      </vt:variant>
      <vt:variant>
        <vt:i4>1245244</vt:i4>
      </vt:variant>
      <vt:variant>
        <vt:i4>152</vt:i4>
      </vt:variant>
      <vt:variant>
        <vt:i4>0</vt:i4>
      </vt:variant>
      <vt:variant>
        <vt:i4>5</vt:i4>
      </vt:variant>
      <vt:variant>
        <vt:lpwstr/>
      </vt:variant>
      <vt:variant>
        <vt:lpwstr>_Toc24468422</vt:lpwstr>
      </vt:variant>
      <vt:variant>
        <vt:i4>1048636</vt:i4>
      </vt:variant>
      <vt:variant>
        <vt:i4>146</vt:i4>
      </vt:variant>
      <vt:variant>
        <vt:i4>0</vt:i4>
      </vt:variant>
      <vt:variant>
        <vt:i4>5</vt:i4>
      </vt:variant>
      <vt:variant>
        <vt:lpwstr/>
      </vt:variant>
      <vt:variant>
        <vt:lpwstr>_Toc24468421</vt:lpwstr>
      </vt:variant>
      <vt:variant>
        <vt:i4>1114172</vt:i4>
      </vt:variant>
      <vt:variant>
        <vt:i4>140</vt:i4>
      </vt:variant>
      <vt:variant>
        <vt:i4>0</vt:i4>
      </vt:variant>
      <vt:variant>
        <vt:i4>5</vt:i4>
      </vt:variant>
      <vt:variant>
        <vt:lpwstr/>
      </vt:variant>
      <vt:variant>
        <vt:lpwstr>_Toc24468420</vt:lpwstr>
      </vt:variant>
      <vt:variant>
        <vt:i4>1572927</vt:i4>
      </vt:variant>
      <vt:variant>
        <vt:i4>134</vt:i4>
      </vt:variant>
      <vt:variant>
        <vt:i4>0</vt:i4>
      </vt:variant>
      <vt:variant>
        <vt:i4>5</vt:i4>
      </vt:variant>
      <vt:variant>
        <vt:lpwstr/>
      </vt:variant>
      <vt:variant>
        <vt:lpwstr>_Toc24468419</vt:lpwstr>
      </vt:variant>
      <vt:variant>
        <vt:i4>1638463</vt:i4>
      </vt:variant>
      <vt:variant>
        <vt:i4>128</vt:i4>
      </vt:variant>
      <vt:variant>
        <vt:i4>0</vt:i4>
      </vt:variant>
      <vt:variant>
        <vt:i4>5</vt:i4>
      </vt:variant>
      <vt:variant>
        <vt:lpwstr/>
      </vt:variant>
      <vt:variant>
        <vt:lpwstr>_Toc24468418</vt:lpwstr>
      </vt:variant>
      <vt:variant>
        <vt:i4>1441855</vt:i4>
      </vt:variant>
      <vt:variant>
        <vt:i4>122</vt:i4>
      </vt:variant>
      <vt:variant>
        <vt:i4>0</vt:i4>
      </vt:variant>
      <vt:variant>
        <vt:i4>5</vt:i4>
      </vt:variant>
      <vt:variant>
        <vt:lpwstr/>
      </vt:variant>
      <vt:variant>
        <vt:lpwstr>_Toc24468417</vt:lpwstr>
      </vt:variant>
      <vt:variant>
        <vt:i4>1507391</vt:i4>
      </vt:variant>
      <vt:variant>
        <vt:i4>116</vt:i4>
      </vt:variant>
      <vt:variant>
        <vt:i4>0</vt:i4>
      </vt:variant>
      <vt:variant>
        <vt:i4>5</vt:i4>
      </vt:variant>
      <vt:variant>
        <vt:lpwstr/>
      </vt:variant>
      <vt:variant>
        <vt:lpwstr>_Toc24468416</vt:lpwstr>
      </vt:variant>
      <vt:variant>
        <vt:i4>1310783</vt:i4>
      </vt:variant>
      <vt:variant>
        <vt:i4>110</vt:i4>
      </vt:variant>
      <vt:variant>
        <vt:i4>0</vt:i4>
      </vt:variant>
      <vt:variant>
        <vt:i4>5</vt:i4>
      </vt:variant>
      <vt:variant>
        <vt:lpwstr/>
      </vt:variant>
      <vt:variant>
        <vt:lpwstr>_Toc24468415</vt:lpwstr>
      </vt:variant>
      <vt:variant>
        <vt:i4>1376319</vt:i4>
      </vt:variant>
      <vt:variant>
        <vt:i4>104</vt:i4>
      </vt:variant>
      <vt:variant>
        <vt:i4>0</vt:i4>
      </vt:variant>
      <vt:variant>
        <vt:i4>5</vt:i4>
      </vt:variant>
      <vt:variant>
        <vt:lpwstr/>
      </vt:variant>
      <vt:variant>
        <vt:lpwstr>_Toc24468414</vt:lpwstr>
      </vt:variant>
      <vt:variant>
        <vt:i4>1179711</vt:i4>
      </vt:variant>
      <vt:variant>
        <vt:i4>98</vt:i4>
      </vt:variant>
      <vt:variant>
        <vt:i4>0</vt:i4>
      </vt:variant>
      <vt:variant>
        <vt:i4>5</vt:i4>
      </vt:variant>
      <vt:variant>
        <vt:lpwstr/>
      </vt:variant>
      <vt:variant>
        <vt:lpwstr>_Toc24468413</vt:lpwstr>
      </vt:variant>
      <vt:variant>
        <vt:i4>1245247</vt:i4>
      </vt:variant>
      <vt:variant>
        <vt:i4>92</vt:i4>
      </vt:variant>
      <vt:variant>
        <vt:i4>0</vt:i4>
      </vt:variant>
      <vt:variant>
        <vt:i4>5</vt:i4>
      </vt:variant>
      <vt:variant>
        <vt:lpwstr/>
      </vt:variant>
      <vt:variant>
        <vt:lpwstr>_Toc24468412</vt:lpwstr>
      </vt:variant>
      <vt:variant>
        <vt:i4>1048639</vt:i4>
      </vt:variant>
      <vt:variant>
        <vt:i4>86</vt:i4>
      </vt:variant>
      <vt:variant>
        <vt:i4>0</vt:i4>
      </vt:variant>
      <vt:variant>
        <vt:i4>5</vt:i4>
      </vt:variant>
      <vt:variant>
        <vt:lpwstr/>
      </vt:variant>
      <vt:variant>
        <vt:lpwstr>_Toc24468411</vt:lpwstr>
      </vt:variant>
      <vt:variant>
        <vt:i4>1114175</vt:i4>
      </vt:variant>
      <vt:variant>
        <vt:i4>80</vt:i4>
      </vt:variant>
      <vt:variant>
        <vt:i4>0</vt:i4>
      </vt:variant>
      <vt:variant>
        <vt:i4>5</vt:i4>
      </vt:variant>
      <vt:variant>
        <vt:lpwstr/>
      </vt:variant>
      <vt:variant>
        <vt:lpwstr>_Toc24468410</vt:lpwstr>
      </vt:variant>
      <vt:variant>
        <vt:i4>1572926</vt:i4>
      </vt:variant>
      <vt:variant>
        <vt:i4>74</vt:i4>
      </vt:variant>
      <vt:variant>
        <vt:i4>0</vt:i4>
      </vt:variant>
      <vt:variant>
        <vt:i4>5</vt:i4>
      </vt:variant>
      <vt:variant>
        <vt:lpwstr/>
      </vt:variant>
      <vt:variant>
        <vt:lpwstr>_Toc24468409</vt:lpwstr>
      </vt:variant>
      <vt:variant>
        <vt:i4>1638462</vt:i4>
      </vt:variant>
      <vt:variant>
        <vt:i4>68</vt:i4>
      </vt:variant>
      <vt:variant>
        <vt:i4>0</vt:i4>
      </vt:variant>
      <vt:variant>
        <vt:i4>5</vt:i4>
      </vt:variant>
      <vt:variant>
        <vt:lpwstr/>
      </vt:variant>
      <vt:variant>
        <vt:lpwstr>_Toc24468408</vt:lpwstr>
      </vt:variant>
      <vt:variant>
        <vt:i4>1441854</vt:i4>
      </vt:variant>
      <vt:variant>
        <vt:i4>62</vt:i4>
      </vt:variant>
      <vt:variant>
        <vt:i4>0</vt:i4>
      </vt:variant>
      <vt:variant>
        <vt:i4>5</vt:i4>
      </vt:variant>
      <vt:variant>
        <vt:lpwstr/>
      </vt:variant>
      <vt:variant>
        <vt:lpwstr>_Toc24468407</vt:lpwstr>
      </vt:variant>
      <vt:variant>
        <vt:i4>1507390</vt:i4>
      </vt:variant>
      <vt:variant>
        <vt:i4>56</vt:i4>
      </vt:variant>
      <vt:variant>
        <vt:i4>0</vt:i4>
      </vt:variant>
      <vt:variant>
        <vt:i4>5</vt:i4>
      </vt:variant>
      <vt:variant>
        <vt:lpwstr/>
      </vt:variant>
      <vt:variant>
        <vt:lpwstr>_Toc24468406</vt:lpwstr>
      </vt:variant>
      <vt:variant>
        <vt:i4>1310782</vt:i4>
      </vt:variant>
      <vt:variant>
        <vt:i4>50</vt:i4>
      </vt:variant>
      <vt:variant>
        <vt:i4>0</vt:i4>
      </vt:variant>
      <vt:variant>
        <vt:i4>5</vt:i4>
      </vt:variant>
      <vt:variant>
        <vt:lpwstr/>
      </vt:variant>
      <vt:variant>
        <vt:lpwstr>_Toc24468405</vt:lpwstr>
      </vt:variant>
      <vt:variant>
        <vt:i4>1376318</vt:i4>
      </vt:variant>
      <vt:variant>
        <vt:i4>44</vt:i4>
      </vt:variant>
      <vt:variant>
        <vt:i4>0</vt:i4>
      </vt:variant>
      <vt:variant>
        <vt:i4>5</vt:i4>
      </vt:variant>
      <vt:variant>
        <vt:lpwstr/>
      </vt:variant>
      <vt:variant>
        <vt:lpwstr>_Toc24468404</vt:lpwstr>
      </vt:variant>
      <vt:variant>
        <vt:i4>1179710</vt:i4>
      </vt:variant>
      <vt:variant>
        <vt:i4>38</vt:i4>
      </vt:variant>
      <vt:variant>
        <vt:i4>0</vt:i4>
      </vt:variant>
      <vt:variant>
        <vt:i4>5</vt:i4>
      </vt:variant>
      <vt:variant>
        <vt:lpwstr/>
      </vt:variant>
      <vt:variant>
        <vt:lpwstr>_Toc24468403</vt:lpwstr>
      </vt:variant>
      <vt:variant>
        <vt:i4>1245246</vt:i4>
      </vt:variant>
      <vt:variant>
        <vt:i4>32</vt:i4>
      </vt:variant>
      <vt:variant>
        <vt:i4>0</vt:i4>
      </vt:variant>
      <vt:variant>
        <vt:i4>5</vt:i4>
      </vt:variant>
      <vt:variant>
        <vt:lpwstr/>
      </vt:variant>
      <vt:variant>
        <vt:lpwstr>_Toc24468402</vt:lpwstr>
      </vt:variant>
      <vt:variant>
        <vt:i4>1048638</vt:i4>
      </vt:variant>
      <vt:variant>
        <vt:i4>26</vt:i4>
      </vt:variant>
      <vt:variant>
        <vt:i4>0</vt:i4>
      </vt:variant>
      <vt:variant>
        <vt:i4>5</vt:i4>
      </vt:variant>
      <vt:variant>
        <vt:lpwstr/>
      </vt:variant>
      <vt:variant>
        <vt:lpwstr>_Toc24468401</vt:lpwstr>
      </vt:variant>
      <vt:variant>
        <vt:i4>1114174</vt:i4>
      </vt:variant>
      <vt:variant>
        <vt:i4>20</vt:i4>
      </vt:variant>
      <vt:variant>
        <vt:i4>0</vt:i4>
      </vt:variant>
      <vt:variant>
        <vt:i4>5</vt:i4>
      </vt:variant>
      <vt:variant>
        <vt:lpwstr/>
      </vt:variant>
      <vt:variant>
        <vt:lpwstr>_Toc24468400</vt:lpwstr>
      </vt:variant>
      <vt:variant>
        <vt:i4>2031671</vt:i4>
      </vt:variant>
      <vt:variant>
        <vt:i4>14</vt:i4>
      </vt:variant>
      <vt:variant>
        <vt:i4>0</vt:i4>
      </vt:variant>
      <vt:variant>
        <vt:i4>5</vt:i4>
      </vt:variant>
      <vt:variant>
        <vt:lpwstr/>
      </vt:variant>
      <vt:variant>
        <vt:lpwstr>_Toc24468399</vt:lpwstr>
      </vt:variant>
      <vt:variant>
        <vt:i4>1966135</vt:i4>
      </vt:variant>
      <vt:variant>
        <vt:i4>8</vt:i4>
      </vt:variant>
      <vt:variant>
        <vt:i4>0</vt:i4>
      </vt:variant>
      <vt:variant>
        <vt:i4>5</vt:i4>
      </vt:variant>
      <vt:variant>
        <vt:lpwstr/>
      </vt:variant>
      <vt:variant>
        <vt:lpwstr>_Toc24468398</vt:lpwstr>
      </vt:variant>
      <vt:variant>
        <vt:i4>1114167</vt:i4>
      </vt:variant>
      <vt:variant>
        <vt:i4>2</vt:i4>
      </vt:variant>
      <vt:variant>
        <vt:i4>0</vt:i4>
      </vt:variant>
      <vt:variant>
        <vt:i4>5</vt:i4>
      </vt:variant>
      <vt:variant>
        <vt:lpwstr/>
      </vt:variant>
      <vt:variant>
        <vt:lpwstr>_Toc24468397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2020-02-18T15:53:00Z</dcterms:created>
  <dcterms:modified xsi:type="dcterms:W3CDTF">2022-12-16T17:15:00Z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